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9F4568" w14:textId="307EAB50" w:rsidR="00B078BB" w:rsidRDefault="00B078BB" w:rsidP="00B078BB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A868D7">
        <w:rPr>
          <w:rFonts w:ascii="Times New Roman" w:hAnsi="Times New Roman" w:cs="Times New Roman"/>
          <w:b/>
          <w:sz w:val="28"/>
          <w:szCs w:val="28"/>
        </w:rPr>
        <w:t>Periodontal health status</w:t>
      </w:r>
      <w:r w:rsidRPr="00A868D7">
        <w:rPr>
          <w:rFonts w:ascii="Times New Roman" w:hAnsi="Times New Roman" w:cs="Times New Roman"/>
          <w:sz w:val="28"/>
          <w:szCs w:val="28"/>
        </w:rPr>
        <w:t xml:space="preserve"> </w:t>
      </w:r>
      <w:r w:rsidRPr="00A868D7">
        <w:rPr>
          <w:rFonts w:ascii="Times New Roman" w:hAnsi="Times New Roman" w:cs="Times New Roman"/>
          <w:b/>
          <w:sz w:val="28"/>
          <w:szCs w:val="28"/>
        </w:rPr>
        <w:t>and its association with cardiovascular risk score among the rural community in Salem district</w:t>
      </w:r>
      <w:r w:rsidR="000B4B05" w:rsidRPr="00A868D7">
        <w:rPr>
          <w:rFonts w:ascii="Times New Roman" w:hAnsi="Times New Roman" w:cs="Times New Roman"/>
          <w:b/>
          <w:sz w:val="28"/>
          <w:szCs w:val="28"/>
        </w:rPr>
        <w:t xml:space="preserve"> (India)</w:t>
      </w:r>
      <w:r w:rsidRPr="00A868D7">
        <w:rPr>
          <w:rFonts w:ascii="Times New Roman" w:hAnsi="Times New Roman" w:cs="Times New Roman"/>
          <w:b/>
          <w:sz w:val="28"/>
          <w:szCs w:val="28"/>
        </w:rPr>
        <w:t xml:space="preserve"> – A </w:t>
      </w:r>
      <w:proofErr w:type="gramStart"/>
      <w:r w:rsidRPr="00A868D7">
        <w:rPr>
          <w:rFonts w:ascii="Times New Roman" w:hAnsi="Times New Roman" w:cs="Times New Roman"/>
          <w:b/>
          <w:sz w:val="28"/>
          <w:szCs w:val="28"/>
        </w:rPr>
        <w:t>community based</w:t>
      </w:r>
      <w:proofErr w:type="gramEnd"/>
      <w:r w:rsidRPr="00A868D7">
        <w:rPr>
          <w:rFonts w:ascii="Times New Roman" w:hAnsi="Times New Roman" w:cs="Times New Roman"/>
          <w:b/>
          <w:sz w:val="28"/>
          <w:szCs w:val="28"/>
        </w:rPr>
        <w:t xml:space="preserve"> study </w:t>
      </w:r>
    </w:p>
    <w:p w14:paraId="195BD6CE" w14:textId="06876972" w:rsidR="00A868D7" w:rsidRPr="00A868D7" w:rsidRDefault="00A868D7" w:rsidP="00B078BB">
      <w:pPr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A868D7">
        <w:rPr>
          <w:rFonts w:ascii="Times New Roman" w:hAnsi="Times New Roman" w:cs="Times New Roman"/>
          <w:b/>
          <w:sz w:val="24"/>
          <w:szCs w:val="24"/>
        </w:rPr>
        <w:t>Shankar Radhakrishnan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A868D7">
        <w:rPr>
          <w:rFonts w:ascii="Times New Roman" w:hAnsi="Times New Roman" w:cs="Times New Roman"/>
          <w:sz w:val="24"/>
          <w:szCs w:val="24"/>
        </w:rPr>
        <w:t xml:space="preserve">Vinayaka Missions </w:t>
      </w:r>
      <w:proofErr w:type="spellStart"/>
      <w:r w:rsidRPr="00A868D7">
        <w:rPr>
          <w:rFonts w:ascii="Times New Roman" w:hAnsi="Times New Roman" w:cs="Times New Roman"/>
          <w:sz w:val="24"/>
          <w:szCs w:val="24"/>
        </w:rPr>
        <w:t>Kirupananda</w:t>
      </w:r>
      <w:proofErr w:type="spellEnd"/>
      <w:r w:rsidRPr="00A868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8D7">
        <w:rPr>
          <w:rFonts w:ascii="Times New Roman" w:hAnsi="Times New Roman" w:cs="Times New Roman"/>
          <w:sz w:val="24"/>
          <w:szCs w:val="24"/>
        </w:rPr>
        <w:t>Variyar</w:t>
      </w:r>
      <w:proofErr w:type="spellEnd"/>
      <w:r w:rsidRPr="00A868D7">
        <w:rPr>
          <w:rFonts w:ascii="Times New Roman" w:hAnsi="Times New Roman" w:cs="Times New Roman"/>
          <w:sz w:val="24"/>
          <w:szCs w:val="24"/>
        </w:rPr>
        <w:t xml:space="preserve"> Medical College and Hospital</w:t>
      </w:r>
      <w:r w:rsidRPr="00A868D7">
        <w:rPr>
          <w:rFonts w:ascii="Times New Roman" w:hAnsi="Times New Roman" w:cs="Times New Roman"/>
          <w:sz w:val="24"/>
          <w:szCs w:val="24"/>
        </w:rPr>
        <w:t>, India</w:t>
      </w:r>
    </w:p>
    <w:p w14:paraId="528F5E17" w14:textId="77777777" w:rsidR="00A868D7" w:rsidRDefault="00A868D7" w:rsidP="00A868D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4E49F36" w14:textId="13E4FB74" w:rsidR="00A868D7" w:rsidRPr="00E27C4A" w:rsidRDefault="00A868D7" w:rsidP="00A868D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27C4A">
        <w:rPr>
          <w:rFonts w:ascii="Times New Roman" w:hAnsi="Times New Roman" w:cs="Times New Roman"/>
          <w:b/>
          <w:sz w:val="24"/>
          <w:szCs w:val="24"/>
          <w:lang w:val="en-US"/>
        </w:rPr>
        <w:t>Abstract</w:t>
      </w:r>
    </w:p>
    <w:p w14:paraId="313E966F" w14:textId="61BCBD99" w:rsidR="00B078BB" w:rsidRPr="00E27C4A" w:rsidRDefault="00B078BB" w:rsidP="00A868D7">
      <w:pPr>
        <w:jc w:val="both"/>
        <w:rPr>
          <w:rFonts w:ascii="Times New Roman" w:hAnsi="Times New Roman" w:cs="Times New Roman"/>
          <w:sz w:val="24"/>
          <w:szCs w:val="24"/>
        </w:rPr>
      </w:pPr>
      <w:r w:rsidRPr="00E27C4A">
        <w:rPr>
          <w:rFonts w:ascii="Times New Roman" w:hAnsi="Times New Roman" w:cs="Times New Roman"/>
          <w:b/>
          <w:sz w:val="24"/>
          <w:szCs w:val="24"/>
          <w:lang w:val="en-US"/>
        </w:rPr>
        <w:t xml:space="preserve">Introduction: </w:t>
      </w:r>
      <w:r w:rsidRPr="00E27C4A">
        <w:rPr>
          <w:rFonts w:ascii="Times New Roman" w:hAnsi="Times New Roman" w:cs="Times New Roman"/>
          <w:sz w:val="24"/>
          <w:szCs w:val="24"/>
        </w:rPr>
        <w:t>Periodontal interventions reduced cardiovascular risk, systemic inflammation, dyslipidemia, blood pressure, and endothelial dysfunction and may prevent embolic events and recurrence of arrhythmia.</w:t>
      </w:r>
    </w:p>
    <w:p w14:paraId="1B610DF8" w14:textId="20C26E66" w:rsidR="00B078BB" w:rsidRPr="00E27C4A" w:rsidRDefault="00B078BB" w:rsidP="00A868D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7C4A">
        <w:rPr>
          <w:rFonts w:ascii="Times New Roman" w:hAnsi="Times New Roman" w:cs="Times New Roman"/>
          <w:b/>
          <w:sz w:val="24"/>
          <w:szCs w:val="24"/>
        </w:rPr>
        <w:t xml:space="preserve">Aim: </w:t>
      </w:r>
      <w:r w:rsidRPr="00E27C4A">
        <w:rPr>
          <w:rFonts w:ascii="Times New Roman" w:hAnsi="Times New Roman" w:cs="Times New Roman"/>
          <w:sz w:val="24"/>
          <w:szCs w:val="24"/>
        </w:rPr>
        <w:t xml:space="preserve"> To assess the association between cardiovascular risk score and periodontal health status among a rural community in India and to assess the possibility of including periodontal health as an independent risk assessment parameter for coronary artery disease.  </w:t>
      </w:r>
    </w:p>
    <w:p w14:paraId="4046BDC2" w14:textId="5E121466" w:rsidR="00B078BB" w:rsidRPr="00E27C4A" w:rsidRDefault="00B078BB" w:rsidP="00A868D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7C4A">
        <w:rPr>
          <w:rFonts w:ascii="Times New Roman" w:hAnsi="Times New Roman" w:cs="Times New Roman"/>
          <w:b/>
          <w:sz w:val="24"/>
          <w:szCs w:val="24"/>
        </w:rPr>
        <w:t xml:space="preserve">Methodology: </w:t>
      </w:r>
      <w:r w:rsidRPr="00E27C4A">
        <w:rPr>
          <w:rFonts w:ascii="Times New Roman" w:hAnsi="Times New Roman" w:cs="Times New Roman"/>
          <w:sz w:val="24"/>
          <w:szCs w:val="24"/>
        </w:rPr>
        <w:t xml:space="preserve">Total of 500 study subjects aged 30 and above was involved in the study. A semi-structured questionnaire was developed to assess the socio-demographic parameters and the Framingham risk score questionnaire was used for assessing the CVD risk. </w:t>
      </w:r>
    </w:p>
    <w:p w14:paraId="6480AC57" w14:textId="76A5629F" w:rsidR="00B078BB" w:rsidRPr="00E27C4A" w:rsidRDefault="00B078BB" w:rsidP="00A868D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7C4A">
        <w:rPr>
          <w:rFonts w:ascii="Times New Roman" w:hAnsi="Times New Roman" w:cs="Times New Roman"/>
          <w:b/>
          <w:sz w:val="24"/>
          <w:szCs w:val="24"/>
        </w:rPr>
        <w:t xml:space="preserve">Results: </w:t>
      </w:r>
      <w:r w:rsidRPr="00E27C4A">
        <w:rPr>
          <w:rFonts w:ascii="Times New Roman" w:hAnsi="Times New Roman" w:cs="Times New Roman"/>
          <w:sz w:val="24"/>
          <w:szCs w:val="24"/>
        </w:rPr>
        <w:t xml:space="preserve">Correlation between CAD risk score and dental plaque index clearly shows that there is strong positive correlation between these two factors with a r value of 0.778 and it was found to be statistically significant (&lt;.001). A significant correlation occurs between CPI score and CVD risk score. </w:t>
      </w:r>
    </w:p>
    <w:p w14:paraId="09EC4B0D" w14:textId="2540580D" w:rsidR="00B078BB" w:rsidRPr="00E27C4A" w:rsidRDefault="00B078BB" w:rsidP="00A868D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7C4A">
        <w:rPr>
          <w:rFonts w:ascii="Times New Roman" w:hAnsi="Times New Roman" w:cs="Times New Roman"/>
          <w:b/>
          <w:sz w:val="24"/>
          <w:szCs w:val="24"/>
        </w:rPr>
        <w:t xml:space="preserve">Conclusion: </w:t>
      </w:r>
      <w:r w:rsidRPr="00E27C4A">
        <w:rPr>
          <w:rFonts w:ascii="Times New Roman" w:hAnsi="Times New Roman" w:cs="Times New Roman"/>
          <w:sz w:val="24"/>
          <w:szCs w:val="24"/>
        </w:rPr>
        <w:t xml:space="preserve">It can be insisted that CPI can be included as one of the risk factor </w:t>
      </w:r>
      <w:proofErr w:type="gramStart"/>
      <w:r w:rsidRPr="00E27C4A">
        <w:rPr>
          <w:rFonts w:ascii="Times New Roman" w:hAnsi="Times New Roman" w:cs="Times New Roman"/>
          <w:sz w:val="24"/>
          <w:szCs w:val="24"/>
        </w:rPr>
        <w:t>parameter</w:t>
      </w:r>
      <w:proofErr w:type="gramEnd"/>
      <w:r w:rsidRPr="00E27C4A">
        <w:rPr>
          <w:rFonts w:ascii="Times New Roman" w:hAnsi="Times New Roman" w:cs="Times New Roman"/>
          <w:sz w:val="24"/>
          <w:szCs w:val="24"/>
        </w:rPr>
        <w:t xml:space="preserve"> for CVD. As of </w:t>
      </w:r>
      <w:r w:rsidR="00A868D7" w:rsidRPr="00E27C4A">
        <w:rPr>
          <w:rFonts w:ascii="Times New Roman" w:hAnsi="Times New Roman" w:cs="Times New Roman"/>
          <w:sz w:val="24"/>
          <w:szCs w:val="24"/>
        </w:rPr>
        <w:t>today,</w:t>
      </w:r>
      <w:r w:rsidRPr="00E27C4A">
        <w:rPr>
          <w:rFonts w:ascii="Times New Roman" w:hAnsi="Times New Roman" w:cs="Times New Roman"/>
          <w:sz w:val="24"/>
          <w:szCs w:val="24"/>
        </w:rPr>
        <w:t xml:space="preserve"> community education related to dental health is mostly restricted to school health that </w:t>
      </w:r>
      <w:proofErr w:type="gramStart"/>
      <w:r w:rsidRPr="00E27C4A">
        <w:rPr>
          <w:rFonts w:ascii="Times New Roman" w:hAnsi="Times New Roman" w:cs="Times New Roman"/>
          <w:sz w:val="24"/>
          <w:szCs w:val="24"/>
        </w:rPr>
        <w:t>has to</w:t>
      </w:r>
      <w:proofErr w:type="gramEnd"/>
      <w:r w:rsidRPr="00E27C4A">
        <w:rPr>
          <w:rFonts w:ascii="Times New Roman" w:hAnsi="Times New Roman" w:cs="Times New Roman"/>
          <w:sz w:val="24"/>
          <w:szCs w:val="24"/>
        </w:rPr>
        <w:t xml:space="preserve"> be extended to the entire community members, where they should be educated about the periodontal health and its role in the occurrence of CVD. </w:t>
      </w:r>
      <w:r w:rsidR="00A868D7" w:rsidRPr="00E27C4A">
        <w:rPr>
          <w:rFonts w:ascii="Times New Roman" w:hAnsi="Times New Roman" w:cs="Times New Roman"/>
          <w:sz w:val="24"/>
          <w:szCs w:val="24"/>
        </w:rPr>
        <w:t>So,</w:t>
      </w:r>
      <w:r w:rsidRPr="00E27C4A">
        <w:rPr>
          <w:rFonts w:ascii="Times New Roman" w:hAnsi="Times New Roman" w:cs="Times New Roman"/>
          <w:sz w:val="24"/>
          <w:szCs w:val="24"/>
        </w:rPr>
        <w:t xml:space="preserve"> a good periodontal health would help in prevention or reduction of morbidity due to CVD. </w:t>
      </w:r>
    </w:p>
    <w:p w14:paraId="4907ED24" w14:textId="77777777" w:rsidR="00B078BB" w:rsidRPr="00E27C4A" w:rsidRDefault="00B078BB" w:rsidP="00A868D7">
      <w:pPr>
        <w:pStyle w:val="AuthorInfo"/>
        <w:tabs>
          <w:tab w:val="clear" w:pos="8640"/>
        </w:tabs>
        <w:spacing w:line="240" w:lineRule="auto"/>
        <w:jc w:val="both"/>
      </w:pPr>
    </w:p>
    <w:p w14:paraId="2A730154" w14:textId="2E8F2A63" w:rsidR="00B078BB" w:rsidRDefault="00B078BB" w:rsidP="00A868D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7C4A">
        <w:rPr>
          <w:rFonts w:ascii="Times New Roman" w:hAnsi="Times New Roman" w:cs="Times New Roman"/>
          <w:b/>
          <w:sz w:val="24"/>
          <w:szCs w:val="24"/>
        </w:rPr>
        <w:t xml:space="preserve">Keywords: </w:t>
      </w:r>
      <w:r w:rsidRPr="00E27C4A">
        <w:rPr>
          <w:rFonts w:ascii="Times New Roman" w:hAnsi="Times New Roman" w:cs="Times New Roman"/>
          <w:sz w:val="24"/>
          <w:szCs w:val="24"/>
        </w:rPr>
        <w:t>Framingham cardiovascular risk score, periodontal index, correlation</w:t>
      </w:r>
    </w:p>
    <w:p w14:paraId="0AB945BF" w14:textId="77777777" w:rsidR="0069047C" w:rsidRDefault="0069047C" w:rsidP="00292C44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CA4C5D9" w14:textId="77777777" w:rsidR="0069047C" w:rsidRDefault="0069047C" w:rsidP="00292C44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4D1921A" w14:textId="00B5770C" w:rsidR="00292C44" w:rsidRDefault="00292C44" w:rsidP="00292C44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92C44">
        <w:rPr>
          <w:rFonts w:ascii="Times New Roman" w:hAnsi="Times New Roman" w:cs="Times New Roman"/>
          <w:b/>
          <w:bCs/>
          <w:sz w:val="24"/>
          <w:szCs w:val="24"/>
        </w:rPr>
        <w:lastRenderedPageBreak/>
        <w:t>Biography</w:t>
      </w:r>
    </w:p>
    <w:p w14:paraId="35E79B92" w14:textId="2E226593" w:rsidR="00292C44" w:rsidRPr="00A868D7" w:rsidRDefault="00292C44" w:rsidP="00292C44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92C44">
        <w:rPr>
          <w:rFonts w:ascii="Times New Roman" w:hAnsi="Times New Roman" w:cs="Times New Roman"/>
          <w:bCs/>
          <w:sz w:val="24"/>
          <w:szCs w:val="24"/>
        </w:rPr>
        <w:t>Shankar Radhakrishnan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92C44">
        <w:rPr>
          <w:rFonts w:ascii="Times New Roman" w:hAnsi="Times New Roman" w:cs="Times New Roman"/>
          <w:bCs/>
          <w:sz w:val="24"/>
          <w:szCs w:val="24"/>
        </w:rPr>
        <w:t>is affiliated to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7062D" w:rsidRPr="0047062D">
        <w:rPr>
          <w:rFonts w:ascii="Times New Roman" w:hAnsi="Times New Roman" w:cs="Times New Roman"/>
          <w:bCs/>
          <w:sz w:val="24"/>
          <w:szCs w:val="24"/>
        </w:rPr>
        <w:t>Department of Community Medicine,</w:t>
      </w:r>
      <w:r w:rsidR="004706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868D7">
        <w:rPr>
          <w:rFonts w:ascii="Times New Roman" w:hAnsi="Times New Roman" w:cs="Times New Roman"/>
          <w:sz w:val="24"/>
          <w:szCs w:val="24"/>
        </w:rPr>
        <w:t xml:space="preserve">Vinayaka Missions </w:t>
      </w:r>
      <w:proofErr w:type="spellStart"/>
      <w:r w:rsidRPr="00A868D7">
        <w:rPr>
          <w:rFonts w:ascii="Times New Roman" w:hAnsi="Times New Roman" w:cs="Times New Roman"/>
          <w:sz w:val="24"/>
          <w:szCs w:val="24"/>
        </w:rPr>
        <w:t>Kirupananda</w:t>
      </w:r>
      <w:proofErr w:type="spellEnd"/>
      <w:r w:rsidRPr="00A868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8D7">
        <w:rPr>
          <w:rFonts w:ascii="Times New Roman" w:hAnsi="Times New Roman" w:cs="Times New Roman"/>
          <w:sz w:val="24"/>
          <w:szCs w:val="24"/>
        </w:rPr>
        <w:t>Variyar</w:t>
      </w:r>
      <w:proofErr w:type="spellEnd"/>
      <w:r w:rsidRPr="00A868D7">
        <w:rPr>
          <w:rFonts w:ascii="Times New Roman" w:hAnsi="Times New Roman" w:cs="Times New Roman"/>
          <w:sz w:val="24"/>
          <w:szCs w:val="24"/>
        </w:rPr>
        <w:t xml:space="preserve"> Medical College and Hospital, India</w:t>
      </w:r>
    </w:p>
    <w:p w14:paraId="358F332D" w14:textId="77777777" w:rsidR="00A868D7" w:rsidRPr="00E27C4A" w:rsidRDefault="00A868D7" w:rsidP="00A868D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868D7" w:rsidRPr="00E27C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78BB"/>
    <w:rsid w:val="000B4B05"/>
    <w:rsid w:val="00292C44"/>
    <w:rsid w:val="00446F91"/>
    <w:rsid w:val="0047062D"/>
    <w:rsid w:val="0069047C"/>
    <w:rsid w:val="00A868D7"/>
    <w:rsid w:val="00B078BB"/>
    <w:rsid w:val="00CD2BEB"/>
    <w:rsid w:val="00E27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771F73"/>
  <w15:docId w15:val="{5D6E6F55-EA8D-42C7-A060-F8636D600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horInfo">
    <w:name w:val="Author Info"/>
    <w:basedOn w:val="Normal"/>
    <w:rsid w:val="00B078BB"/>
    <w:pPr>
      <w:tabs>
        <w:tab w:val="right" w:pos="8640"/>
      </w:tabs>
      <w:spacing w:after="0" w:line="48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14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2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Marine Biology</cp:lastModifiedBy>
  <cp:revision>6</cp:revision>
  <dcterms:created xsi:type="dcterms:W3CDTF">2022-01-18T04:29:00Z</dcterms:created>
  <dcterms:modified xsi:type="dcterms:W3CDTF">2022-07-18T09:50:00Z</dcterms:modified>
</cp:coreProperties>
</file>