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21" w:rsidRPr="00E236B2" w:rsidRDefault="00E236B2" w:rsidP="00E236B2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E236B2">
        <w:rPr>
          <w:rFonts w:ascii="Times New Roman" w:eastAsia="Times New Roman" w:hAnsi="Times New Roman" w:cs="Times New Roman"/>
          <w:b/>
          <w:bCs/>
          <w:sz w:val="24"/>
          <w:szCs w:val="24"/>
        </w:rPr>
        <w:t>ntibody-proteases as translational tools of the newest generation to be applied for biodesign and bi</w:t>
      </w:r>
      <w:r w:rsidRPr="00E236B2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E236B2">
        <w:rPr>
          <w:rFonts w:ascii="Times New Roman" w:eastAsia="Times New Roman" w:hAnsi="Times New Roman" w:cs="Times New Roman"/>
          <w:b/>
          <w:bCs/>
          <w:sz w:val="24"/>
          <w:szCs w:val="24"/>
        </w:rPr>
        <w:t>engineering to get precision and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236B2">
        <w:rPr>
          <w:rFonts w:ascii="Times New Roman" w:eastAsia="Times New Roman" w:hAnsi="Times New Roman" w:cs="Times New Roman"/>
          <w:b/>
          <w:bCs/>
          <w:sz w:val="24"/>
          <w:szCs w:val="24"/>
        </w:rPr>
        <w:t>personalized healthcare services re-armed</w:t>
      </w:r>
    </w:p>
    <w:p w:rsidR="00EA557B" w:rsidRPr="00E236B2" w:rsidRDefault="00EA557B" w:rsidP="00E236B2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2F21" w:rsidRPr="00E236B2" w:rsidRDefault="00EA557B" w:rsidP="00E236B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Sergey Suchkov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1-3</w:t>
      </w:r>
      <w:r w:rsidR="00E236B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Noel Rose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4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, Aleks Gabibov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5</w:t>
      </w:r>
      <w:r w:rsidR="00E236B2"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Harry Schroeder</w:t>
      </w:r>
      <w:r w:rsidRPr="00E236B2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6</w:t>
      </w:r>
    </w:p>
    <w:p w:rsidR="00441752" w:rsidRPr="00E236B2" w:rsidRDefault="00441752" w:rsidP="00E236B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b/>
          <w:kern w:val="24"/>
          <w:sz w:val="24"/>
          <w:szCs w:val="24"/>
          <w:vertAlign w:val="superscript"/>
        </w:rPr>
        <w:t>1</w:t>
      </w:r>
      <w:r w:rsidR="003F064D" w:rsidRPr="00E236B2">
        <w:rPr>
          <w:rFonts w:ascii="Times New Roman" w:hAnsi="Times New Roman" w:cs="Times New Roman"/>
          <w:sz w:val="24"/>
          <w:szCs w:val="24"/>
        </w:rPr>
        <w:t>MINO MGUPP</w:t>
      </w:r>
      <w:r w:rsidR="00E236B2">
        <w:rPr>
          <w:rFonts w:ascii="Times New Roman" w:hAnsi="Times New Roman" w:cs="Times New Roman"/>
          <w:sz w:val="24"/>
          <w:szCs w:val="24"/>
        </w:rPr>
        <w:t xml:space="preserve">, </w:t>
      </w:r>
      <w:r w:rsidRPr="00E236B2">
        <w:rPr>
          <w:rFonts w:ascii="Times New Roman" w:hAnsi="Times New Roman" w:cs="Times New Roman"/>
          <w:sz w:val="24"/>
          <w:szCs w:val="24"/>
        </w:rPr>
        <w:t>Russia</w:t>
      </w: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b/>
          <w:kern w:val="24"/>
          <w:sz w:val="24"/>
          <w:szCs w:val="24"/>
          <w:vertAlign w:val="superscript"/>
        </w:rPr>
        <w:t>2</w:t>
      </w:r>
      <w:r w:rsidRPr="00E236B2">
        <w:rPr>
          <w:rFonts w:ascii="Times New Roman" w:hAnsi="Times New Roman" w:cs="Times New Roman"/>
          <w:sz w:val="24"/>
          <w:szCs w:val="24"/>
        </w:rPr>
        <w:t>A.I.Evdokimov Moscow State Medic</w:t>
      </w:r>
      <w:r w:rsidR="00E236B2">
        <w:rPr>
          <w:rFonts w:ascii="Times New Roman" w:hAnsi="Times New Roman" w:cs="Times New Roman"/>
          <w:sz w:val="24"/>
          <w:szCs w:val="24"/>
        </w:rPr>
        <w:t xml:space="preserve">al &amp; Dental University, </w:t>
      </w:r>
      <w:r w:rsidRPr="00E236B2">
        <w:rPr>
          <w:rFonts w:ascii="Times New Roman" w:hAnsi="Times New Roman" w:cs="Times New Roman"/>
          <w:sz w:val="24"/>
          <w:szCs w:val="24"/>
        </w:rPr>
        <w:t>Russia</w:t>
      </w: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b/>
          <w:kern w:val="24"/>
          <w:sz w:val="24"/>
          <w:szCs w:val="24"/>
          <w:vertAlign w:val="superscript"/>
        </w:rPr>
        <w:t>3</w:t>
      </w:r>
      <w:r w:rsidRPr="00E236B2">
        <w:rPr>
          <w:rFonts w:ascii="Times New Roman" w:hAnsi="Times New Roman" w:cs="Times New Roman"/>
          <w:sz w:val="24"/>
          <w:szCs w:val="24"/>
        </w:rPr>
        <w:t>EPMA (European Association for Prediction, Prevention and Pers</w:t>
      </w:r>
      <w:r w:rsidR="00E236B2">
        <w:rPr>
          <w:rFonts w:ascii="Times New Roman" w:hAnsi="Times New Roman" w:cs="Times New Roman"/>
          <w:sz w:val="24"/>
          <w:szCs w:val="24"/>
        </w:rPr>
        <w:t>onalized Medicine), Brussels</w:t>
      </w: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4</w:t>
      </w:r>
      <w:r w:rsidRPr="00E236B2">
        <w:rPr>
          <w:rFonts w:ascii="Times New Roman" w:hAnsi="Times New Roman" w:cs="Times New Roman"/>
          <w:sz w:val="24"/>
          <w:szCs w:val="24"/>
        </w:rPr>
        <w:t>Johns Hopkins Center for Autoimmune Disease Research and PAHO/WHO Collaborating Center for</w:t>
      </w:r>
    </w:p>
    <w:p w:rsidR="00441752" w:rsidRPr="00E236B2" w:rsidRDefault="00E236B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Autoimmune Disorders, </w:t>
      </w:r>
      <w:r w:rsidR="00441752" w:rsidRPr="00E236B2">
        <w:rPr>
          <w:rFonts w:ascii="Times New Roman" w:hAnsi="Times New Roman" w:cs="Times New Roman"/>
          <w:sz w:val="24"/>
          <w:szCs w:val="24"/>
        </w:rPr>
        <w:t>USA</w:t>
      </w: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5</w:t>
      </w:r>
      <w:r w:rsidRPr="00E236B2">
        <w:rPr>
          <w:rFonts w:ascii="Times New Roman" w:hAnsi="Times New Roman" w:cs="Times New Roman"/>
          <w:sz w:val="24"/>
          <w:szCs w:val="24"/>
        </w:rPr>
        <w:t>Institute for Bioorganic Chemistry, Russi</w:t>
      </w:r>
      <w:r w:rsidR="00E236B2">
        <w:rPr>
          <w:rFonts w:ascii="Times New Roman" w:hAnsi="Times New Roman" w:cs="Times New Roman"/>
          <w:sz w:val="24"/>
          <w:szCs w:val="24"/>
        </w:rPr>
        <w:t xml:space="preserve">an Academy of Sciences, </w:t>
      </w:r>
      <w:r w:rsidRPr="00E236B2">
        <w:rPr>
          <w:rFonts w:ascii="Times New Roman" w:hAnsi="Times New Roman" w:cs="Times New Roman"/>
          <w:sz w:val="24"/>
          <w:szCs w:val="24"/>
        </w:rPr>
        <w:t>Russia</w:t>
      </w: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52" w:rsidRPr="00E236B2" w:rsidRDefault="00441752" w:rsidP="00E236B2">
      <w:pPr>
        <w:keepNext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6</w:t>
      </w:r>
      <w:r w:rsidR="00E236B2" w:rsidRPr="00E236B2">
        <w:rPr>
          <w:rFonts w:ascii="Times New Roman" w:hAnsi="Times New Roman" w:cs="Times New Roman"/>
          <w:sz w:val="24"/>
          <w:szCs w:val="24"/>
        </w:rPr>
        <w:t>University of Alabama at Birmingham</w:t>
      </w:r>
      <w:r w:rsidR="00E236B2">
        <w:rPr>
          <w:rFonts w:ascii="Times New Roman" w:hAnsi="Times New Roman" w:cs="Times New Roman"/>
          <w:sz w:val="24"/>
          <w:szCs w:val="24"/>
        </w:rPr>
        <w:t>, USA</w:t>
      </w:r>
    </w:p>
    <w:p w:rsidR="00441752" w:rsidRPr="003F064D" w:rsidRDefault="00441752" w:rsidP="00EA5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</w:rPr>
      </w:pPr>
    </w:p>
    <w:p w:rsidR="00342F21" w:rsidRPr="003F064D" w:rsidRDefault="00342F21" w:rsidP="00342F2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1"/>
          <w:szCs w:val="18"/>
        </w:rPr>
      </w:pPr>
    </w:p>
    <w:p w:rsidR="00342F21" w:rsidRPr="003F064D" w:rsidRDefault="00342F21" w:rsidP="00EA557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</w:rPr>
        <w:sectPr w:rsidR="00342F21" w:rsidRPr="003F064D" w:rsidSect="00342F21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A523CB" w:rsidRPr="00E236B2" w:rsidRDefault="00DC60E7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b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4384" behindDoc="0" locked="0" layoutInCell="1" allowOverlap="1" wp14:anchorId="521FBB9A" wp14:editId="266CD7A7">
            <wp:simplePos x="0" y="0"/>
            <wp:positionH relativeFrom="column">
              <wp:posOffset>3511550</wp:posOffset>
            </wp:positionH>
            <wp:positionV relativeFrom="paragraph">
              <wp:posOffset>126365</wp:posOffset>
            </wp:positionV>
            <wp:extent cx="3165475" cy="1560195"/>
            <wp:effectExtent l="19050" t="19050" r="15875" b="2095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5601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Catalytic Abs (</w:t>
      </w:r>
      <w:proofErr w:type="spellStart"/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catAbs</w:t>
      </w:r>
      <w:proofErr w:type="spellEnd"/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) are mul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tivalent immun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globulins (</w:t>
      </w:r>
      <w:proofErr w:type="spellStart"/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Igs</w:t>
      </w:r>
      <w:proofErr w:type="spellEnd"/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with a capacity to hydrolyze the ant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genic (Ag) substrate. In this sense, </w:t>
      </w:r>
      <w:proofErr w:type="spellStart"/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prot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eolytic</w:t>
      </w:r>
      <w:proofErr w:type="spellEnd"/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 Abs (</w:t>
      </w:r>
      <w:proofErr w:type="spellStart"/>
      <w:r w:rsidR="00A523CB" w:rsidRPr="00E236B2">
        <w:rPr>
          <w:rFonts w:ascii="Times New Roman" w:eastAsia="Times New Roman" w:hAnsi="Times New Roman" w:cs="Times New Roman"/>
          <w:i/>
          <w:sz w:val="24"/>
          <w:szCs w:val="24"/>
        </w:rPr>
        <w:t>Ab</w:t>
      </w:r>
      <w:proofErr w:type="spellEnd"/>
      <w:r w:rsidR="00A523CB" w:rsidRPr="00E236B2">
        <w:rPr>
          <w:rFonts w:ascii="Times New Roman" w:eastAsia="Times New Roman" w:hAnsi="Times New Roman" w:cs="Times New Roman"/>
          <w:i/>
          <w:sz w:val="24"/>
          <w:szCs w:val="24"/>
        </w:rPr>
        <w:t>-proteases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36B2" w:rsidRPr="00E236B2">
        <w:rPr>
          <w:rFonts w:ascii="Times New Roman" w:eastAsia="Times New Roman" w:hAnsi="Times New Roman" w:cs="Times New Roman"/>
          <w:sz w:val="24"/>
          <w:szCs w:val="24"/>
        </w:rPr>
        <w:t>represents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 Abs to provide proteolytic effects.</w:t>
      </w:r>
    </w:p>
    <w:p w:rsidR="00E236B2" w:rsidRDefault="00E236B2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54E4" w:rsidRPr="00E236B2" w:rsidRDefault="00D76204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Abs against myelin basic protein/MBP with prote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lytic activity 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exhibiting s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quence-specific cleavage of MBP </w:t>
      </w:r>
      <w:proofErr w:type="gramStart"/>
      <w:r w:rsidRPr="00E236B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of great value to monitor demyelination 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>whilst in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MS.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The activity of Ab-proteases was first registered at the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subclin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 xml:space="preserve">cal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stages 1-2 years prior to the clinical illness.</w:t>
      </w:r>
      <w:r w:rsidR="00A523CB"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And the</w:t>
      </w:r>
      <w:r w:rsidR="00D141EF" w:rsidRPr="00E236B2">
        <w:rPr>
          <w:rFonts w:ascii="Times New Roman" w:eastAsia="Times New Roman" w:hAnsi="Times New Roman" w:cs="Times New Roman"/>
          <w:sz w:val="24"/>
          <w:szCs w:val="24"/>
        </w:rPr>
        <w:t xml:space="preserve"> activity of the Ab-proteases revealed significant correlation with scales of demyelination and the disability of the patients as well.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So, the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activity of Ab-proteases and its dyna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ics tested would confirm a high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 xml:space="preserve">subclinical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pr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 xml:space="preserve">dictive (translational)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value of the tools as applic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ble for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personalized</w:t>
      </w:r>
      <w:r w:rsidR="001D2488" w:rsidRPr="00E236B2">
        <w:rPr>
          <w:rFonts w:ascii="Times New Roman" w:eastAsia="Times New Roman" w:hAnsi="Times New Roman" w:cs="Times New Roman"/>
          <w:sz w:val="24"/>
          <w:szCs w:val="24"/>
        </w:rPr>
        <w:t xml:space="preserve"> monitor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ing protocols.</w:t>
      </w:r>
    </w:p>
    <w:p w:rsidR="00E236B2" w:rsidRDefault="00E236B2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78C" w:rsidRPr="00E236B2" w:rsidRDefault="00AB378C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Similar results have been gained by our team in 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toimmune myocarditis and thyroid autoimmunity</w:t>
      </w:r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 xml:space="preserve"> conditions to get a presence of thyroid and cardiac </w:t>
      </w:r>
      <w:proofErr w:type="spellStart"/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>aut</w:t>
      </w:r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>Ags</w:t>
      </w:r>
      <w:proofErr w:type="spellEnd"/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 xml:space="preserve">-associated </w:t>
      </w:r>
      <w:proofErr w:type="spellStart"/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>proteolytic</w:t>
      </w:r>
      <w:proofErr w:type="spellEnd"/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 xml:space="preserve"> activity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6041" w:rsidRPr="00E236B2">
        <w:rPr>
          <w:rFonts w:ascii="Times New Roman" w:eastAsia="Times New Roman" w:hAnsi="Times New Roman" w:cs="Times New Roman"/>
          <w:sz w:val="24"/>
          <w:szCs w:val="24"/>
        </w:rPr>
        <w:t>ocurred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2F21" w:rsidRPr="00E236B2" w:rsidRDefault="001D2488" w:rsidP="00AB378C">
      <w:pPr>
        <w:widowControl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Of tremendous value are Ab-proteases directly 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fecting remodeling of tissues with multilevel arch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tectonics (for instance, myelin</w:t>
      </w:r>
      <w:r w:rsidR="00AB378C" w:rsidRPr="00E236B2">
        <w:rPr>
          <w:rFonts w:ascii="Times New Roman" w:eastAsia="Times New Roman" w:hAnsi="Times New Roman" w:cs="Times New Roman"/>
          <w:sz w:val="24"/>
          <w:szCs w:val="24"/>
        </w:rPr>
        <w:t>, cardiac and thyroid ti</w:t>
      </w:r>
      <w:r w:rsidR="00AB378C" w:rsidRPr="00E236B2">
        <w:rPr>
          <w:rFonts w:ascii="Times New Roman" w:eastAsia="Times New Roman" w:hAnsi="Times New Roman" w:cs="Times New Roman"/>
          <w:sz w:val="24"/>
          <w:szCs w:val="24"/>
        </w:rPr>
        <w:t>s</w:t>
      </w:r>
      <w:r w:rsidR="00AB378C" w:rsidRPr="00E236B2">
        <w:rPr>
          <w:rFonts w:ascii="Times New Roman" w:eastAsia="Times New Roman" w:hAnsi="Times New Roman" w:cs="Times New Roman"/>
          <w:sz w:val="24"/>
          <w:szCs w:val="24"/>
        </w:rPr>
        <w:t>sues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Pr="00E236B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By changing sequence specificity one may reach reduction of a density of the negative prote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lytic effects within the myelin sheath and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thus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mi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ing scales of demyelination. Ab-proteases can be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programmed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E236B2">
        <w:rPr>
          <w:rFonts w:ascii="Times New Roman" w:eastAsia="Times New Roman" w:hAnsi="Times New Roman" w:cs="Times New Roman"/>
          <w:i/>
          <w:sz w:val="24"/>
          <w:szCs w:val="24"/>
        </w:rPr>
        <w:t>re-programmed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to suit the needs of the body metabolism or could be designed for the development of new catalysts with no natural cou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terparts.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urther studies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are needed to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secure artif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cial or edited Ab-proteases as translational tools of the newest generation to diagnose, to monitor, to control and to treat and rehabilitate MS patients at </w:t>
      </w:r>
      <w:r w:rsidR="002454E4" w:rsidRPr="00E236B2">
        <w:rPr>
          <w:rFonts w:ascii="Times New Roman" w:eastAsia="Times New Roman" w:hAnsi="Times New Roman" w:cs="Times New Roman"/>
          <w:i/>
          <w:sz w:val="24"/>
          <w:szCs w:val="24"/>
        </w:rPr>
        <w:t>clinical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 stages and to prevent the disorder at </w:t>
      </w:r>
      <w:r w:rsidR="002454E4" w:rsidRPr="00E236B2">
        <w:rPr>
          <w:rFonts w:ascii="Times New Roman" w:eastAsia="Times New Roman" w:hAnsi="Times New Roman" w:cs="Times New Roman"/>
          <w:i/>
          <w:sz w:val="24"/>
          <w:szCs w:val="24"/>
        </w:rPr>
        <w:t>subclinical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 xml:space="preserve"> stages in persons-at-risks</w:t>
      </w:r>
      <w:r w:rsidR="00283D32" w:rsidRPr="00E236B2">
        <w:rPr>
          <w:rFonts w:ascii="Times New Roman" w:eastAsia="Times New Roman" w:hAnsi="Times New Roman" w:cs="Times New Roman"/>
          <w:sz w:val="24"/>
          <w:szCs w:val="24"/>
        </w:rPr>
        <w:t xml:space="preserve"> to secure the efficacy of regener</w:t>
      </w:r>
      <w:r w:rsidR="00283D32" w:rsidRPr="00E236B2">
        <w:rPr>
          <w:rFonts w:ascii="Times New Roman" w:eastAsia="Times New Roman" w:hAnsi="Times New Roman" w:cs="Times New Roman"/>
          <w:sz w:val="24"/>
          <w:szCs w:val="24"/>
        </w:rPr>
        <w:t>a</w:t>
      </w:r>
      <w:r w:rsidR="00283D32" w:rsidRPr="00E236B2">
        <w:rPr>
          <w:rFonts w:ascii="Times New Roman" w:eastAsia="Times New Roman" w:hAnsi="Times New Roman" w:cs="Times New Roman"/>
          <w:sz w:val="24"/>
          <w:szCs w:val="24"/>
        </w:rPr>
        <w:t>tive manipulations</w:t>
      </w:r>
      <w:r w:rsidR="002454E4" w:rsidRPr="00E236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6B2" w:rsidRDefault="00E236B2" w:rsidP="008D28FE">
      <w:pPr>
        <w:widowControl w:val="0"/>
        <w:spacing w:after="0" w:line="240" w:lineRule="auto"/>
        <w:ind w:left="10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720" w:rsidRPr="00E236B2" w:rsidRDefault="00A16720" w:rsidP="008D28FE">
      <w:pPr>
        <w:widowControl w:val="0"/>
        <w:spacing w:after="0" w:line="240" w:lineRule="auto"/>
        <w:ind w:left="10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Publications</w:t>
      </w:r>
    </w:p>
    <w:p w:rsidR="00342F21" w:rsidRPr="00E236B2" w:rsidRDefault="0044312B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Mysikov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V.K.,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Pronina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Gnuchev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N.V.,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Stepanenko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R.N.,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Durova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O.M.,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Gabibov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A.G.,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Kotov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S.V. 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>(200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Humoral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immunity in patients with multiple sclerosis. European Journal of Ne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rology, 2002, V.9, Suppl. 2, N 2103, P. 136.</w:t>
      </w:r>
    </w:p>
    <w:p w:rsidR="00342F21" w:rsidRPr="00E236B2" w:rsidRDefault="00E96FC2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Ponomarenko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N.A.,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Durova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O.M.,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Vorobiev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I.I.,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Aleksandrova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E.S.,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Telegin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G.B.,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Chamborant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O.G.,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Sidorik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L.L.,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S.V.,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Alekberova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Z.S.,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Gnuchev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N.V.,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Gabibov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A.G.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 xml:space="preserve"> (200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Cat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lytic antibodies in clinical and experimental p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thology: human and mouse models. Journal of Imm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nological Methods, 2002, N 269, PP. 197-211</w:t>
      </w:r>
    </w:p>
    <w:p w:rsidR="00B45939" w:rsidRPr="00E236B2" w:rsidRDefault="00B45939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lastRenderedPageBreak/>
        <w:t>Ponomarenko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N.A.,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Durova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O.M.,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Vorobiev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I.I.,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Belogurov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Telegin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G.B.,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S.V., A.G.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Gabibov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 xml:space="preserve">(2005)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Catalytic activity of autoa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tibodies toward myelin basic protein correlates with the scores on the multiple sclerosis expanded disabi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ity status scal</w:t>
      </w:r>
      <w:r w:rsidR="00DF0742"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Immunol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>. Lett., 2005, Vol. 103, N1, P. 45-50</w:t>
      </w:r>
    </w:p>
    <w:p w:rsidR="00342F21" w:rsidRPr="00E236B2" w:rsidRDefault="00E44694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Gabibov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A.G.,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Ponomarenko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N.A.,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Tretyak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E.B.,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Paltsev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M.A.,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S.V. 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>(200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6</w:t>
      </w:r>
      <w:r w:rsidR="00342F21" w:rsidRPr="00E236B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Catalytic 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toant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bodies in clinical autoimmunity and modern medicine. Autoimmunity Reviews, 2006, N5, P. 324-330</w:t>
      </w:r>
    </w:p>
    <w:p w:rsidR="00E44694" w:rsidRPr="00E236B2" w:rsidRDefault="002454E4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Gabibov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A.A.,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Paltsev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M.A.,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S.V.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lastRenderedPageBreak/>
        <w:t>(2011) Antibody-associated proteolysis in survei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lance of autoimmune demyelination: clinical and pre</w:t>
      </w:r>
      <w:r w:rsidR="000153BA" w:rsidRPr="00E236B2">
        <w:rPr>
          <w:rFonts w:ascii="Times New Roman" w:eastAsia="Times New Roman" w:hAnsi="Times New Roman" w:cs="Times New Roman"/>
          <w:sz w:val="24"/>
          <w:szCs w:val="24"/>
        </w:rPr>
        <w:t>clin</w:t>
      </w:r>
      <w:r w:rsidR="000153BA"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="000153BA" w:rsidRPr="00E236B2">
        <w:rPr>
          <w:rFonts w:ascii="Times New Roman" w:eastAsia="Times New Roman" w:hAnsi="Times New Roman" w:cs="Times New Roman"/>
          <w:sz w:val="24"/>
          <w:szCs w:val="24"/>
        </w:rPr>
        <w:t xml:space="preserve">cal issues 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Future Neurology, 2011, Vol. 6, N3, P. 303-305</w:t>
      </w:r>
    </w:p>
    <w:p w:rsidR="000153BA" w:rsidRPr="00E236B2" w:rsidRDefault="008D3DCF" w:rsidP="008D28FE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Kostyushev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, I.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Tsarev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, D.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Gnatenko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, M.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Paltsev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, S.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(2011) Myelin-associated 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rological targets as applicable to d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agnostic tools to be used at the preclinical and transient stages of multiple sclerosis progression. Open J Imm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nology, 2011, Vol. 1, №3, PP. 80-86</w:t>
      </w:r>
    </w:p>
    <w:p w:rsidR="00DC60E7" w:rsidRPr="00E236B2" w:rsidRDefault="00DC60E7" w:rsidP="00DC60E7">
      <w:pPr>
        <w:widowControl w:val="0"/>
        <w:tabs>
          <w:tab w:val="left" w:pos="384"/>
        </w:tabs>
        <w:spacing w:before="92" w:after="0" w:line="218" w:lineRule="exact"/>
        <w:ind w:left="3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F21" w:rsidRPr="00E236B2" w:rsidRDefault="00342F21" w:rsidP="00342F21">
      <w:pPr>
        <w:widowControl w:val="0"/>
        <w:tabs>
          <w:tab w:val="left" w:pos="384"/>
        </w:tabs>
        <w:spacing w:after="0" w:line="240" w:lineRule="auto"/>
        <w:ind w:right="117"/>
        <w:rPr>
          <w:rFonts w:ascii="Times New Roman" w:eastAsia="Times New Roman" w:hAnsi="Times New Roman" w:cs="Times New Roman"/>
          <w:sz w:val="24"/>
          <w:szCs w:val="24"/>
        </w:rPr>
      </w:pPr>
    </w:p>
    <w:p w:rsidR="00342F21" w:rsidRPr="00E236B2" w:rsidRDefault="00342F21" w:rsidP="00342F21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42F21" w:rsidRPr="00E236B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42F21" w:rsidRPr="00E236B2" w:rsidRDefault="00342F21" w:rsidP="00342F21">
      <w:pPr>
        <w:widowControl w:val="0"/>
        <w:spacing w:after="0" w:line="40" w:lineRule="exact"/>
        <w:ind w:left="2202"/>
        <w:rPr>
          <w:rFonts w:ascii="Times New Roman" w:eastAsia="Times New Roman" w:hAnsi="Times New Roman" w:cs="Times New Roman"/>
          <w:sz w:val="24"/>
          <w:szCs w:val="24"/>
        </w:rPr>
      </w:pPr>
    </w:p>
    <w:p w:rsidR="00A16720" w:rsidRPr="00E236B2" w:rsidRDefault="00A1672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236B2" w:rsidRDefault="0014553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  <w:r w:rsidR="00E236B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36B2" w:rsidRDefault="00E236B2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5530" w:rsidRPr="00E236B2" w:rsidRDefault="0014553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Sergey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  <w:r w:rsidRPr="00E236B2">
        <w:rPr>
          <w:rFonts w:ascii="Times New Roman" w:eastAsia="Times New Roman" w:hAnsi="Times New Roman" w:cs="Times New Roman"/>
          <w:sz w:val="24"/>
          <w:szCs w:val="24"/>
        </w:rPr>
        <w:t>graduated from Astrakhan State Medical Unive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sity and awarded with MD, then in 1985 maintained his PhD at the I.M. Sechenov Mo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cow Medical Aca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emy and in 2001, maintained his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Doctorship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Degree at the Nat Inst of Immunology, Russia. From 1987 through 1989, he was a senior R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searcher,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Koltzov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Inst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of Developmental Biology. From 1989 through 1995, he was a Head of the Lab of Clinical Immunology, Helmholtz Eye Research Institute in Moscow. </w:t>
      </w:r>
      <w:proofErr w:type="gramStart"/>
      <w:r w:rsidRPr="00E236B2">
        <w:rPr>
          <w:rFonts w:ascii="Times New Roman" w:eastAsia="Times New Roman" w:hAnsi="Times New Roman" w:cs="Times New Roman"/>
          <w:sz w:val="24"/>
          <w:szCs w:val="24"/>
        </w:rPr>
        <w:t>From 1995 through 2004, a Chair of the Dept for Clinical Immunology, Moscow Clinical Research Institute (MONIKI.</w:t>
      </w:r>
      <w:proofErr w:type="gram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has been trained at: NIH; Wills Eye Hospital, PA, USA;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Univ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of Florida in Gainesville; UCSF, S-F, CA, USA; Johns Hopkins University, Baltimore, MD, USA. He was an Exe Secretary-in-Chief of the Edit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rial Board, Biomedical Science, an international jou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nal published jointly by the USSR Academy of Sc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ences and the Royal Soci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ty of Chemistry, UK. At present,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Sergey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 is a Chair, Dept for Pe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sonalized Medicine</w:t>
      </w:r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 xml:space="preserve">, Precision </w:t>
      </w:r>
      <w:proofErr w:type="spellStart"/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>Nutriciology</w:t>
      </w:r>
      <w:proofErr w:type="spellEnd"/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 xml:space="preserve"> and B</w:t>
      </w:r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>odesign, MGUPP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. He is a me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ber of the: New York Academy of Sciences, USA; American Chemical 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ciety (ACS), USA; American Heart Association (AHA), USA; EPMA (European Association for Pr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dictive, Preventive and Personalized Medicine), Bru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sels, EU; ARVO (American 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sociation for Research in Vision and Ophtha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mology); ISER (International Society for Eye Research); PMC (Personalized Med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236B2">
        <w:rPr>
          <w:rFonts w:ascii="Times New Roman" w:eastAsia="Times New Roman" w:hAnsi="Times New Roman" w:cs="Times New Roman"/>
          <w:sz w:val="24"/>
          <w:szCs w:val="24"/>
        </w:rPr>
        <w:t>cine Coalition), Washington, USA.</w:t>
      </w:r>
    </w:p>
    <w:p w:rsidR="00145530" w:rsidRPr="00E236B2" w:rsidRDefault="00145530" w:rsidP="00145530">
      <w:pPr>
        <w:widowControl w:val="0"/>
        <w:tabs>
          <w:tab w:val="left" w:pos="6660"/>
        </w:tabs>
        <w:spacing w:before="62" w:after="0" w:line="240" w:lineRule="auto"/>
        <w:ind w:left="4217" w:right="1960"/>
        <w:rPr>
          <w:rFonts w:ascii="Times New Roman" w:eastAsia="Times New Roman" w:hAnsi="Times New Roman" w:cs="Times New Roman"/>
          <w:sz w:val="24"/>
          <w:szCs w:val="24"/>
        </w:rPr>
      </w:pPr>
    </w:p>
    <w:p w:rsidR="00145530" w:rsidRPr="00E236B2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Full name: Sergey </w:t>
      </w:r>
      <w:proofErr w:type="spellStart"/>
      <w:r w:rsidRPr="00E236B2">
        <w:rPr>
          <w:rFonts w:ascii="Times New Roman" w:eastAsia="Times New Roman" w:hAnsi="Times New Roman" w:cs="Times New Roman"/>
          <w:sz w:val="24"/>
          <w:szCs w:val="24"/>
        </w:rPr>
        <w:t>Suchkov</w:t>
      </w:r>
      <w:proofErr w:type="spellEnd"/>
    </w:p>
    <w:p w:rsidR="00145530" w:rsidRPr="00E236B2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E-mail: ssuchkov57@gmail.com</w:t>
      </w:r>
    </w:p>
    <w:p w:rsidR="00145530" w:rsidRPr="00E236B2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Contact number: 79857616567</w:t>
      </w:r>
    </w:p>
    <w:p w:rsidR="00145530" w:rsidRPr="00E236B2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 xml:space="preserve">Session name/number: </w:t>
      </w:r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>Keynote</w:t>
      </w:r>
    </w:p>
    <w:p w:rsidR="004B7268" w:rsidRPr="00E236B2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lastRenderedPageBreak/>
        <w:t>Category: Oral presentation</w:t>
      </w:r>
    </w:p>
    <w:p w:rsidR="004B7268" w:rsidRPr="00E236B2" w:rsidRDefault="00342F21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6B2">
        <w:rPr>
          <w:rFonts w:ascii="Times New Roman" w:eastAsia="Times New Roman" w:hAnsi="Times New Roman" w:cs="Times New Roman"/>
          <w:sz w:val="24"/>
          <w:szCs w:val="24"/>
        </w:rPr>
        <w:t>Tel</w:t>
      </w:r>
      <w:r w:rsidR="003F064D" w:rsidRPr="00E236B2">
        <w:rPr>
          <w:rFonts w:ascii="Times New Roman" w:eastAsia="Times New Roman" w:hAnsi="Times New Roman" w:cs="Times New Roman"/>
          <w:sz w:val="24"/>
          <w:szCs w:val="24"/>
        </w:rPr>
        <w:t>: +7 985 761 65 67</w:t>
      </w:r>
    </w:p>
    <w:p w:rsidR="000D1E07" w:rsidRPr="00E236B2" w:rsidRDefault="004B7268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B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1E07" w:rsidRPr="00E236B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260" w:rsidRDefault="00FB0260">
      <w:pPr>
        <w:spacing w:after="0" w:line="240" w:lineRule="auto"/>
      </w:pPr>
      <w:r>
        <w:separator/>
      </w:r>
    </w:p>
  </w:endnote>
  <w:endnote w:type="continuationSeparator" w:id="0">
    <w:p w:rsidR="00FB0260" w:rsidRDefault="00FB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1ECEAF" wp14:editId="02EBFF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E5BDD" w:rsidRPr="005B3A56" w:rsidRDefault="00342F2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+T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TK35O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E5BDD" w:rsidRPr="005B3A56" w:rsidRDefault="00342F2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9241" wp14:editId="2D42943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E5BDD" w:rsidRPr="005B3A56" w:rsidRDefault="00342F2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EArw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X4sEA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E5BDD" w:rsidRPr="005B3A56" w:rsidRDefault="00342F2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E3BFEB4" wp14:editId="0EA7369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E5BDD" w:rsidRPr="005B3A56" w:rsidRDefault="00342F2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b6sAIAALA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j2Rvq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E5BDD" w:rsidRPr="005B3A56" w:rsidRDefault="00342F2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260" w:rsidRDefault="00FB0260">
      <w:pPr>
        <w:spacing w:after="0" w:line="240" w:lineRule="auto"/>
      </w:pPr>
      <w:r>
        <w:separator/>
      </w:r>
    </w:p>
  </w:footnote>
  <w:footnote w:type="continuationSeparator" w:id="0">
    <w:p w:rsidR="00FB0260" w:rsidRDefault="00FB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F01705E" wp14:editId="2540AC4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s1rQIAAKs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KgtizWtAgAAqw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FE5BDD" w:rsidRPr="005B3A56" w:rsidRDefault="00342F2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D1DE973" wp14:editId="3F91A97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E5BDD" w:rsidRPr="005B3A56" w:rsidRDefault="00342F2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1G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wxF1GsgIAALI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E5BDD" w:rsidRPr="005B3A56" w:rsidRDefault="00342F2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21"/>
    <w:rsid w:val="000153BA"/>
    <w:rsid w:val="00145530"/>
    <w:rsid w:val="001D2488"/>
    <w:rsid w:val="002306A0"/>
    <w:rsid w:val="00242803"/>
    <w:rsid w:val="002454E4"/>
    <w:rsid w:val="002670C2"/>
    <w:rsid w:val="00276D33"/>
    <w:rsid w:val="00283D32"/>
    <w:rsid w:val="00325221"/>
    <w:rsid w:val="00342F21"/>
    <w:rsid w:val="00363A57"/>
    <w:rsid w:val="003B1D0D"/>
    <w:rsid w:val="003F064D"/>
    <w:rsid w:val="00441752"/>
    <w:rsid w:val="0044312B"/>
    <w:rsid w:val="00482C5B"/>
    <w:rsid w:val="004876E2"/>
    <w:rsid w:val="004B7268"/>
    <w:rsid w:val="00556041"/>
    <w:rsid w:val="00561814"/>
    <w:rsid w:val="005B3F7F"/>
    <w:rsid w:val="005D2A5F"/>
    <w:rsid w:val="005F056A"/>
    <w:rsid w:val="005F0DF6"/>
    <w:rsid w:val="005F29D3"/>
    <w:rsid w:val="006048C8"/>
    <w:rsid w:val="006B0B1D"/>
    <w:rsid w:val="00750AEB"/>
    <w:rsid w:val="008D28FE"/>
    <w:rsid w:val="008D3DCF"/>
    <w:rsid w:val="009455C7"/>
    <w:rsid w:val="00976079"/>
    <w:rsid w:val="00996AFE"/>
    <w:rsid w:val="00A01A01"/>
    <w:rsid w:val="00A16720"/>
    <w:rsid w:val="00A523CB"/>
    <w:rsid w:val="00AB378C"/>
    <w:rsid w:val="00B45939"/>
    <w:rsid w:val="00B740A9"/>
    <w:rsid w:val="00C22B6F"/>
    <w:rsid w:val="00C572CB"/>
    <w:rsid w:val="00C80064"/>
    <w:rsid w:val="00D141EF"/>
    <w:rsid w:val="00D22A36"/>
    <w:rsid w:val="00D4272E"/>
    <w:rsid w:val="00D76204"/>
    <w:rsid w:val="00DC60E7"/>
    <w:rsid w:val="00DF0742"/>
    <w:rsid w:val="00DF525B"/>
    <w:rsid w:val="00E16143"/>
    <w:rsid w:val="00E236B2"/>
    <w:rsid w:val="00E44694"/>
    <w:rsid w:val="00E96FC2"/>
    <w:rsid w:val="00EA557B"/>
    <w:rsid w:val="00F74F23"/>
    <w:rsid w:val="00F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 pharmaceutics</dc:creator>
  <cp:lastModifiedBy>Vascular Dementia</cp:lastModifiedBy>
  <cp:revision>2</cp:revision>
  <cp:lastPrinted>2017-11-05T17:12:00Z</cp:lastPrinted>
  <dcterms:created xsi:type="dcterms:W3CDTF">2022-07-18T06:00:00Z</dcterms:created>
  <dcterms:modified xsi:type="dcterms:W3CDTF">2022-07-18T06:00:00Z</dcterms:modified>
</cp:coreProperties>
</file>