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p>
    <w:p w:rsidR="00AC3BCD" w:rsidRPr="00096685" w:rsidRDefault="00AC3BCD" w:rsidP="00AC3BCD">
      <w:pPr>
        <w:rPr>
          <w:rFonts w:eastAsia="MS PGothic"/>
          <w:color w:val="000000"/>
          <w:sz w:val="28"/>
          <w:szCs w:val="28"/>
          <w:lang w:val="en-ZA"/>
        </w:rPr>
      </w:pPr>
      <w:r>
        <w:rPr>
          <w:rFonts w:eastAsia="MS PGothic"/>
          <w:b/>
          <w:color w:val="000000"/>
          <w:sz w:val="28"/>
          <w:szCs w:val="28"/>
        </w:rPr>
        <w:t xml:space="preserve">Title: </w:t>
      </w:r>
      <w:r w:rsidR="00096685" w:rsidRPr="00096685">
        <w:rPr>
          <w:rFonts w:eastAsia="MS PGothic"/>
          <w:color w:val="000000"/>
          <w:sz w:val="28"/>
          <w:szCs w:val="28"/>
          <w:lang w:val="en-ZA"/>
        </w:rPr>
        <w:t>Capsaicin: A Two-Decade Systematic Review of Global Research Output and Recent Advances Against Human Cancer</w:t>
      </w:r>
    </w:p>
    <w:p w:rsidR="004B4430" w:rsidRDefault="004B4430" w:rsidP="004B4430">
      <w:pPr>
        <w:jc w:val="center"/>
        <w:rPr>
          <w:rFonts w:eastAsia="MS PGothic" w:hAnsi="Arial"/>
          <w:color w:val="000000"/>
        </w:rPr>
      </w:pPr>
    </w:p>
    <w:p w:rsidR="004B4430" w:rsidRDefault="004B4430" w:rsidP="004B4430">
      <w:pPr>
        <w:jc w:val="center"/>
        <w:rPr>
          <w:rFonts w:eastAsia="MS PGothic" w:hAnsi="Arial"/>
          <w:color w:val="000000"/>
          <w:vertAlign w:val="superscript"/>
          <w:lang w:val="en-US"/>
        </w:rPr>
      </w:pPr>
      <w:r w:rsidRPr="004B4430">
        <w:rPr>
          <w:rFonts w:eastAsia="MS PGothic" w:hAnsi="Arial"/>
          <w:b/>
          <w:bCs/>
          <w:color w:val="000000"/>
          <w:lang w:val="en-US"/>
        </w:rPr>
        <w:t>Ademola Emmanuel Adetunji</w:t>
      </w:r>
    </w:p>
    <w:p w:rsidR="00AC3BCD" w:rsidRPr="00C324B0" w:rsidRDefault="004B4430" w:rsidP="00C324B0">
      <w:pPr>
        <w:jc w:val="center"/>
        <w:rPr>
          <w:rFonts w:eastAsia="MS PGothic" w:hAnsi="Arial"/>
          <w:b/>
          <w:bCs/>
          <w:color w:val="000000"/>
          <w:lang w:val="en-ZA"/>
        </w:rPr>
      </w:pPr>
      <w:r w:rsidRPr="004B4430">
        <w:rPr>
          <w:rFonts w:eastAsia="MS PGothic" w:hAnsi="Arial"/>
          <w:color w:val="000000"/>
          <w:lang w:val="en-ZA"/>
        </w:rPr>
        <w:t>Department of Molecular and Cell Biology, University of Cape Town, Rondebosch, Cape Town 7701, South Africa</w:t>
      </w:r>
    </w:p>
    <w:p w:rsidR="00AC3BCD" w:rsidRDefault="00AC3BCD" w:rsidP="00AC3BCD">
      <w:pPr>
        <w:jc w:val="center"/>
        <w:rPr>
          <w:rFonts w:eastAsia="Batang"/>
          <w:color w:val="0000FF"/>
          <w:sz w:val="36"/>
          <w:szCs w:val="36"/>
        </w:rPr>
      </w:pPr>
    </w:p>
    <w:p w:rsidR="00AC3BCD" w:rsidRDefault="00263BF8" w:rsidP="00F01887">
      <w:pPr>
        <w:ind w:firstLine="720"/>
        <w:jc w:val="both"/>
        <w:rPr>
          <w:color w:val="000000"/>
        </w:rPr>
      </w:pPr>
      <w:r w:rsidRPr="00263BF8">
        <w:rPr>
          <w:rFonts w:eastAsia="MS PGothic"/>
          <w:color w:val="000000"/>
          <w:szCs w:val="32"/>
          <w:lang w:val="en-ZA"/>
        </w:rPr>
        <w:t xml:space="preserve">Capsaicin (8-methyl-N-vanillyl-6-nonenamide) is one of the most important natural products in the genus </w:t>
      </w:r>
      <w:r w:rsidRPr="00263BF8">
        <w:rPr>
          <w:rFonts w:eastAsia="MS PGothic"/>
          <w:i/>
          <w:iCs/>
          <w:color w:val="000000"/>
          <w:szCs w:val="32"/>
          <w:lang w:val="en-ZA"/>
        </w:rPr>
        <w:t>Capsicum.</w:t>
      </w:r>
      <w:r w:rsidRPr="00263BF8">
        <w:rPr>
          <w:rFonts w:eastAsia="MS PGothic"/>
          <w:color w:val="000000"/>
          <w:szCs w:val="32"/>
          <w:lang w:val="en-ZA"/>
        </w:rPr>
        <w:t xml:space="preserve"> Due to its numerous biological effects, </w:t>
      </w:r>
      <w:bookmarkStart w:id="1" w:name="_Hlk104129344"/>
      <w:r w:rsidRPr="00263BF8">
        <w:rPr>
          <w:rFonts w:eastAsia="MS PGothic"/>
          <w:color w:val="000000"/>
          <w:szCs w:val="32"/>
          <w:lang w:val="en-ZA"/>
        </w:rPr>
        <w:t>there has been extensive and increasing research interest in capsaicin, resulting in increased scientific publications in recent years</w:t>
      </w:r>
      <w:bookmarkEnd w:id="1"/>
      <w:r w:rsidRPr="00263BF8">
        <w:rPr>
          <w:rFonts w:eastAsia="MS PGothic"/>
          <w:color w:val="000000"/>
          <w:szCs w:val="32"/>
          <w:lang w:val="en-ZA"/>
        </w:rPr>
        <w:t xml:space="preserve">. Therefore, an in-depth bibliometric analysis of published literature on capsaicin from 2001 to 2021 was performed to assess the global research status, thematic and emerging areas, and potential insights into future research activities. Furthermore, recent research advances of capsaicin and its </w:t>
      </w:r>
      <w:r w:rsidRPr="00263BF8">
        <w:rPr>
          <w:rFonts w:eastAsia="MS PGothic"/>
          <w:color w:val="000000"/>
          <w:szCs w:val="32"/>
          <w:lang w:val="en-GB"/>
        </w:rPr>
        <w:t>combination therapy</w:t>
      </w:r>
      <w:r w:rsidRPr="00263BF8">
        <w:rPr>
          <w:rFonts w:eastAsia="MS PGothic"/>
          <w:color w:val="000000"/>
          <w:szCs w:val="32"/>
          <w:lang w:val="en-ZA"/>
        </w:rPr>
        <w:t xml:space="preserve"> on human cancer as well as their potential mechanisms of action were described. In the last two decades, research outputs on capsaicin have increased by an estimated 18% per year and were dominated by research articles at 93% of the 3753 assessed literature. In addition, anti-cancer/pharmacokinetics, cytotoxicity, </w:t>
      </w:r>
      <w:r w:rsidRPr="00263BF8">
        <w:rPr>
          <w:rFonts w:eastAsia="MS PGothic"/>
          <w:i/>
          <w:color w:val="000000"/>
          <w:szCs w:val="32"/>
          <w:lang w:val="en-ZA"/>
        </w:rPr>
        <w:t>in vivo</w:t>
      </w:r>
      <w:r w:rsidRPr="00263BF8">
        <w:rPr>
          <w:rFonts w:eastAsia="MS PGothic"/>
          <w:color w:val="000000"/>
          <w:szCs w:val="32"/>
          <w:lang w:val="en-ZA"/>
        </w:rPr>
        <w:t xml:space="preserve"> neurological and pain research studies were the keyword clusters generated and designated as thematic domains for capsaicin research. It was evident that the United States, China, and Japan accounted for about 42% of 3753 publications that met the inclusion criteria. Also, visibly dominant collaboration nodes and networks with most of the other identified countries were established. Assessment of the eligible literature revealed that the potential of capsaicin for mitigating cancer mainly entailed its chemo-preventive effects, which were often linked to its ability to exert multi-biological effects such as anti-mutagenic, antioxidant and anti-inflammatory activities. However, clinical studies were limited, which may be related to some of the inherent challenges associated with capsaicin in the limited clinical trials. This review presents a novel approach to visualizing information about capsaicin research and a comprehensive perspective on the therapeutic significance and applications of capsaicin in the treatment of human cancer.</w:t>
      </w:r>
    </w:p>
    <w:p w:rsidR="00AC3BCD" w:rsidRDefault="00AC3BCD" w:rsidP="00AC3BCD">
      <w:pPr>
        <w:jc w:val="both"/>
        <w:rPr>
          <w:color w:val="000000"/>
        </w:rPr>
      </w:pPr>
    </w:p>
    <w:p w:rsidR="00ED57AC" w:rsidRDefault="00ED57AC" w:rsidP="00AC3BCD">
      <w:pPr>
        <w:jc w:val="both"/>
        <w:rPr>
          <w:b/>
        </w:rPr>
      </w:pPr>
      <w:r>
        <w:rPr>
          <w:b/>
        </w:rPr>
        <w:t>Importance of Research</w:t>
      </w:r>
    </w:p>
    <w:p w:rsidR="00ED57AC" w:rsidRDefault="00ED57AC" w:rsidP="00AC3BCD">
      <w:pPr>
        <w:jc w:val="both"/>
        <w:rPr>
          <w:b/>
        </w:rPr>
      </w:pPr>
    </w:p>
    <w:p w:rsidR="00ED57AC" w:rsidRDefault="00ED57AC" w:rsidP="00ED57AC">
      <w:pPr>
        <w:jc w:val="both"/>
      </w:pPr>
      <w:r w:rsidRPr="00BF55A4">
        <w:t xml:space="preserve">There is increasing interest in using capsaicin as a therapeutic alternative for different diseases </w:t>
      </w:r>
      <w:r w:rsidRPr="00BF55A4">
        <w:fldChar w:fldCharType="begin" w:fldLock="1"/>
      </w:r>
      <w:r w:rsidR="0025510D">
        <w:instrText>ADDIN CSL_CITATION {"citationItems":[{"id":"ITEM-1","itemData":{"DOI":"10.3390/molecules24132350","ISSN":"1420-3049","PMID":"31247901","abstract":"Hepatocellular carcinoma (HCC) is one of the most frequent cancers, and to date, there have been very few drugs available that can improve survival, the most well-known being sorafenib. The pathogenesis of HCC is complex, involving multiple processes including abnormal cell and tissue regeneration, angiogenesis, genomic instability, cellular proliferation, and signaling pathway alterations. Capsaicin is a substance that holds increasingly high interest and is studied as a therapeutic option in a wide array of diseases. Several studies have investigated capsaicin roles in various stages of HCC oncogenesis. This paper aims to thoroughly detail the available information on the individual effects of capsaicin on the cellular mechanisms and pathways involved in HCC development, as well as investigate their possible cooperation and interferences. The synergistic antitumor effects of capsaicin and sorafenib are also addressed.","author":[{"dropping-particle":"","family":"Scheau","given":"Cristian","non-dropping-particle":"","parse-names":false,"suffix":""},{"dropping-particle":"","family":"Badarau","given":"Ioana Anca","non-dropping-particle":"","parse-names":false,"suffix":""},{"dropping-particle":"","family":"Caruntu","given":"Constantin","non-dropping-particle":"","parse-names":false,"suffix":""},{"dropping-particle":"","family":"Mihai","given":"Gratiela Livia","non-dropping-particle":"","parse-names":false,"suffix":""},{"dropping-particle":"","family":"Didilescu","given":"Andreea Cristiana","non-dropping-particle":"","parse-names":false,"suffix":""},{"dropping-particle":"","family":"Constantin","given":"Carolina","non-dropping-particle":"","parse-names":false,"suffix":""},{"dropping-particle":"","family":"Neagu","given":"Monica","non-dropping-particle":"","parse-names":false,"suffix":""}],"container-title":"Molecules","id":"ITEM-1","issue":"13","issued":{"date-parts":[["2019","6","26"]]},"page":"2350","publisher":"Multidisciplinary Digital Publishing Institute","title":"Capsaicin: Effects on the pathogenesis of hepatocellular carcinoma","type":"article-journal","volume":"24"},"uris":["http://www.mendeley.com/documents/?uuid=78a7c87e-b7ee-3796-a8bf-78a37cbb456a","http://www.mendeley.com/documents/?uuid=445d144d-7d87-4438-afca-2b11bf76c8b4"]},{"id":"ITEM-2","itemData":{"DOI":"10.1016/j.tifs.2021.08.034","ISSN":"09242244","abstract":"Background: Chili peppers are commonly consumed spices worldwide and capsaicin is the main source for the spicy flavors, which is reported to have many biological activities. However, long-time consumption of chili peppers may probably cause the gastrointestinal discomfort due to the strong pungency of capsaicin. The beneficial and adverse effects of capsaicin on gastrointestinal health and the underlying mechanisms haven't been revealed. Scope and approach: The review summarized the effects of capsaicin ingestion on the gastrointestinal tract and their possible mechanisms, illustrated the current and potential strategies for relieving capsaicin-induced discomfort, and provided insight into further studies on capsaicin and gastrointestinal health. Key Findings and Conclusions: Long-term and high levels of capsaicin ingestion may cause gastrointestinal discomfort and affect gastrointestinal digestion, which is more pronounced in specific gastrointestinal disorders. By analyzing the possible mechanisms, we found that capsaicin receptor TRPV1 and the neuropeptides can regulate the visceral pain and immune response, thereby affecting the oxidative stress and tissue permeability of the gastrointestinal tract. Furthermore, capsaicin can alter the structure of gut microbiota and affect the levels of short chain fatty acids (SCFAs). Current strategies can only decrease the oral pungent taste, but cannot relieve the gastrointestinal discomfort. Based on the effects of probiotics on gastrointestinal disorders and the correlation studies between probiotics and TRPV1, probiotics have the potential to relieve the capsaicin-induced gastrointestinal discomfort.","author":[{"dropping-particle":"","family":"Xiang","given":"Qunran","non-dropping-particle":"","parse-names":false,"suffix":""},{"dropping-particle":"","family":"Guo","given":"Weiling","non-dropping-particle":"","parse-names":false,"suffix":""},{"dropping-particle":"","family":"Tang","given":"Xin","non-dropping-particle":"","parse-names":false,"suffix":""},{"dropping-particle":"","family":"Cui","given":"Shumao","non-dropping-particle":"","parse-names":false,"suffix":""},{"dropping-particle":"","family":"Zhang","given":"Feng","non-dropping-particle":"","parse-names":false,"suffix":""},{"dropping-particle":"","family":"Liu","given":"Xiaoming","non-dropping-particle":"","parse-names":false,"suffix":""},{"dropping-particle":"","family":"Zhao","given":"Jianxin","non-dropping-particle":"","parse-names":false,"suffix":""},{"dropping-particle":"","family":"Zhang","given":"Hao","non-dropping-particle":"","parse-names":false,"suffix":""},{"dropping-particle":"","family":"Mao","given":"Bingyong","non-dropping-particle":"","parse-names":false,"suffix":""},{"dropping-particle":"","family":"Chen","given":"Wei","non-dropping-particle":"","parse-names":false,"suffix":""}],"container-title":"Trends in Food Science &amp; Technology","id":"ITEM-2","issued":{"date-parts":[["2021","10"]]},"page":"755-765","title":"Capsaicin—the spicy ingredient of chili peppers: A review of the gastrointestinal effects and mechanisms","type":"article-journal","volume":"116"},"uris":["http://www.mendeley.com/documents/?uuid=2189c0bb-2377-3a03-b185-7fc6124aadb3"]}],"mendeley":{"formattedCitation":"(1,2)","plainTextFormattedCitation":"(1,2)","previouslyFormattedCitation":"(Scheau et al., 2019; Xiang et al., 2021)"},"properties":{"noteIndex":0},"schema":"https://github.com/citation-style-language/schema/raw/master/csl-citation.json"}</w:instrText>
      </w:r>
      <w:r w:rsidRPr="00BF55A4">
        <w:fldChar w:fldCharType="separate"/>
      </w:r>
      <w:r w:rsidR="0025510D" w:rsidRPr="0025510D">
        <w:rPr>
          <w:noProof/>
        </w:rPr>
        <w:t>(1,2)</w:t>
      </w:r>
      <w:r w:rsidRPr="00BF55A4">
        <w:fldChar w:fldCharType="end"/>
      </w:r>
      <w:r w:rsidRPr="00BF55A4">
        <w:t xml:space="preserve"> due to its pleiotropic pharmacological effects on various physiological systems, with an emphasis on pain as well as neuroscience, cardiovascular, respiratory, cancer, and urinary systems studies </w:t>
      </w:r>
      <w:r w:rsidRPr="00BF55A4">
        <w:fldChar w:fldCharType="begin" w:fldLock="1"/>
      </w:r>
      <w:r w:rsidR="0025510D">
        <w:instrText>ADDIN CSL_CITATION {"citationItems":[{"id":"ITEM-1","itemData":{"DOI":"10.1124/pr.112.006163","ISSN":"00316997","PMID":"23023032","abstract":"A large number of pharmacological studies have used capsaicin as a tool to activate many physiological systems, with an emphasis on pain research but also including functions such as the cardiovascular system, the respiratory system, and the urinary tract. Understanding the actions of capsaicin led to the discovery its receptor, transient receptor potential (TRP) vanilloid subfamily member 1 (TRPV1), part of the superfamily of TRP receptors, sensing external events. This receptor is found on key fine sensory afferents, and so the use of capsaicin to selectively activate pain afferents has been exploited in animal studies, human psychophysics, and imaging studies. Its effects depend on the dose and route of administration and may include sensitization, desensitization, withdrawal of afferent nerve terminals, or even overt death of afferent fibers. The ability of capsaicin to generate central hypersensitivity has been valuable in understanding the consequences and mechanisms behind enhanced central processing of pain. In addition, capsaicin has been used as a therapeutic agent when applied topically, and antagonists of the TRPV1 receptor have been developed. Overall, the numerous uses for capsaicin are clear; hence, the rationale of this review is to bring together and discuss the different types of studies that exploit these actions to shed light upon capsaicin working both as a tool to understand pain but also as a treatment for chronic pain. This review will discuss the various actions of capsaicin and how it lends itself to these different purposes. © 2012 by The American Society for Pharmacology and Experimental Therapeutics.","author":[{"dropping-particle":"","family":"O'Neill","given":"Jessica","non-dropping-particle":"","parse-names":false,"suffix":""},{"dropping-particle":"","family":"Brock","given":"Christina","non-dropping-particle":"","parse-names":false,"suffix":""},{"dropping-particle":"","family":"Olesen","given":"Anne Estrup","non-dropping-particle":"","parse-names":false,"suffix":""},{"dropping-particle":"","family":"Andresen","given":"Trine","non-dropping-particle":"","parse-names":false,"suffix":""},{"dropping-particle":"","family":"Nilsson","given":"Matias","non-dropping-particle":"","parse-names":false,"suffix":""},{"dropping-particle":"","family":"Dickenson","given":"Anthony H.","non-dropping-particle":"","parse-names":false,"suffix":""}],"container-title":"Pharmacological Reviews","id":"ITEM-1","issue":"4","issued":{"date-parts":[["2012","10","1"]]},"page":"939-971","publisher":"American Society for Pharmacology and Experimental Therapeutics","title":"Unravelling the mystery of capsaicin: A tool to understand and treat pain","type":"article","volume":"64"},"uris":["http://www.mendeley.com/documents/?uuid=915ae5c2-774f-38b9-b896-114c83b8233d","http://www.mendeley.com/documents/?uuid=d0460445-cf46-4047-a530-f6c78a0bdafd"]}],"mendeley":{"formattedCitation":"(3)","plainTextFormattedCitation":"(3)","previouslyFormattedCitation":"(O’Neill et al., 2012)"},"properties":{"noteIndex":0},"schema":"https://github.com/citation-style-language/schema/raw/master/csl-citation.json"}</w:instrText>
      </w:r>
      <w:r w:rsidRPr="00BF55A4">
        <w:fldChar w:fldCharType="separate"/>
      </w:r>
      <w:r w:rsidR="0025510D" w:rsidRPr="0025510D">
        <w:rPr>
          <w:noProof/>
        </w:rPr>
        <w:t>(3)</w:t>
      </w:r>
      <w:r w:rsidRPr="00BF55A4">
        <w:fldChar w:fldCharType="end"/>
      </w:r>
      <w:r w:rsidRPr="00BF55A4">
        <w:t xml:space="preserve">. With regards to pharmacokinetics, capsaicin has high oral bioavailability and skin absorption </w:t>
      </w:r>
      <w:r w:rsidRPr="00BF55A4">
        <w:fldChar w:fldCharType="begin" w:fldLock="1"/>
      </w:r>
      <w:r w:rsidR="0025510D">
        <w:instrText>ADDIN CSL_CITATION {"citationItems":[{"id":"ITEM-1","itemData":{"DOI":"10.1016/j.jconrel.2014.09.027","ISSN":"01683659","PMID":"25307998","abstract":"The dietary compound capsaicin is responsible for the \"hot and spicy\" taste of chili peppers and pepper extracts. It is a valuable pharmacological agent with several therapeutic applications in controlling pain and inflammation. Emerging studies show that it displays potent anti-tumor activity in several human cancers. On a more basic research level, capsaicin has been used as a ligand to activate several types of ion-channel receptors. The pharmacological activity of capsaicin-like compounds is dependent on several factors like the dose, the route of administration and most importantly on its concentration at target tissues. The present review describes the current knowledge involving the metabolism and bioavailability of capsaicinoids in rodents and humans. Novel drug delivery strategies used to improve the bioavailability and therapeutic index of capsaicin are discussed in detail. The generation of novel capsaicin-mimetics and improved drug delivery methods will foster the hope of innovative applications of capsaicin in human disease.","author":[{"dropping-particle":"","family":"Rollyson","given":"William D.","non-dropping-particle":"","parse-names":false,"suffix":""},{"dropping-particle":"","family":"Stover","given":"Cody A.","non-dropping-particle":"","parse-names":false,"suffix":""},{"dropping-particle":"","family":"Brown","given":"Kathleen C.","non-dropping-particle":"","parse-names":false,"suffix":""},{"dropping-particle":"","family":"Perry","given":"Haley E.","non-dropping-particle":"","parse-names":false,"suffix":""},{"dropping-particle":"","family":"Stevenson","given":"Cathryn D.","non-dropping-particle":"","parse-names":false,"suffix":""},{"dropping-particle":"","family":"McNees","given":"Christopher A.","non-dropping-particle":"","parse-names":false,"suffix":""},{"dropping-particle":"","family":"Ball","given":"John G.","non-dropping-particle":"","parse-names":false,"suffix":""},{"dropping-particle":"","family":"Valentovic","given":"Monica A.","non-dropping-particle":"","parse-names":false,"suffix":""},{"dropping-particle":"","family":"Dasgupta","given":"Piyali","non-dropping-particle":"","parse-names":false,"suffix":""}],"container-title":"Journal of Controlled Release","id":"ITEM-1","issued":{"date-parts":[["2014","12","28"]]},"page":"96-105","publisher":"NIH Public Access","title":"Bioavailability of capsaicin and its implications for drug delivery","type":"article-journal","volume":"196"},"uris":["http://www.mendeley.com/documents/?uuid=c6926a3d-7aa8-3484-a1b3-930c03573a1e","http://www.mendeley.com/documents/?uuid=78b59c4b-7bcd-4fbe-bc24-f7cc84cb5cc6"]}],"mendeley":{"formattedCitation":"(4)","plainTextFormattedCitation":"(4)","previouslyFormattedCitation":"(Rollyson et al., 2014)"},"properties":{"noteIndex":0},"schema":"https://github.com/citation-style-language/schema/raw/master/csl-citation.json"}</w:instrText>
      </w:r>
      <w:r w:rsidRPr="00BF55A4">
        <w:fldChar w:fldCharType="separate"/>
      </w:r>
      <w:r w:rsidR="0025510D" w:rsidRPr="0025510D">
        <w:rPr>
          <w:noProof/>
        </w:rPr>
        <w:t>(4)</w:t>
      </w:r>
      <w:r w:rsidRPr="00BF55A4">
        <w:fldChar w:fldCharType="end"/>
      </w:r>
      <w:r w:rsidRPr="00BF55A4">
        <w:t xml:space="preserve">, making its topical application  effective in various musculoskeletal or neuropathic pain conditions such as arthritis </w:t>
      </w:r>
      <w:r w:rsidRPr="00BF55A4">
        <w:fldChar w:fldCharType="begin" w:fldLock="1"/>
      </w:r>
      <w:r w:rsidR="0025510D">
        <w:instrText>ADDIN CSL_CITATION {"citationItems":[{"id":"ITEM-1","itemData":{"DOI":"10.1007/978-3-319-41342-6_5","ISSN":"22148019","PMID":"27771922","abstract":"A significant number of experimental and clinical studies published in peer-reviewed journals have demonstrated promising pharmacological properties of capsaicin in relieving signs and symptoms of non-communicable diseases (chronic diseases). This chapter provides an overview made from basic and clinical research studies of the potential therapeutic effects of capsaicin, loaded in different application forms, such as solution and cream, on chronic diseases (e.g. arthritis, chronic pain, functional gastrointestinal disorders and cancer). In addition to the anti-inflammatory and analgesic properties of capsaicin largely recognized via, mainly, interaction with the TRPV1, the effects of capsaicin on different cell signalling pathways will be further discussed here. The analgesic, anti-inflammatory or apoptotic effects of capsaicin show promising results in arthritis, neuropathic pain, gastrointestinal disorders or cancer, since evidence demonstrates that the oral or local application of capsaicin reduce inflammation and pain in rheumatoid arthritis, promotes gastric protection against ulcer and induces apoptosis of the tumour cells. Sadly, these results have been paralleled by conflicting studies, which indicate that high concentrations of capsaicin are likely to evoke deleterious effects, thus suggesting that capsaicin activates different pathways at different concentrations in both human and rodent tissues. Thus, to establish effective capsaicin doses for chronic conditions, which can be benefited from capsaicin therapeutic effects, is a real challenge that must be pursued.","author":[{"dropping-particle":"","family":"Fernandes","given":"E. S.","non-dropping-particle":"","parse-names":false,"suffix":""},{"dropping-particle":"","family":"Cerqueira","given":"A. R.A.","non-dropping-particle":"","parse-names":false,"suffix":""},{"dropping-particle":"","family":"Soares","given":"A. G.","non-dropping-particle":"","parse-names":false,"suffix":""},{"dropping-particle":"","family":"Costa","given":"Soraia K.P.","non-dropping-particle":"","parse-names":false,"suffix":""}],"container-title":"Advances in Experimental Medicine and Biology","id":"ITEM-1","issued":{"date-parts":[["2016"]]},"page":"91-125","publisher":"Springer, Cham","title":"Capsaicin and its role in chronic diseases","type":"chapter","volume":"929"},"uris":["http://www.mendeley.com/documents/?uuid=6bf5ddd6-04b8-3d90-ba6a-dc84a31a1fb8","http://www.mendeley.com/documents/?uuid=7ff4e5f7-fc35-498e-85db-588a26644e94"]}],"mendeley":{"formattedCitation":"(5)","plainTextFormattedCitation":"(5)","previouslyFormattedCitation":"(Fernandes et al., 2016)"},"properties":{"noteIndex":0},"schema":"https://github.com/citation-style-language/schema/raw/master/csl-citation.json"}</w:instrText>
      </w:r>
      <w:r w:rsidRPr="00BF55A4">
        <w:fldChar w:fldCharType="separate"/>
      </w:r>
      <w:r w:rsidR="0025510D" w:rsidRPr="0025510D">
        <w:rPr>
          <w:noProof/>
        </w:rPr>
        <w:t>(5)</w:t>
      </w:r>
      <w:r w:rsidRPr="00BF55A4">
        <w:fldChar w:fldCharType="end"/>
      </w:r>
      <w:r w:rsidRPr="00BF55A4">
        <w:t xml:space="preserve">, shingles </w:t>
      </w:r>
      <w:r w:rsidRPr="00BF55A4">
        <w:fldChar w:fldCharType="begin" w:fldLock="1"/>
      </w:r>
      <w:r w:rsidR="0025510D">
        <w:instrText>ADDIN CSL_CITATION {"citationItems":[{"id":"ITEM-1","itemData":{"DOI":"10.3109/15360288.2012.734901","ISBN":"2011;25:3241","ISSN":"15360288","PMID":"23216177","abstract":"Questions from patients about analgesic pharmacotherapy and responses from the authors are presented to help educate patients and make them more effective self-advocates. The topics addressed in this issue are postherpetic neuralgia and capsaicin and a discussion about symptoms, causes, and treatments is presented. Copyright © 2012 Informa Healthcare USA, Inc.","author":[{"dropping-particle":"","family":"Goswami","given":"Amitabh","non-dropping-particle":"","parse-names":false,"suffix":""}],"container-title":"Journal of Pain and Palliative Care Pharmacotherapy","id":"ITEM-1","issue":"4","issued":{"date-parts":[["2012","12"]]},"page":"373-375","publisher":"Taylor &amp; Francis","title":"Capsaicin","type":"article-journal","volume":"26"},"uris":["http://www.mendeley.com/documents/?uuid=663fc014-7dca-314c-a607-1e137b3068bd","http://www.mendeley.com/documents/?uuid=b094bc97-f369-4f86-9040-25acfe9de79a"]}],"mendeley":{"formattedCitation":"(6)","plainTextFormattedCitation":"(6)","previouslyFormattedCitation":"(Goswami, 2012)"},"properties":{"noteIndex":0},"schema":"https://github.com/citation-style-language/schema/raw/master/csl-citation.json"}</w:instrText>
      </w:r>
      <w:r w:rsidRPr="00BF55A4">
        <w:fldChar w:fldCharType="separate"/>
      </w:r>
      <w:r w:rsidR="0025510D" w:rsidRPr="0025510D">
        <w:rPr>
          <w:noProof/>
        </w:rPr>
        <w:t>(6)</w:t>
      </w:r>
      <w:r w:rsidRPr="00BF55A4">
        <w:fldChar w:fldCharType="end"/>
      </w:r>
      <w:r w:rsidRPr="00BF55A4">
        <w:t xml:space="preserve">, vasomotor rhinitis </w:t>
      </w:r>
      <w:r w:rsidRPr="00BF55A4">
        <w:fldChar w:fldCharType="begin" w:fldLock="1"/>
      </w:r>
      <w:r w:rsidR="0025510D">
        <w:instrText>ADDIN CSL_CITATION {"citationItems":[{"id":"ITEM-1","itemData":{"DOI":"10.1007/978-3-0348-0828-6_6","ISBN":"9783034808279","ISSN":"0071786X","PMID":"24941668","abstract":"Capsaicin is a selective transient receptor potential vanilloid 1 (TRPV1) ion channel agonist and has been demonstrated to reduce nerve conduction of nociceptive C fibers in the trigeminal nerve without affecting conduction in Aδ fibers. This chapter reviews the classification of chronic rhinitis subtypes, the prevalence and epidemiology of nonallergic rhinitis (NAR), postulated pathophysiology and mechanisms of NAR including the role of transient receptor potential (TRP) ion channels and discusses the potential therapeutic benefits of capsaicin in the treatment of chronic rhinitis subtypes, specifically NAR. Evidence supports that hypersensitivity of TRP ion channels on sensory afferent neurons innervating nasal mucosa is responsible for inducing NAR symptoms. These symptoms, characterized as excessive nasal glandular secretion, nasal congestion, and headache, are mediated through neuropeptide release during axonal and parasympathetic reflexes which are initiated by a spectrum of nonspecific irritants that activate TRP channels. Rational approaches to treat the pathophysiology of NAR would be to develop therapies with selective TRPV1 agonist activity like capsaicin that target desensitization of TRP ion channels on sensory afferent nerves. © Springer Basel 2014.","author":[{"dropping-particle":"","family":"Singh","given":"Umesh","non-dropping-particle":"","parse-names":false,"suffix":""},{"dropping-particle":"","family":"Bernstein","given":"Jonathan A.","non-dropping-particle":"","parse-names":false,"suffix":""}],"container-title":"Progress in Drug Research","id":"ITEM-1","issued":{"date-parts":[["2014"]]},"page":"147-170","publisher":"Springer, Basel","title":"Intranasal capsaicin in management of nonallergic (vasomotor) rhinitis","type":"article","volume":"68"},"uris":["http://www.mendeley.com/documents/?uuid=e24c8368-8c5f-3d38-95ad-486e407d161c","http://www.mendeley.com/documents/?uuid=e8647df2-eb89-4fad-b76e-57a73d1053cc"]}],"mendeley":{"formattedCitation":"(7)","plainTextFormattedCitation":"(7)","previouslyFormattedCitation":"(Singh and Bernstein, 2014)"},"properties":{"noteIndex":0},"schema":"https://github.com/citation-style-language/schema/raw/master/csl-citation.json"}</w:instrText>
      </w:r>
      <w:r w:rsidRPr="00BF55A4">
        <w:fldChar w:fldCharType="separate"/>
      </w:r>
      <w:r w:rsidR="0025510D" w:rsidRPr="0025510D">
        <w:rPr>
          <w:noProof/>
        </w:rPr>
        <w:t>(7)</w:t>
      </w:r>
      <w:r w:rsidRPr="00BF55A4">
        <w:fldChar w:fldCharType="end"/>
      </w:r>
      <w:r w:rsidRPr="00BF55A4">
        <w:t xml:space="preserve">, vasogenic facial pain </w:t>
      </w:r>
      <w:r w:rsidRPr="00BF55A4">
        <w:fldChar w:fldCharType="begin" w:fldLock="1"/>
      </w:r>
      <w:r w:rsidR="0025510D">
        <w:instrText>ADDIN CSL_CITATION {"citationItems":[{"id":"ITEM-1","itemData":{"DOI":"10.1158/0008-5472.CAN-05-0087","ISSN":"00085472","PMID":"16540674","abstract":"Capsaicin is the major pungent ingredient in red peppers. Here, we report that it has a profound antiproliferative effect on prostate cancer cells, inducing the apoptosis of both androgen receptor (AR)-positive (LNCaP) and -negative (PC-3, DU-145) prostate cancer cell lines associated with an increase of p53, p21, and Bax. Capsaicin down-regulated the expression of not only prostate-specific antigen (PSA) but also AR. Promoter assays showed that capsaicin inhibited the ability of dihydrotestosterone to activate the PSA promoter/enhancer even in the presence of exogenous AR in LNCaP cells, suggesting that capsaicin inhibited the transcription of PSA not only via down-regulation of expression of AR, but also by a direct inhibitory effect on PSA transcription. Capsaicin inhibited NF-κ, activation by preventing its nuclear migration. In further studies, capsaicin inhibited tumor necrosis factor-α-stimulated degradation of IκBα in PC-3 cells, which was associated with the inhibition of proteasome activity. Taken together, capsaicin inhibits proteasome activity which suppressed the degradation of IκBα, preventing the activation of NF-κB. Capsaicin, when given orally, significantly slowed the growth of PC-3 prostate cancer xenografts as measured by size [75 ± 35 versus 336 ± 123 mm3 (±SD); P = 0.017] and weight [203 ± 41 versus 373 ± 52 mg (±SD); P = 0.0006; capsaicin-treated versus vehicle-treated mice, respectively]. In summary, our data suggests that capsaicin, or a related analogue, may have a role in the management of prostate cancer. ©2006 American Association for Cancer Research.","author":[{"dropping-particle":"","family":"Mori","given":"Akio","non-dropping-particle":"","parse-names":false,"suffix":""},{"dropping-particle":"","family":"Lehmann","given":"Sören","non-dropping-particle":"","parse-names":false,"suffix":""},{"dropping-particle":"","family":"O'Kelly","given":"James","non-dropping-particle":"","parse-names":false,"suffix":""},{"dropping-particle":"","family":"Kumagai","given":"Takashi","non-dropping-particle":"","parse-names":false,"suffix":""},{"dropping-particle":"","family":"Desmond","given":"Julian C.","non-dropping-particle":"","parse-names":false,"suffix":""},{"dropping-particle":"","family":"Pervan","given":"Milena","non-dropping-particle":"","parse-names":false,"suffix":""},{"dropping-particle":"","family":"McBride","given":"William H.","non-dropping-particle":"","parse-names":false,"suffix":""},{"dropping-particle":"","family":"Kizaki","given":"Masahiro","non-dropping-particle":"","parse-names":false,"suffix":""},{"dropping-particle":"","family":"Koeffler","given":"H. Phillip","non-dropping-particle":"","parse-names":false,"suffix":""}],"container-title":"Cancer Research","id":"ITEM-1","issue":"6","issued":{"date-parts":[["2006","3","15"]]},"page":"3222-3229","publisher":"American Association for Cancer Research","title":"Capsaicin, a component of red peppers, inhibits the growth of androgen-independent, p53 mutant prostate cancer cells","type":"article-journal","volume":"66"},"uris":["http://www.mendeley.com/documents/?uuid=441dbc6e-fab0-3d1f-b071-ff9f3efdf92e"]}],"mendeley":{"formattedCitation":"(8)","plainTextFormattedCitation":"(8)","previouslyFormattedCitation":"(Mori et al., 2006)"},"properties":{"noteIndex":0},"schema":"https://github.com/citation-style-language/schema/raw/master/csl-citation.json"}</w:instrText>
      </w:r>
      <w:r w:rsidRPr="00BF55A4">
        <w:fldChar w:fldCharType="separate"/>
      </w:r>
      <w:r w:rsidR="0025510D" w:rsidRPr="0025510D">
        <w:rPr>
          <w:noProof/>
        </w:rPr>
        <w:t>(8)</w:t>
      </w:r>
      <w:r w:rsidRPr="00BF55A4">
        <w:fldChar w:fldCharType="end"/>
      </w:r>
      <w:r w:rsidRPr="00BF55A4">
        <w:t xml:space="preserve">. It is also used for treating urinary incontinence, chronic kidney disease-associated pruritus, and postoperative nausea and vomiting in acupoint therapy </w:t>
      </w:r>
      <w:r w:rsidRPr="00BF55A4">
        <w:fldChar w:fldCharType="begin" w:fldLock="1"/>
      </w:r>
      <w:r w:rsidR="0025510D">
        <w:instrText>ADDIN CSL_CITATION {"citationItems":[{"id":"ITEM-1","itemData":{"DOI":"10.1016/j.cacc.2008.07.003","ISSN":"09537112","abstract":"Capsaicin is a naturally occurring alkaloid derived from chillies that is responsible for its hot pungent taste. It is an odourless fat soluble compound that is rapidly absorbed through the skin. Capsaicin is thought to produce analgesia by depleting substance P in small fibre nociceptor neurons on which Transient Receptor Potential action channel (subfamily V), type 1 (TRPV1) is predominantly located. It binds to the vanilloid receptor TRPV1, which acts as a molecular integrator of chemical and physical painful stimuli. Topically applied capsaicin is useful in alleviating pain associated with diabetic neuropathy and chronic musculoskeletal pain. It is used to increase the bladder capacity and reduce incontinence in patients with bladder hyperactivity. Capsaicin can reduce post-operative nausea and vomiting when applied at acupressure points. It may be used to treat pruritis associated with renal failure and protect the stomach against non-steroidal anti-inflammatory drug induced gastritis. The development of capsaicin analogues and TRPV1 antagonists may provide more effective and better tolerated therapeutic agents in the future. Synthetic agents that are less pungent and target the TRPV1 receptor may prove to be more efficacious and more tolerable than naturally occurring capsaicin for the treatment of pain and inflammatory disease states. © 2008 Elsevier Ltd. All rights reserved.","author":[{"dropping-particle":"","family":"Hayman","given":"Mark","non-dropping-particle":"","parse-names":false,"suffix":""},{"dropping-particle":"","family":"Kam","given":"Peter C.A.","non-dropping-particle":"","parse-names":false,"suffix":""}],"container-title":"Current Anaesthesia &amp; Critical Care","id":"ITEM-1","issue":"5-6","issued":{"date-parts":[["2008","10","1"]]},"page":"338-343","publisher":"Churchill Livingstone","title":"Capsaicin: A review of its pharmacology and clinical applications","type":"article-journal","volume":"19"},"uris":["http://www.mendeley.com/documents/?uuid=ea1ac4ab-84b0-48a7-9d64-4464fdcc3a8e","http://www.mendeley.com/documents/?uuid=c63021ec-f4fe-3a51-93b6-42753018b39f"]}],"mendeley":{"formattedCitation":"(9)","plainTextFormattedCitation":"(9)","previouslyFormattedCitation":"(Hayman and Kam, 2008)"},"properties":{"noteIndex":0},"schema":"https://github.com/citation-style-language/schema/raw/master/csl-citation.json"}</w:instrText>
      </w:r>
      <w:r w:rsidRPr="00BF55A4">
        <w:fldChar w:fldCharType="separate"/>
      </w:r>
      <w:r w:rsidR="0025510D" w:rsidRPr="0025510D">
        <w:rPr>
          <w:noProof/>
        </w:rPr>
        <w:t>(9)</w:t>
      </w:r>
      <w:r w:rsidRPr="00BF55A4">
        <w:fldChar w:fldCharType="end"/>
      </w:r>
      <w:r w:rsidRPr="00BF55A4">
        <w:t xml:space="preserve">. Other beneficial bioactivities of capsaicin, including </w:t>
      </w:r>
      <w:bookmarkStart w:id="2" w:name="_Hlk97402892"/>
      <w:r w:rsidRPr="00BF55A4">
        <w:t>analgesic</w:t>
      </w:r>
      <w:bookmarkEnd w:id="2"/>
      <w:r w:rsidRPr="00BF55A4">
        <w:t xml:space="preserve">, anesthetic, anti-apoptotic, anti-inflammatory, anti-obesity, antioxidant, neuroprotective effects </w:t>
      </w:r>
      <w:r w:rsidRPr="00BF55A4">
        <w:fldChar w:fldCharType="begin" w:fldLock="1"/>
      </w:r>
      <w:r w:rsidR="0025510D">
        <w:instrText>ADDIN CSL_CITATION {"citationItems":[{"id":"ITEM-1","itemData":{"DOI":"10.3390/molecules21080966","ISSN":"14203049","PMID":"27455231","abstract":"Capsaicin is the most predominant and naturally occurring alkamide found in Capsicum fruits. Since its discovery in the 19th century, the therapeutic roles of capsaicin have been well characterized. The potential applications of capsaicin range from food flavorings to therapeutics. Indeed, capsaicin and few of its analogues have featured in clinical research covered by more than a thousand patents. Previous records suggest pleiotropic pharmacological activities of capsaicin such as an analgesic, anti-obesity, anti-pruritic, anti-inflammatory, anti-apoptotic, anti-cancer, anti-oxidant, and neuro-protective functions. Moreover, emerging data indicate its clinical significance in treating vascular-related diseases, metabolic syndrome, and gastro-protective effects. The dearth of potent drugs for management of such disorders necessitates the urge for further research into the pharmacological aspects of capsaicin. This review summarizes the historical background, source, structure and analogues of capsaicin, and capsaicin-triggered TRPV1 signaling and desensitization processes. In particular, we will focus on the therapeutic roles of capsaicin and its analogues in both normal and pathophysiological conditions.","author":[{"dropping-particle":"","family":"Basith","given":"Shaherin","non-dropping-particle":"","parse-names":false,"suffix":""},{"dropping-particle":"","family":"Cui","given":"Minghua","non-dropping-particle":"","parse-names":false,"suffix":""},{"dropping-particle":"","family":"Hong","given":"Sunhye","non-dropping-particle":"","parse-names":false,"suffix":""},{"dropping-particle":"","family":"Choi","given":"Sun","non-dropping-particle":"","parse-names":false,"suffix":""}],"container-title":"Molecules","id":"ITEM-1","issue":"8","issued":{"date-parts":[["2016","7","23"]]},"page":"966","publisher":"Multidisciplinary Digital Publishing Institute","title":"Harnessing the therapeutic potential of capsaicin and its analogues in pain and other diseases","type":"article","volume":"21"},"uris":["http://www.mendeley.com/documents/?uuid=b8799480-d2a9-365f-9d9c-fa1c26eb7524","http://www.mendeley.com/documents/?uuid=b2b71f3e-c842-4412-a4ba-7acca8f851a6"]},{"id":"ITEM-2","itemData":{"DOI":"10.1136/thorax.55.8.643","ISSN":"00406376","PMID":"10899239","abstract":"BACKGROUND Chronic cough is associated with an increased sensitivity to inhaled capsaicin in a number of conditions but there are no data for patients with more severe asthma or chronic obstructive pulmonary disease (COPD). Moreover, the relationships between the capsaicin response (expressed as the concentration of capsaicin provoking five coughs, C5), self-reported cough, and routine medication is not known. METHODS The cough response to capsaicin in 53 subjects with asthma, 56 subjects with COPD, and 96 healthy individuals was recorded and compared with a number of subjective measures of self-reported cough, measures of airway obstruction, and prescribed medication. In asthmatic subjects the relationships between the cough response to capsaicin and mean daily peak flow variability and non-specific bronchial hyperresponsiveness to histamine were also examined. RESULTS Subjects with asthma (median C5 = 62 mM) and COPD (median C5 = 31 mM) were similarly sensitive to capsaicin and both were more reactive than normal subjects (median C5 &gt;500 mM). Capsaicin sensitivity was related to symptomatic cough as measured by the diary card score in both asthma and COPD ( r = –0.38 and r = –0.44, respectively), but only in asthma and not COPD when measured using a visual analogue score ( r = –0.32 and r = –0.05, respectively). Capsaicin sensitivity was independent of the degree of airway obstruction and in asthmatics was not related to PEF variability or PC20 for histamine. The response to capsaicin was not related to treatment with inhaled corticosteroids but was increased in those using anticholinergic agents in both conditions. CONCLUSIONS These data suggest that an increased cough reflex, as measured by capsaicin responsiveness, is an important contributor to the presence of cough in asthma and COPD, rather than cough being simply secondary to excessive airway secretions. The lack of any relationship between capsaicin responsiveness and airflow limitation as measured by the FEV1 suggests that the mechanisms producing cough are likely to be different from those causing airways obstruction, at least in patients with COPD.","author":[{"dropping-particle":"","family":"Doherty","given":"M. J.","non-dropping-particle":"","parse-names":false,"suffix":""}],"container-title":"Thorax","id":"ITEM-2","issue":"8","issued":{"date-parts":[["2000","8","1"]]},"page":"643-649","publisher":"BMJ Publishing Group Ltd","title":"Capsaicin responsiveness and cough in asthma and chronic obstructive pulmonary disease","type":"article-journal","volume":"55"},"uris":["http://www.mendeley.com/documents/?uuid=7e00d340-7da9-3a02-a7b3-e53144614590","http://www.mendeley.com/documents/?uuid=64b9c9f5-9945-400d-84a6-0a42b1c21cdf"]},{"id":"ITEM-3","itemData":{"DOI":"10.1080/19315260.2019.1629519","ISSN":"1931-5260","abstract":"Peppers (Capsicum spp.) contain several bioactive compounds with nutritional and pharmaceutical importance, and these differ between pepper types. The assessment of variation and relatedness among ...","author":[{"dropping-particle":"","family":"Olatunji","given":"Tomi Lois","non-dropping-particle":"","parse-names":false,"suffix":""},{"dropping-particle":"","family":"Afolayan","given":"Anthony Jide","non-dropping-particle":"","parse-names":false,"suffix":""}],"container-title":"International Journal of Vegetable Science","id":"ITEM-3","issue":"2","issued":{"date-parts":[["2020","3","3"]]},"page":"190-207","publisher":"Taylor &amp; Francis","title":"Comparison of nutritional, antioxidant vitamins and capsaicin contents in Capsicum annuum and C. frutescens","type":"article-journal","volume":"26"},"uris":["http://www.mendeley.com/documents/?uuid=b5dfb3c6-265d-4fc9-b053-b99bb44a03ee","http://www.mendeley.com/documents/?uuid=8e8ca6ac-232f-3625-9286-9931f0ec99c1"]}],"mendeley":{"formattedCitation":"(10–12)","plainTextFormattedCitation":"(10–12)","previouslyFormattedCitation":"(Doherty, 2000; Basith et al., 2016; Olatunji and Afolayan, 2020)"},"properties":{"noteIndex":0},"schema":"https://github.com/citation-style-language/schema/raw/master/csl-citation.json"}</w:instrText>
      </w:r>
      <w:r w:rsidRPr="00BF55A4">
        <w:fldChar w:fldCharType="separate"/>
      </w:r>
      <w:r w:rsidR="0025510D" w:rsidRPr="0025510D">
        <w:rPr>
          <w:noProof/>
        </w:rPr>
        <w:t>(10–12)</w:t>
      </w:r>
      <w:r w:rsidRPr="00BF55A4">
        <w:fldChar w:fldCharType="end"/>
      </w:r>
      <w:r w:rsidRPr="00BF55A4">
        <w:t xml:space="preserve">, enhanced energy metabolism </w:t>
      </w:r>
      <w:r w:rsidRPr="00BF55A4">
        <w:fldChar w:fldCharType="begin" w:fldLock="1"/>
      </w:r>
      <w:r w:rsidR="0025510D">
        <w:instrText>ADDIN CSL_CITATION {"citationItems":[{"id":"ITEM-1","itemData":{"DOI":"10.1271/bbb.65.2033","ISSN":"0916-8451","PMID":"11676017","abstract":"We investigated the effect of CH-19 Sweet, a non-pungent cultivar of red pepper, on body temperature and oxygen consumption in humans. CH-19 Sweet was given to 11 healthy volunteers, and core body temperature, body surface temperature and oxygen consumption were measured. The control group ingested California-Wandar, which contained neither capsaicin nor capsiate. The core body temperature in the CH-19 Sweet group was significantly higher than that in the control group (P &lt; 0.01). The forehead temperature measured by infrared thermograph) in the CH-19 Sweet group was significantly higher than that in the control group. The body surface temperature was increased for about 20 min after consumption of CH-19 Sweet intake, and the neck temperature was significantly higher (P &lt; 0.001) than when the subjects consumed California-Wandar. We also measured respiratory gas by indirect calorimetry while subjects wore a face mask. A significant difference was detected in oxygen consumption between the two groups, and the value was significantly higher in the CH-19 Sweet group (P &lt; 0.03). These results suggest that CH-19 Sweet increased thermogenesis and energy consumption.","author":[{"dropping-particle":"","family":"Ohnuki","given":"Koichiro","non-dropping-particle":"","parse-names":false,"suffix":""},{"dropping-particle":"","family":"Niwa","given":"Shoji","non-dropping-particle":"","parse-names":false,"suffix":""},{"dropping-particle":"","family":"Maeda","given":"Satoshi","non-dropping-particle":"","parse-names":false,"suffix":""},{"dropping-particle":"","family":"Inoue","given":"Naohiko","non-dropping-particle":"","parse-names":false,"suffix":""},{"dropping-particle":"","family":"Yazawa","given":"Susumu","non-dropping-particle":"","parse-names":false,"suffix":""},{"dropping-particle":"","family":"Fushiki","given":"Tohru","non-dropping-particle":"","parse-names":false,"suffix":""}],"container-title":"Bioscience, Biotechnology, and Biochemistry","id":"ITEM-1","issue":"9","issued":{"date-parts":[["2001","1","22"]]},"page":"2033-2036","publisher":"Japan Society for Bioscience, Biotechnology, and Agrochemistry","title":"CH-19 Sweet, a non-pungent cultivar of red pepper, increased body temperature and oxygen consumption in humans","type":"article-journal","volume":"65"},"uris":["http://www.mendeley.com/documents/?uuid=2753c6a2-975a-35a8-83ac-f98c31dce985","http://www.mendeley.com/documents/?uuid=074acb90-851d-4d79-8cda-8510c45d15b8"]}],"mendeley":{"formattedCitation":"(13)","plainTextFormattedCitation":"(13)","previouslyFormattedCitation":"(Ohnuki et al., 2001)"},"properties":{"noteIndex":0},"schema":"https://github.com/citation-style-language/schema/raw/master/csl-citation.json"}</w:instrText>
      </w:r>
      <w:r w:rsidRPr="00BF55A4">
        <w:fldChar w:fldCharType="separate"/>
      </w:r>
      <w:r w:rsidR="0025510D" w:rsidRPr="0025510D">
        <w:rPr>
          <w:noProof/>
        </w:rPr>
        <w:t>(13)</w:t>
      </w:r>
      <w:r w:rsidRPr="00BF55A4">
        <w:fldChar w:fldCharType="end"/>
      </w:r>
      <w:r w:rsidRPr="00BF55A4">
        <w:t xml:space="preserve">, gastroprotective </w:t>
      </w:r>
      <w:r w:rsidRPr="00BF55A4">
        <w:fldChar w:fldCharType="begin" w:fldLock="1"/>
      </w:r>
      <w:r w:rsidR="0025510D">
        <w:instrText>ADDIN CSL_CITATION {"citationItems":[{"id":"ITEM-1","itemData":{"DOI":"10.4103/0019-509X.58860","ISSN":"0019-509X","PMID":"20071791","abstract":"Capsaicin (trans-8-methyl-N-vanillyl-6-nonenamide) is the a principal pungent ingredient of hot red and chili peppers that belong to the plant genus Capsicum (Solanaceae). Capsaicin is a cancer-suppressing agent. It blocks the translocation of nuclear factor kappa B (NF-kB), activator protein 1 (AP-1), and signal transducer and activator of transcription (STAT3) signaling pathway that are required for carcinogenesis. The anti-inflammatory potential of capsaicin is attributed to its inhibitory effect on inducible COX-2 mRNA expression. Cytochrome P4502E1 mediates the activation of xenobiotics such as vinyl carbamate and dimethyl nitrosamine to their toxic metabolites. This metabolic activation of xenobiotics by Cytochrome P4502E1 has been shown to be inhibited by capsaicin. Capsaicin also generates reactive oxygen species in cells with resultant induction of apoptosis and cell cycle arrest, which is beneficial for cancer chemoprevention. Therefore, the use of capsaicin as a chemopreventive agent is of immense benefit for cancer chemoprevention. The search strategy included printed journals, pubmed, and medline, using the terms ′capsaicin′ and ′anticancer′ citations, relevant to anticancer properties of capsaicin.","author":[{"dropping-particle":"","family":"Oyagbemi","given":"AA","non-dropping-particle":"","parse-names":false,"suffix":""},{"dropping-particle":"","family":"Saba","given":"AB","non-dropping-particle":"","parse-names":false,"suffix":""},{"dropping-particle":"","family":"Azeez","given":"OI","non-dropping-particle":"","parse-names":false,"suffix":""}],"container-title":"Indian Journal of Cancer","id":"ITEM-1","issue":"1","issued":{"date-parts":[["2010","1","1"]]},"page":"53","publisher":"Medknow Publications and Media Pvt. Ltd.","title":"Capsaicin: A novel chemopreventive molecule and its underlying molecular mechanisms of action","type":"article-journal","volume":"47"},"uris":["http://www.mendeley.com/documents/?uuid=6487abfb-aebe-314f-9586-b1cf6bbdbbff","http://www.mendeley.com/documents/?uuid=756ad529-3fcb-4aca-93ca-8e84eab3ffa3"]}],"mendeley":{"formattedCitation":"(14)","plainTextFormattedCitation":"(14)","previouslyFormattedCitation":"(Oyagbemi et al., 2010)"},"properties":{"noteIndex":0},"schema":"https://github.com/citation-style-language/schema/raw/master/csl-citation.json"}</w:instrText>
      </w:r>
      <w:r w:rsidRPr="00BF55A4">
        <w:fldChar w:fldCharType="separate"/>
      </w:r>
      <w:r w:rsidR="0025510D" w:rsidRPr="0025510D">
        <w:rPr>
          <w:noProof/>
        </w:rPr>
        <w:t>(14)</w:t>
      </w:r>
      <w:r w:rsidRPr="00BF55A4">
        <w:fldChar w:fldCharType="end"/>
      </w:r>
      <w:r w:rsidRPr="00BF55A4">
        <w:t xml:space="preserve">, and anticarcinogenic properties </w:t>
      </w:r>
      <w:r w:rsidRPr="00BF55A4">
        <w:fldChar w:fldCharType="begin" w:fldLock="1"/>
      </w:r>
      <w:r w:rsidR="0025510D">
        <w:instrText>ADDIN CSL_CITATION {"citationItems":[{"id":"ITEM-1","itemData":{"DOI":"10.3390/MOLECULES21080931","ISSN":"14203049","PMID":"27472308","abstract":"Capsaicinoids are plant secondary metabolites, capsaicin being the principal responsible for the pungency of chili peppers. It is biosynthesized through two pathways involved in phenylpropanoid and fatty acid metabolism. Plant capsaicin concentration is mainly affected by genetic, environmental and crop management factors. However, its synthesis can be enhanced by the use of elicitors. Capsaicin is employed as food additive and in pharmaceutical applications. Additionally, it has been found that capsaicin can act as a cancer preventive agent and shows wide applications against various types of cancer. This review is an approach in contextualizing the use of controlled stress on the plant to increase the content of capsaicin, highlighting its synthesis and its potential use as anticancer agent.","author":[{"dropping-particle":"","family":"Chapa-Oliver","given":"Angela M.","non-dropping-particle":"","parse-names":false,"suffix":""},{"dropping-particle":"","family":"Mejía-Teniente","given":"Laura","non-dropping-particle":"","parse-names":false,"suffix":""}],"container-title":"Molecules","id":"ITEM-1","issue":"8","issued":{"date-parts":[["2016","8","1"]]},"publisher":"MDPI AG","title":"Capsaicin: From plants to a cancer-suppressing agent","type":"article-journal","volume":"21"},"uris":["http://www.mendeley.com/documents/?uuid=d37c1d75-3841-3091-a77d-36da41a313dd"]},{"id":"ITEM-2","itemData":{"DOI":"10.1177/0192623312444471","ISSN":"0192-6233","PMID":"22563012","abstract":"Human exposure to capsaicin, the most abundant pungent chili pepper component, is ubiquitous. Evaluation of capsaicin’s carcinogenic potential has produced variable results in in vitro and in vivo genotoxicity and carcinogenicity assays. The capsaicin tested in older studies was often from pepper plant extracts and included other capsaicinoids and diverse impurities. Recent studies utilizing high-purity capsaicin and standardized protocols provide evidence that the genotoxic and carcinogenic potential of capsaicin is quite low and that the purity of capsaicin is important. Several small epidemiological studies suggest a link between capsaicin consumption and stomach or gall bladder cancer, but contamination of capsaicin-containing foods with known carcinogens renders their interpretation problematic. The postulated ability of capsaicin metabolites to damage DNA and promote carcinogenesis remains unsupported. Anticancer activities of capsaicin have been widely reported, as it inhibits the activity of carcinogens and induces apoptosis in numerous cancer cell lines in vitro and explanted into rodents. Diverse mechanisms have been postulated for capsaicin’s anticancer properties. One hypothesis is that inhibition of cytochrome P450 enzymes—particularly CYP2E1—retards carcinogen activation but is contradicted by the low potency of capsaicin for CYP inhibition. The potential for dietary capsaicin to act as a chemopreventative is now widely postulated.","author":[{"dropping-particle":"","family":"Bley","given":"Keith","non-dropping-particle":"","parse-names":false,"suffix":""},{"dropping-particle":"","family":"Boorman","given":"Gary","non-dropping-particle":"","parse-names":false,"suffix":""},{"dropping-particle":"","family":"Mohammad","given":"Bashir","non-dropping-particle":"","parse-names":false,"suffix":""},{"dropping-particle":"","family":"McKenzie","given":"Donald","non-dropping-particle":"","parse-names":false,"suffix":""},{"dropping-particle":"","family":"Babbar","given":"Sunita","non-dropping-particle":"","parse-names":false,"suffix":""}],"container-title":"Toxicologic Pathology","id":"ITEM-2","issue":"6","issued":{"date-parts":[["2012","8","4"]]},"page":"847-873","title":"A comprehensive review of the carcinogenic and anticarcinogenic potential of capsaicin","type":"article-journal","volume":"40"},"uris":["http://www.mendeley.com/documents/?uuid=db5cf4ac-edf8-413e-bdf8-f56001f162db","http://www.mendeley.com/documents/?uuid=67643289-115d-3e60-a650-e1a68595a15c"]}],"mendeley":{"formattedCitation":"(15,16)","plainTextFormattedCitation":"(15,16)","previouslyFormattedCitation":"(Bley et al., 2012; Chapa-Oliver and Mejía-Teniente, 2016)"},"properties":{"noteIndex":0},"schema":"https://github.com/citation-style-language/schema/raw/master/csl-citation.json"}</w:instrText>
      </w:r>
      <w:r w:rsidRPr="00BF55A4">
        <w:fldChar w:fldCharType="separate"/>
      </w:r>
      <w:r w:rsidR="0025510D" w:rsidRPr="0025510D">
        <w:rPr>
          <w:noProof/>
        </w:rPr>
        <w:t>(15,16)</w:t>
      </w:r>
      <w:r w:rsidRPr="00BF55A4">
        <w:fldChar w:fldCharType="end"/>
      </w:r>
      <w:r w:rsidRPr="00BF55A4">
        <w:t xml:space="preserve"> have also been reported. However, capsaicin may also function as a carcinogen or co-carcinogen </w:t>
      </w:r>
      <w:r w:rsidRPr="00BF55A4">
        <w:fldChar w:fldCharType="begin" w:fldLock="1"/>
      </w:r>
      <w:r w:rsidR="0025510D">
        <w:instrText>ADDIN CSL_CITATION {"citationItems":[{"id":"ITEM-1","itemData":{"DOI":"10.1111/jcpt.13039","ISSN":"0269-4727","PMID":"31545523","abstract":"What is known and objective: Capsaicin, the major active ingredient of chili pepper, may play a “dual role” in tumourigenesis, acting as a carcinogen or as a cancer preventive agent. The aim of this study was to investigate the anticancer mechanisms of capsaicin and the effects of capsaicin on traditional chemotherapeutic drugs and radiotherapy in various cancer types and the potential for clinical application in cancer therapy. Methods: We conducted extensive literature searches through PubMed to collect representative studies of capsaicin in different cancer types. These studies investigated the anticancer molecular mechanisms of capsaicin. We then searched for the effects of capsaicin on traditional chemotherapeutic drugs or radiotherapy. Finally, in terms of clinical application, we searched for the advances of capsaicin-loaded nanoparticles in malignant tumours. Results and discussion: In most studies, capsaicin is a potential anti-tumour compound and the anti-cancer mechanisms are mainly related to anti-proliferation, induction of apoptosis and autophagy, anti-angiogenesis and anti-metastasis. It is worth noting that the biological functions of capsaicin are greatly affected by its concentration and the effective concentration in different malignant tumours varies considerably. Furthermore, capsaicin can affect the anti-cancer activity of conventional chemotherapeutic drugs or radiation therapy and more and more capsaicin-loaded nanoparticles have been developed to prolong the drug retention of capsaicin in the blood circulation and allow active targeting of specific cancer cells to enhance its accurate delivery and targeting specificity, suggesting that capsaicin may be used as a potential chemopreventive or a new auxiliary therapeutic drug for cancer. However, there is still a need for well-controlled studies to assess the safety and efficacy of capsaicin, and further preclinical and clinical trials are needed to elucidate its anti-tumour effects when combined with other standard drugs or radiotherapy. What is new and conclusion: Capsaicin exhibits strong anti-cancer properties in various cancer types. The combination of capsaicin with conventional chemotherapy drugs or radiotherapy can improve the sensitivity, reduce the side effects and enhance the tolerance of patients to cancer treatment. The development of capsaicin-loaded nanoparticles may provide a very promising approach to chemotherapy for malignant tumours.","author":[{"dropping-particle":"","family":"Zhang","given":"Shengping","non-dropping-particle":"","parse-names":false,"suffix":""},{"dropping-particle":"","family":"Wang","given":"Dian","non-dropping-particle":"","parse-names":false,"suffix":""},{"dropping-particle":"","family":"Huang","given":"Jingying","non-dropping-particle":"","parse-names":false,"suffix":""},{"dropping-particle":"","family":"Hu","given":"Yueming","non-dropping-particle":"","parse-names":false,"suffix":""},{"dropping-particle":"","family":"Xu","given":"Yafei","non-dropping-particle":"","parse-names":false,"suffix":""}],"container-title":"Journal of Clinical Pharmacy and Therapeutics","id":"ITEM-1","issue":"1","issued":{"date-parts":[["2020","2","23"]]},"page":"16-28","publisher":"John Wiley &amp; Sons, Ltd","title":"Application of capsaicin as a potential new therapeutic drug in human cancers","type":"article-journal","volume":"45"},"uris":["http://www.mendeley.com/documents/?uuid=fa1c3f23-63f8-3ed3-be91-b597496e857d","http://www.mendeley.com/documents/?uuid=b4a6a7fe-49d0-44d7-97d2-dce2ddbdb065"]},{"id":"ITEM-2","itemData":{"DOI":"10.1016/0278-6915(95)00108-5","ISSN":"02786915","PMID":"8621114","abstract":"Capsaicin (trans-8-methyl-N-vanillyl-6-nonenamide) is a major pungent ingredient of the Capsicum fruits such as hot green and red peppers. Besides its use as a food additive in various spicy cuisines, capsaicin is currently utilized for therapeutic purposes to treat various peripheral painful conditions such as rheumatoid arthritis and diabetic neuropathy. Considering consumption of capsaicin as a food additive and its current medicinal application in humans, correct evaluation and precise assessment of any harmful effects of this compound are essential from the public health standpoint. Numerous investigations have been conducted to determine the potential mutagenic and carcinogenic activity of capsaicin and chili pepper, but results are discordant. This review briefly examines findings in the literature of studies testing mutagenicity and tumorigenicity of capsaicin and presents a possible mechanistic basis for the dual effects exerted by the compound.","author":[{"dropping-particle":"","family":"Surh","given":"Y.-J.","non-dropping-particle":"","parse-names":false,"suffix":""},{"dropping-particle":"","family":"Lee","given":"S.S.","non-dropping-particle":"","parse-names":false,"suffix":""}],"container-title":"Food and Chemical Toxicology","id":"ITEM-2","issue":"3","issued":{"date-parts":[["1996","3"]]},"page":"313-316","publisher":"Food Chem Toxicol","title":"Capsaicin in hot chili pepper: Carcinogen, co-carcinogen or anticarcinogen?","type":"article-journal","volume":"34"},"uris":["http://www.mendeley.com/documents/?uuid=5cafa91f-bfc8-395e-b337-26265e0c9c68","http://www.mendeley.com/documents/?uuid=c17ca0fb-5eac-4035-aa61-ff73bfed5219"]},{"id":"ITEM-3","itemData":{"DOI":"10.1177/0192623312444471","ISSN":"0192-6233","PMID":"22563012","abstract":"Human exposure to capsaicin, the most abundant pungent chili pepper component, is ubiquitous. Evaluation of capsaicin’s carcinogenic potential has produced variable results in in vitro and in vivo genotoxicity and carcinogenicity assays. The capsaicin tested in older studies was often from pepper plant extracts and included other capsaicinoids and diverse impurities. Recent studies utilizing high-purity capsaicin and standardized protocols provide evidence that the genotoxic and carcinogenic potential of capsaicin is quite low and that the purity of capsaicin is important. Several small epidemiological studies suggest a link between capsaicin consumption and stomach or gall bladder cancer, but contamination of capsaicin-containing foods with known carcinogens renders their interpretation problematic. The postulated ability of capsaicin metabolites to damage DNA and promote carcinogenesis remains unsupported. Anticancer activities of capsaicin have been widely reported, as it inhibits the activity of carcinogens and induces apoptosis in numerous cancer cell lines in vitro and explanted into rodents. Diverse mechanisms have been postulated for capsaicin’s anticancer properties. One hypothesis is that inhibition of cytochrome P450 enzymes—particularly CYP2E1—retards carcinogen activation but is contradicted by the low potency of capsaicin for CYP inhibition. The potential for dietary capsaicin to act as a chemopreventative is now widely postulated.","author":[{"dropping-particle":"","family":"Bley","given":"Keith","non-dropping-particle":"","parse-names":false,"suffix":""},{"dropping-particle":"","family":"Boorman","given":"Gary","non-dropping-particle":"","parse-names":false,"suffix":""},{"dropping-particle":"","family":"Mohammad","given":"Bashir","non-dropping-particle":"","parse-names":false,"suffix":""},{"dropping-particle":"","family":"McKenzie","given":"Donald","non-dropping-particle":"","parse-names":false,"suffix":""},{"dropping-particle":"","family":"Babbar","given":"Sunita","non-dropping-particle":"","parse-names":false,"suffix":""}],"container-title":"Toxicologic Pathology","id":"ITEM-3","issue":"6","issued":{"date-parts":[["2012","8","4"]]},"page":"847-873","title":"A comprehensive review of the carcinogenic and anticarcinogenic potential of capsaicin","type":"article-journal","volume":"40"},"uris":["http://www.mendeley.com/documents/?uuid=db5cf4ac-edf8-413e-bdf8-f56001f162db","http://www.mendeley.com/documents/?uuid=67643289-115d-3e60-a650-e1a68595a15c"]}],"mendeley":{"formattedCitation":"(16–18)","plainTextFormattedCitation":"(16–18)","previouslyFormattedCitation":"(Surh and Lee, 1996; Bley et al., 2012; Zhang et al., 2020)"},"properties":{"noteIndex":0},"schema":"https://github.com/citation-style-language/schema/raw/master/csl-citation.json"}</w:instrText>
      </w:r>
      <w:r w:rsidRPr="00BF55A4">
        <w:fldChar w:fldCharType="separate"/>
      </w:r>
      <w:r w:rsidR="0025510D" w:rsidRPr="0025510D">
        <w:rPr>
          <w:noProof/>
        </w:rPr>
        <w:t>(16–18)</w:t>
      </w:r>
      <w:r w:rsidRPr="00BF55A4">
        <w:fldChar w:fldCharType="end"/>
      </w:r>
      <w:r w:rsidRPr="00BF55A4">
        <w:t>.</w:t>
      </w:r>
      <w:r w:rsidR="00021B7C">
        <w:t xml:space="preserve"> </w:t>
      </w:r>
      <w:r w:rsidRPr="00BF55A4">
        <w:t xml:space="preserve">Understanding capsaicin research from global perspectives over an extended time is crucial. Although several studies have been published on capsaicin applications, bioactivities, and many other capsaicin-related topics </w:t>
      </w:r>
      <w:r w:rsidRPr="00BF55A4">
        <w:fldChar w:fldCharType="begin" w:fldLock="1"/>
      </w:r>
      <w:r w:rsidR="0025510D">
        <w:instrText>ADDIN CSL_CITATION {"citationItems":[{"id":"ITEM-1","itemData":{"DOI":"10.1016/j.tifs.2022.03.014","ISSN":"09242244","author":[{"dropping-particle":"","family":"Castro-Muñoz","given":"Roberto","non-dropping-particle":"","parse-names":false,"suffix":""},{"dropping-particle":"","family":"Gontarek-Castro","given":"Emilia","non-dropping-particle":"","parse-names":false,"suffix":""},{"dropping-particle":"","family":"Jafari","given":"Seid Mahdi","non-dropping-particle":"","parse-names":false,"suffix":""}],"container-title":"Trends in Food Science &amp; Technology","id":"ITEM-1","issue":"July 2021","issued":{"date-parts":[["2022","5"]]},"page":"161-171","title":"Up-to-date strategies and future trends towards the extraction and purification of capsaicin: A comprehensive review","type":"article-journal","volume":"123"},"uris":["http://www.mendeley.com/documents/?uuid=dbbb7d1f-117c-45e6-b7dc-8fefffbc1256"]},{"id":"ITEM-2","itemData":{"DOI":"10.3389/fphar.2022.872912","ISSN":"1663-9812","abstract":"Capsaicin, a major ingredient in chili pepper, has broad pharmaceutical applications, including relieving pain, anti-inflammation, and treating psoriasis. In dermatological biology, capsaicin has been shown to prevent the ultraviolet (UV)-induced melanogenesis via TRPV1 receptor. To strengthen the roles of capsaicin in skin function, the damaged skin, triggered by exposure to UV, was reversed by capsaicin in both in vitro and in vivo models. In cultured dermal fibroblasts, the exposure to UV induced a decrease of collagen synthesis and increases expression of matrix metalloproteinases (MMPs), generation of reactive oxygen species (ROS), and phosphorylation of Erk and c-Jun, and these events subsequently led to skin damage. However, the UV-mediated damages could be reversed by pre-treatment with capsaicin in a dose-dependent manner. The effect of capsaicin in blocking the UV-mediated collagen synthesis was mediated by reducing generation of ROS in dermal fibroblasts, instead of the receptor for capsaicin. Hence, capsaicin has high potential value in applying as an agent for anti-skin aging in dermatology.","author":[{"dropping-particle":"","family":"Wu","given":"Qiyun","non-dropping-particle":"","parse-names":false,"suffix":""},{"dropping-particle":"","family":"Bai","given":"Panzhu","non-dropping-particle":"","parse-names":false,"suffix":""},{"dropping-particle":"","family":"Guo","given":"Hongsheng","non-dropping-particle":"","parse-names":false,"suffix":""},{"dropping-particle":"","family":"Guo","given":"Maggie S. S.","non-dropping-particle":"","parse-names":false,"suffix":""},{"dropping-particle":"","family":"Xia","given":"Yingjie","non-dropping-particle":"","parse-names":false,"suffix":""},{"dropping-particle":"","family":"Xia","given":"Yiteng","non-dropping-particle":"","parse-names":false,"suffix":""},{"dropping-particle":"","family":"Gao","given":"Xiong","non-dropping-particle":"","parse-names":false,"suffix":""},{"dropping-particle":"","family":"Wang","given":"Xiaoyang","non-dropping-particle":"","parse-names":false,"suffix":""},{"dropping-particle":"","family":"Wu","given":"Jiahui","non-dropping-particle":"","parse-names":false,"suffix":""},{"dropping-particle":"","family":"Dong","given":"Tina T. X.","non-dropping-particle":"","parse-names":false,"suffix":""},{"dropping-particle":"","family":"Tsim","given":"Karl W. K.","non-dropping-particle":"","parse-names":false,"suffix":""}],"container-title":"Frontiers in Pharmacology","id":"ITEM-2","issue":"March","issued":{"date-parts":[["2022","3","14"]]},"page":"1-13","title":"Capsaicin, a phytochemical from chili pepper, alleviates the ultraviolet irradiation-induced decline of collagen in dermal fibroblast via blocking the generation of geactive gxygen species","type":"article-journal","volume":"13"},"uris":["http://www.mendeley.com/documents/?uuid=2332a861-51b9-4b06-9158-5a1ae2d0ab51"]},{"id":"ITEM-3","itemData":{"DOI":"10.1016/j.rmed.2022.106772","ISSN":"09546111","PMID":"35221149","abstract":"Background: Various studies have explored potential therapeutic applications of capsaicin in human medicine, for example in pain, obesity, cancer, cardiovascular and respiratory disease. The aim of this scoping review was to identify and chart available evidence on therapeutic applications of capsaicin in humans using any mode of capsaicin delivery to treat conditions of the respiratory system. Methods: Electronic bibliographic databases (Web of Science, PubMed, Medline, ScienceDirect, Embase, Scopus) were searched from inception to 2021 to identify experimental studies reporting clinical outcomes of therapeutic applications of capsaicin. Studies with or without control group published in peer-reviewed journals were included. Animal studies, studies of human cell lines, and physiological proof of concept studies were excluded. Reviewer pairs independently double-screened 2799 search results for inclusion. Results: Twenty-three original studies were included. Capsaicin has been investigated for the treatment of non-allergic rhinitis (n = 15), nasal polyposis (n = 3), allergic rhinitis (n = 2), unexplained chronic cough (n = 2), and prevention of aspiration pneumonia (n = 1). Modes of delivery included intranasal application (nasal spray, soaked pads, solution), inhalation, ingestion, and aural ointment. Seventeen studies reported positive effects of capsaicin on clinical outcomes for rhinitis, nasal polyposis, chronic cough, and pneumonia. Sixteen studies reported on the safety of capsaicin, with no reports of significant adverse events and overall fair to good patient acceptability. Conclusion: While the evidence identified in this review has limited implications for clinical practice, studies support the general safety of capsaicin as administered in these studies and highlight emerging strands of research and clinical hypotheses which warrant further examination.","author":[{"dropping-particle":"","family":"Toukan","given":"Nour","non-dropping-particle":"","parse-names":false,"suffix":""},{"dropping-particle":"","family":"Kulnik","given":"Stefan Tino","non-dropping-particle":"","parse-names":false,"suffix":""},{"dropping-particle":"","family":"Lewko","given":"Agnieszka","non-dropping-particle":"","parse-names":false,"suffix":""},{"dropping-particle":"","family":"ElShaer","given":"Amr","non-dropping-particle":"","parse-names":false,"suffix":""}],"container-title":"Respiratory Medicine","id":"ITEM-3","issue":"November 2021","issued":{"date-parts":[["2022","4"]]},"page":"106772","publisher":"Elsevier Ltd","title":"Therapeutic applications of capsaicin in humans to target conditions of the respiratory system: A scoping review","type":"article-journal","volume":"194"},"uris":["http://www.mendeley.com/documents/?uuid=e0e89f21-5e70-44a8-a4f4-3be986655237"]}],"mendeley":{"formattedCitation":"(19–21)","plainTextFormattedCitation":"(19–21)","previouslyFormattedCitation":"(Castro-Muñoz et al., 2022; Toukan et al., 2022; Wu et al., 2022)"},"properties":{"noteIndex":0},"schema":"https://github.com/citation-style-language/schema/raw/master/csl-citation.json"}</w:instrText>
      </w:r>
      <w:r w:rsidRPr="00BF55A4">
        <w:fldChar w:fldCharType="separate"/>
      </w:r>
      <w:r w:rsidR="0025510D" w:rsidRPr="0025510D">
        <w:rPr>
          <w:noProof/>
        </w:rPr>
        <w:t>(19–21)</w:t>
      </w:r>
      <w:r w:rsidRPr="00BF55A4">
        <w:fldChar w:fldCharType="end"/>
      </w:r>
      <w:r w:rsidRPr="00BF55A4">
        <w:t xml:space="preserve">, none of these studies has explored the scientometric approach to critically assess its progress and current direction in scientific research. Bibliometrics is a valuable tool for evaluating research trends within a subject area, thereby providing insight into extensively researched themes and identifying research needs to inform action </w:t>
      </w:r>
      <w:r w:rsidRPr="00BF55A4">
        <w:fldChar w:fldCharType="begin" w:fldLock="1"/>
      </w:r>
      <w:r w:rsidR="0025510D">
        <w:instrText>ADDIN CSL_CITATION {"citationItems":[{"id":"ITEM-1","itemData":{"DOI":"10.1016/j.sajb.2022.01.030","ISSN":"02546299","abstract":"The genus Aloe has attracted considerable research attention in the last two decades owing to its ethnomedicinal, nutraceutical, pharmaceutical, and cosmeceutical importance. This review aimed to evaluate the performance of research outputs, identify evolving trends and research hotspots, and present a detailed summary of recent research reports on the biological and clinical activities of Aloe species of the last two decades. Two databases (Scopus and Web of Science Core Collection) were searched to identify relevant literature on Aloe species spanning 2001 to 2020. The search and retrieval approaches were TITLE-ABS-KEY (Aloe) and TS (Biological AND Activit*). RStudio Inc. 1.1.463 and VOSviewer 1.6.15 were used to analyze the main bibliometric indicators such as annual publication evolution and trend, contributing authors, articles, countries, journals, collaborative network, and thematic domains. Information on biological and clinical activities was retrieved from relevant articles from January 2001 to September 2021 from different databases. A total of 8192 documents were retrieved. The number of publications in the study period showed an increasing trend, with a mean annual growth rate of 5%. India was the most productive country and had the greatest collaborative strength on Aloe research. Articles were predominantly published in the Journal of Ethnopharmacology. Gideon F. Smith made the most significant contributions to Aloe research. Three thematic research domains were identified: (i) pharmacological/toxicological studies, (ii) traditional/medicinal uses, and (iii) nutraceutical and cosmetic studies. Recent biological investigations were mainly in vitro and in vivo and focused on antimicrobial, anti-inflammatory, anti-diabetic, anti-cancer, wound-healing, antimalarial, antioxidant, analgesic, laxative, anti-erythema, and anti-skin wrinkling effects. The majority of human clinical investigations in the last two decades have been conducted using A. vera leaf gel. The results from the biological activities confirm that Aloe is indeed a promising medicinal genus. However, there is a need for more clinical trials to be conducted on different species and isolated bioactive compounds in this genus.","author":[{"dropping-particle":"","family":"Adetunji","given":"Tomi Lois","non-dropping-particle":"","parse-names":false,"suffix":""},{"dropping-particle":"","family":"Olisah","given":"Chijioke","non-dropping-particle":"","parse-names":false,"suffix":""},{"dropping-particle":"","family":"Adegbaju","given":"Oluwafunmilayo Dorcas","non-dropping-particle":"","parse-names":false,"suffix":""},{"dropping-particle":"","family":"Olawale","given":"Femi","non-dropping-particle":"","parse-names":false,"suffix":""},{"dropping-particle":"","family":"Adetunji","given":"Ademola Emmanuel","non-dropping-particle":"","parse-names":false,"suffix":""},{"dropping-particle":"","family":"Siebert","given":"Frances","non-dropping-particle":"","parse-names":false,"suffix":""},{"dropping-particle":"","family":"Siebert","given":"Stefan","non-dropping-particle":"","parse-names":false,"suffix":""}],"container-title":"South African Journal of Botany","id":"ITEM-1","issued":{"date-parts":[["2022"]]},"page":"1-23","publisher":"Elsevier B.V.","title":"The genus Aloe: A bibliometric analysis of global research outputs (2001–2020) and summary of recent research reports on its biological activities","type":"article-journal","volume":"000"},"uris":["http://www.mendeley.com/documents/?uuid=8e1c9322-73e3-4417-988a-358803798141","http://www.mendeley.com/documents/?uuid=9e0f8591-cfcd-4ba3-8c73-a1dfca66714c"]}],"mendeley":{"formattedCitation":"(22)","plainTextFormattedCitation":"(22)","previouslyFormattedCitation":"(Adetunji et al., 2022)"},"properties":{"noteIndex":0},"schema":"https://github.com/citation-style-language/schema/raw/master/csl-citation.json"}</w:instrText>
      </w:r>
      <w:r w:rsidRPr="00BF55A4">
        <w:fldChar w:fldCharType="separate"/>
      </w:r>
      <w:r w:rsidR="0025510D" w:rsidRPr="0025510D">
        <w:rPr>
          <w:noProof/>
        </w:rPr>
        <w:t>(22)</w:t>
      </w:r>
      <w:r w:rsidRPr="00BF55A4">
        <w:fldChar w:fldCharType="end"/>
      </w:r>
      <w:r w:rsidRPr="00BF55A4">
        <w:t>.</w:t>
      </w:r>
      <w:r w:rsidR="00021B7C" w:rsidRPr="00021B7C">
        <w:t xml:space="preserve"> </w:t>
      </w:r>
      <w:r w:rsidR="00021B7C">
        <w:t>Here, an</w:t>
      </w:r>
      <w:r w:rsidR="00021B7C" w:rsidRPr="00BF55A4">
        <w:t xml:space="preserve"> in-depth analysis of retrieved publications provided an overview of explored themes, research progression, as well as insights and future perspectives needed to enrich the knowledge domain on the compound.</w:t>
      </w:r>
    </w:p>
    <w:p w:rsidR="00ED57AC" w:rsidRDefault="00ED57AC" w:rsidP="00ED57AC">
      <w:pPr>
        <w:jc w:val="both"/>
        <w:rPr>
          <w:b/>
        </w:rPr>
      </w:pPr>
    </w:p>
    <w:p w:rsidR="00AC3BCD" w:rsidRDefault="00AC3BCD" w:rsidP="00AC3BCD">
      <w:pPr>
        <w:jc w:val="both"/>
        <w:rPr>
          <w:b/>
        </w:rPr>
      </w:pPr>
      <w:r>
        <w:rPr>
          <w:b/>
        </w:rPr>
        <w:lastRenderedPageBreak/>
        <w:t>Biography</w:t>
      </w:r>
    </w:p>
    <w:p w:rsidR="00AC3BCD" w:rsidRDefault="00AC3BCD" w:rsidP="00AC3BCD">
      <w:pPr>
        <w:jc w:val="both"/>
        <w:rPr>
          <w:b/>
        </w:rPr>
      </w:pPr>
    </w:p>
    <w:p w:rsidR="00AC3BCD" w:rsidRPr="00A41107" w:rsidRDefault="00263BF8" w:rsidP="00AC3BCD">
      <w:pPr>
        <w:jc w:val="both"/>
        <w:rPr>
          <w:rFonts w:eastAsia="MS PGothic"/>
          <w:b/>
          <w:color w:val="000000"/>
          <w:szCs w:val="32"/>
        </w:rPr>
      </w:pPr>
      <w:r>
        <w:t>Ademola</w:t>
      </w:r>
      <w:r w:rsidR="00AC3BCD">
        <w:t xml:space="preserve"> has completed his PhD </w:t>
      </w:r>
      <w:r w:rsidR="00206FFF">
        <w:t xml:space="preserve">in Biology </w:t>
      </w:r>
      <w:r w:rsidR="00AC3BCD">
        <w:t xml:space="preserve">at the age of </w:t>
      </w:r>
      <w:r>
        <w:t>35</w:t>
      </w:r>
      <w:r w:rsidR="00AC3BCD">
        <w:t xml:space="preserve"> years from </w:t>
      </w:r>
      <w:r>
        <w:t>the University of KwaZulu-Natal,</w:t>
      </w:r>
      <w:r w:rsidR="00AC3BCD">
        <w:t xml:space="preserve"> </w:t>
      </w:r>
      <w:r>
        <w:t>South Africa</w:t>
      </w:r>
      <w:r w:rsidR="00AC3BCD">
        <w:t xml:space="preserve">. He is </w:t>
      </w:r>
      <w:r>
        <w:t>a postdoctoral research fellow</w:t>
      </w:r>
      <w:r w:rsidR="00AC3BCD">
        <w:t xml:space="preserve"> </w:t>
      </w:r>
      <w:r w:rsidR="00206FFF">
        <w:t xml:space="preserve">at the Department of Molecular and Cell biology, University of Cape Town, South Africa where he </w:t>
      </w:r>
      <w:r w:rsidR="00881AD8">
        <w:t xml:space="preserve">co-supervises </w:t>
      </w:r>
      <w:r w:rsidR="00206FFF">
        <w:t>postgraduate students</w:t>
      </w:r>
      <w:r w:rsidR="00881AD8">
        <w:t xml:space="preserve"> (Hons, MSc, and PhD) and</w:t>
      </w:r>
      <w:r w:rsidR="00206FFF">
        <w:t xml:space="preserve"> </w:t>
      </w:r>
      <w:r w:rsidR="00881AD8">
        <w:t>oversees seed and cosmentic research projects</w:t>
      </w:r>
      <w:r w:rsidR="00AC3BCD">
        <w:t xml:space="preserve">. He has published </w:t>
      </w:r>
      <w:r w:rsidR="00206FFF">
        <w:t>1</w:t>
      </w:r>
      <w:r w:rsidR="00AC3BCD">
        <w:t xml:space="preserve">5 papers in reputed journals and has been serving as an </w:t>
      </w:r>
      <w:r w:rsidR="00206FFF">
        <w:t xml:space="preserve">invited reviewer </w:t>
      </w:r>
      <w:r w:rsidR="00881AD8">
        <w:t>for</w:t>
      </w:r>
      <w:r w:rsidR="00206FFF">
        <w:t xml:space="preserve"> reputable journals.</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81AD8">
        <w:rPr>
          <w:lang w:val="en-NZ"/>
        </w:rPr>
        <w:t>Ademola Emmanuel Adetunji</w:t>
      </w:r>
      <w:r w:rsidRPr="008A690F">
        <w:rPr>
          <w:lang w:val="en-NZ"/>
        </w:rPr>
        <w:br/>
        <w:t>Contact number:</w:t>
      </w:r>
      <w:r w:rsidR="00881AD8">
        <w:rPr>
          <w:lang w:val="en-NZ"/>
        </w:rPr>
        <w:t xml:space="preserve"> +27788566881</w:t>
      </w:r>
      <w:r w:rsidRPr="008A690F">
        <w:rPr>
          <w:lang w:val="en-NZ"/>
        </w:rPr>
        <w:br/>
        <w:t>Twitter account:</w:t>
      </w:r>
      <w:r w:rsidR="00881AD8">
        <w:rPr>
          <w:lang w:val="en-NZ"/>
        </w:rPr>
        <w:t xml:space="preserve"> </w:t>
      </w:r>
      <w:r w:rsidR="00881AD8" w:rsidRPr="00881AD8">
        <w:rPr>
          <w:lang w:val="en-NZ"/>
        </w:rPr>
        <w:t>https://twitter.com/DemmyRex</w:t>
      </w:r>
      <w:r w:rsidRPr="008A690F">
        <w:rPr>
          <w:lang w:val="en-NZ"/>
        </w:rPr>
        <w:br/>
      </w:r>
      <w:r w:rsidR="00C324B0">
        <w:rPr>
          <w:lang w:val="en-NZ"/>
        </w:rPr>
        <w:t>E-mail</w:t>
      </w:r>
      <w:r w:rsidRPr="008A690F">
        <w:rPr>
          <w:lang w:val="en-NZ"/>
        </w:rPr>
        <w:t>:</w:t>
      </w:r>
      <w:r w:rsidR="00C324B0">
        <w:rPr>
          <w:lang w:val="en-NZ"/>
        </w:rPr>
        <w:t xml:space="preserve"> adetunjiademola@hotmail.com</w:t>
      </w:r>
    </w:p>
    <w:p w:rsidR="00AC3BCD" w:rsidRDefault="00AC3BCD" w:rsidP="00997A10">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993329" w:rsidRPr="00993329">
        <w:t xml:space="preserve"> </w:t>
      </w:r>
      <w:r w:rsidR="00993329" w:rsidRPr="00993329">
        <w:rPr>
          <w:lang w:val="en-NZ"/>
        </w:rPr>
        <w:t xml:space="preserve">Session 04 </w:t>
      </w:r>
      <w:r w:rsidR="00993329">
        <w:rPr>
          <w:lang w:val="en-NZ"/>
        </w:rPr>
        <w:t>(</w:t>
      </w:r>
      <w:r w:rsidR="00993329" w:rsidRPr="00993329">
        <w:rPr>
          <w:lang w:val="en-NZ"/>
        </w:rPr>
        <w:t>Aromatic and Medicinal Plant Sciences</w:t>
      </w:r>
      <w:r w:rsidR="00993329">
        <w:rPr>
          <w:lang w:val="en-NZ"/>
        </w:rPr>
        <w:t>)</w:t>
      </w:r>
      <w:r w:rsidRPr="008A690F">
        <w:rPr>
          <w:lang w:val="en-NZ"/>
        </w:rPr>
        <w:br/>
        <w:t>Category: (Poster</w:t>
      </w:r>
      <w:r w:rsidR="00085B88" w:rsidRPr="008A690F">
        <w:rPr>
          <w:lang w:val="en-NZ"/>
        </w:rPr>
        <w:t xml:space="preserve"> presentation</w:t>
      </w:r>
      <w:r w:rsidRPr="008A690F">
        <w:rPr>
          <w:lang w:val="en-NZ"/>
        </w:rPr>
        <w:t>)</w:t>
      </w:r>
    </w:p>
    <w:p w:rsidR="00021B7C" w:rsidRDefault="00021B7C" w:rsidP="00997A10">
      <w:pPr>
        <w:autoSpaceDE w:val="0"/>
        <w:autoSpaceDN w:val="0"/>
        <w:adjustRightInd w:val="0"/>
        <w:rPr>
          <w:lang w:val="en-NZ"/>
        </w:rPr>
      </w:pPr>
    </w:p>
    <w:p w:rsidR="00021B7C" w:rsidRDefault="00021B7C" w:rsidP="00997A10">
      <w:pPr>
        <w:autoSpaceDE w:val="0"/>
        <w:autoSpaceDN w:val="0"/>
        <w:adjustRightInd w:val="0"/>
        <w:rPr>
          <w:b/>
          <w:bCs/>
          <w:lang w:val="en-NZ"/>
        </w:rPr>
      </w:pPr>
      <w:r w:rsidRPr="00021B7C">
        <w:rPr>
          <w:b/>
          <w:bCs/>
          <w:lang w:val="en-NZ"/>
        </w:rPr>
        <w:t>References</w:t>
      </w:r>
    </w:p>
    <w:p w:rsidR="00021B7C" w:rsidRPr="00021B7C" w:rsidRDefault="00021B7C" w:rsidP="00997A10">
      <w:pPr>
        <w:autoSpaceDE w:val="0"/>
        <w:autoSpaceDN w:val="0"/>
        <w:adjustRightInd w:val="0"/>
        <w:rPr>
          <w:b/>
          <w:bCs/>
          <w:lang w:val="en-NZ"/>
        </w:rPr>
      </w:pPr>
    </w:p>
    <w:p w:rsidR="0025510D" w:rsidRPr="0025510D" w:rsidRDefault="00005A2A" w:rsidP="0025510D">
      <w:pPr>
        <w:widowControl w:val="0"/>
        <w:autoSpaceDE w:val="0"/>
        <w:autoSpaceDN w:val="0"/>
        <w:adjustRightInd w:val="0"/>
        <w:ind w:left="640" w:hanging="640"/>
        <w:rPr>
          <w:noProof/>
        </w:rPr>
      </w:pPr>
      <w:r>
        <w:rPr>
          <w:lang w:val="en-NZ"/>
        </w:rPr>
        <w:fldChar w:fldCharType="begin" w:fldLock="1"/>
      </w:r>
      <w:r>
        <w:rPr>
          <w:lang w:val="en-NZ"/>
        </w:rPr>
        <w:instrText xml:space="preserve">ADDIN Mendeley Bibliography CSL_BIBLIOGRAPHY </w:instrText>
      </w:r>
      <w:r>
        <w:rPr>
          <w:lang w:val="en-NZ"/>
        </w:rPr>
        <w:fldChar w:fldCharType="separate"/>
      </w:r>
      <w:r w:rsidR="0025510D" w:rsidRPr="0025510D">
        <w:rPr>
          <w:noProof/>
        </w:rPr>
        <w:t xml:space="preserve">1. </w:t>
      </w:r>
      <w:r w:rsidR="0025510D" w:rsidRPr="0025510D">
        <w:rPr>
          <w:noProof/>
        </w:rPr>
        <w:tab/>
        <w:t xml:space="preserve">Scheau C, Badarau IA, Caruntu C, Mihai GL, Didilescu AC, Constantin C, Neagu M. Capsaicin: Effects on the pathogenesis of hepatocellular carcinoma. </w:t>
      </w:r>
      <w:r w:rsidR="0025510D" w:rsidRPr="0025510D">
        <w:rPr>
          <w:i/>
          <w:iCs/>
          <w:noProof/>
        </w:rPr>
        <w:t>Molecules</w:t>
      </w:r>
      <w:r w:rsidR="0025510D" w:rsidRPr="0025510D">
        <w:rPr>
          <w:noProof/>
        </w:rPr>
        <w:t xml:space="preserve"> (2019) 24:2350. doi: 10.3390/molecules24132350</w:t>
      </w:r>
    </w:p>
    <w:p w:rsidR="0025510D" w:rsidRPr="0025510D" w:rsidRDefault="0025510D" w:rsidP="0025510D">
      <w:pPr>
        <w:widowControl w:val="0"/>
        <w:autoSpaceDE w:val="0"/>
        <w:autoSpaceDN w:val="0"/>
        <w:adjustRightInd w:val="0"/>
        <w:ind w:left="640" w:hanging="640"/>
        <w:rPr>
          <w:noProof/>
        </w:rPr>
      </w:pPr>
      <w:r w:rsidRPr="0025510D">
        <w:rPr>
          <w:noProof/>
        </w:rPr>
        <w:t xml:space="preserve">2. </w:t>
      </w:r>
      <w:r w:rsidRPr="0025510D">
        <w:rPr>
          <w:noProof/>
        </w:rPr>
        <w:tab/>
        <w:t xml:space="preserve">Xiang Q, Guo W, Tang X, Cui S, Zhang F, Liu X, Zhao J, Zhang H, Mao B, Chen W. Capsaicin—the spicy ingredient of chili peppers: A review of the gastrointestinal effects and mechanisms. </w:t>
      </w:r>
      <w:r w:rsidRPr="0025510D">
        <w:rPr>
          <w:i/>
          <w:iCs/>
          <w:noProof/>
        </w:rPr>
        <w:t>Trends Food Sci Technol</w:t>
      </w:r>
      <w:r w:rsidRPr="0025510D">
        <w:rPr>
          <w:noProof/>
        </w:rPr>
        <w:t xml:space="preserve"> (2021) 116:755–765. doi: 10.1016/j.tifs.2021.08.034</w:t>
      </w:r>
    </w:p>
    <w:p w:rsidR="0025510D" w:rsidRPr="0025510D" w:rsidRDefault="0025510D" w:rsidP="0025510D">
      <w:pPr>
        <w:widowControl w:val="0"/>
        <w:autoSpaceDE w:val="0"/>
        <w:autoSpaceDN w:val="0"/>
        <w:adjustRightInd w:val="0"/>
        <w:ind w:left="640" w:hanging="640"/>
        <w:rPr>
          <w:noProof/>
        </w:rPr>
      </w:pPr>
      <w:r w:rsidRPr="0025510D">
        <w:rPr>
          <w:noProof/>
        </w:rPr>
        <w:t xml:space="preserve">3. </w:t>
      </w:r>
      <w:r w:rsidRPr="0025510D">
        <w:rPr>
          <w:noProof/>
        </w:rPr>
        <w:tab/>
        <w:t xml:space="preserve">O’Neill J, Brock C, Olesen AE, Andresen T, Nilsson M, Dickenson AH. Unravelling the mystery of capsaicin: A tool to understand and treat pain. </w:t>
      </w:r>
      <w:r w:rsidRPr="0025510D">
        <w:rPr>
          <w:i/>
          <w:iCs/>
          <w:noProof/>
        </w:rPr>
        <w:t>Pharmacol Rev</w:t>
      </w:r>
      <w:r w:rsidRPr="0025510D">
        <w:rPr>
          <w:noProof/>
        </w:rPr>
        <w:t xml:space="preserve"> (2012) 64:939–971. doi: 10.1124/pr.112.006163</w:t>
      </w:r>
    </w:p>
    <w:p w:rsidR="0025510D" w:rsidRPr="0025510D" w:rsidRDefault="0025510D" w:rsidP="0025510D">
      <w:pPr>
        <w:widowControl w:val="0"/>
        <w:autoSpaceDE w:val="0"/>
        <w:autoSpaceDN w:val="0"/>
        <w:adjustRightInd w:val="0"/>
        <w:ind w:left="640" w:hanging="640"/>
        <w:rPr>
          <w:noProof/>
        </w:rPr>
      </w:pPr>
      <w:r w:rsidRPr="0025510D">
        <w:rPr>
          <w:noProof/>
        </w:rPr>
        <w:t xml:space="preserve">4. </w:t>
      </w:r>
      <w:r w:rsidRPr="0025510D">
        <w:rPr>
          <w:noProof/>
        </w:rPr>
        <w:tab/>
        <w:t xml:space="preserve">Rollyson WD, Stover CA, Brown KC, Perry HE, Stevenson CD, McNees CA, Ball JG, Valentovic MA, Dasgupta P. Bioavailability of capsaicin and its implications for drug delivery. </w:t>
      </w:r>
      <w:r w:rsidRPr="0025510D">
        <w:rPr>
          <w:i/>
          <w:iCs/>
          <w:noProof/>
        </w:rPr>
        <w:t>J Control Release</w:t>
      </w:r>
      <w:r w:rsidRPr="0025510D">
        <w:rPr>
          <w:noProof/>
        </w:rPr>
        <w:t xml:space="preserve"> (2014) 196:96–105. doi: 10.1016/j.jconrel.2014.09.027</w:t>
      </w:r>
    </w:p>
    <w:p w:rsidR="0025510D" w:rsidRPr="0025510D" w:rsidRDefault="0025510D" w:rsidP="0025510D">
      <w:pPr>
        <w:widowControl w:val="0"/>
        <w:autoSpaceDE w:val="0"/>
        <w:autoSpaceDN w:val="0"/>
        <w:adjustRightInd w:val="0"/>
        <w:ind w:left="640" w:hanging="640"/>
        <w:rPr>
          <w:noProof/>
        </w:rPr>
      </w:pPr>
      <w:r w:rsidRPr="0025510D">
        <w:rPr>
          <w:noProof/>
        </w:rPr>
        <w:t xml:space="preserve">5. </w:t>
      </w:r>
      <w:r w:rsidRPr="0025510D">
        <w:rPr>
          <w:noProof/>
        </w:rPr>
        <w:tab/>
        <w:t xml:space="preserve">Fernandes ES, Cerqueira ARA, Soares AG, Costa SKP. “Capsaicin and its role in chronic diseases.,” </w:t>
      </w:r>
      <w:r w:rsidRPr="0025510D">
        <w:rPr>
          <w:i/>
          <w:iCs/>
          <w:noProof/>
        </w:rPr>
        <w:t>Advances in Experimental Medicine and Biology</w:t>
      </w:r>
      <w:r w:rsidRPr="0025510D">
        <w:rPr>
          <w:noProof/>
        </w:rPr>
        <w:t>. Springer, Cham (2016). p. 91–125 doi: 10.1007/978-3-319-41342-6_5</w:t>
      </w:r>
    </w:p>
    <w:p w:rsidR="0025510D" w:rsidRPr="0025510D" w:rsidRDefault="0025510D" w:rsidP="0025510D">
      <w:pPr>
        <w:widowControl w:val="0"/>
        <w:autoSpaceDE w:val="0"/>
        <w:autoSpaceDN w:val="0"/>
        <w:adjustRightInd w:val="0"/>
        <w:ind w:left="640" w:hanging="640"/>
        <w:rPr>
          <w:noProof/>
        </w:rPr>
      </w:pPr>
      <w:r w:rsidRPr="0025510D">
        <w:rPr>
          <w:noProof/>
        </w:rPr>
        <w:t xml:space="preserve">6. </w:t>
      </w:r>
      <w:r w:rsidRPr="0025510D">
        <w:rPr>
          <w:noProof/>
        </w:rPr>
        <w:tab/>
        <w:t xml:space="preserve">Goswami A. Capsaicin. </w:t>
      </w:r>
      <w:r w:rsidRPr="0025510D">
        <w:rPr>
          <w:i/>
          <w:iCs/>
          <w:noProof/>
        </w:rPr>
        <w:t>J Pain Palliat Care Pharmacother</w:t>
      </w:r>
      <w:r w:rsidRPr="0025510D">
        <w:rPr>
          <w:noProof/>
        </w:rPr>
        <w:t xml:space="preserve"> (2012) 26:373–375. doi: 10.3109/15360288.2012.734901</w:t>
      </w:r>
    </w:p>
    <w:p w:rsidR="0025510D" w:rsidRPr="0025510D" w:rsidRDefault="0025510D" w:rsidP="0025510D">
      <w:pPr>
        <w:widowControl w:val="0"/>
        <w:autoSpaceDE w:val="0"/>
        <w:autoSpaceDN w:val="0"/>
        <w:adjustRightInd w:val="0"/>
        <w:ind w:left="640" w:hanging="640"/>
        <w:rPr>
          <w:noProof/>
        </w:rPr>
      </w:pPr>
      <w:r w:rsidRPr="0025510D">
        <w:rPr>
          <w:noProof/>
        </w:rPr>
        <w:t xml:space="preserve">7. </w:t>
      </w:r>
      <w:r w:rsidRPr="0025510D">
        <w:rPr>
          <w:noProof/>
        </w:rPr>
        <w:tab/>
        <w:t xml:space="preserve">Singh U, Bernstein JA. Intranasal capsaicin in management of nonallergic (vasomotor) rhinitis. </w:t>
      </w:r>
      <w:r w:rsidRPr="0025510D">
        <w:rPr>
          <w:i/>
          <w:iCs/>
          <w:noProof/>
        </w:rPr>
        <w:t>Prog Drug Res</w:t>
      </w:r>
      <w:r w:rsidRPr="0025510D">
        <w:rPr>
          <w:noProof/>
        </w:rPr>
        <w:t xml:space="preserve"> (2014) 68:147–170. doi: 10.1007/978-3-0348-0828-6_6</w:t>
      </w:r>
    </w:p>
    <w:p w:rsidR="0025510D" w:rsidRPr="0025510D" w:rsidRDefault="0025510D" w:rsidP="0025510D">
      <w:pPr>
        <w:widowControl w:val="0"/>
        <w:autoSpaceDE w:val="0"/>
        <w:autoSpaceDN w:val="0"/>
        <w:adjustRightInd w:val="0"/>
        <w:ind w:left="640" w:hanging="640"/>
        <w:rPr>
          <w:noProof/>
        </w:rPr>
      </w:pPr>
      <w:r w:rsidRPr="0025510D">
        <w:rPr>
          <w:noProof/>
        </w:rPr>
        <w:t xml:space="preserve">8. </w:t>
      </w:r>
      <w:r w:rsidRPr="0025510D">
        <w:rPr>
          <w:noProof/>
        </w:rPr>
        <w:tab/>
        <w:t xml:space="preserve">Mori A, Lehmann S, O’Kelly J, Kumagai T, Desmond JC, Pervan M, McBride WH, Kizaki M, Koeffler HP. Capsaicin, a component of red peppers, inhibits the growth of androgen-independent, p53 mutant prostate cancer cells. </w:t>
      </w:r>
      <w:r w:rsidRPr="0025510D">
        <w:rPr>
          <w:i/>
          <w:iCs/>
          <w:noProof/>
        </w:rPr>
        <w:t>Cancer Res</w:t>
      </w:r>
      <w:r w:rsidRPr="0025510D">
        <w:rPr>
          <w:noProof/>
        </w:rPr>
        <w:t xml:space="preserve"> (2006) 66:3222–3229. doi: 10.1158/0008-5472.CAN-05-0087</w:t>
      </w:r>
    </w:p>
    <w:p w:rsidR="0025510D" w:rsidRPr="0025510D" w:rsidRDefault="0025510D" w:rsidP="0025510D">
      <w:pPr>
        <w:widowControl w:val="0"/>
        <w:autoSpaceDE w:val="0"/>
        <w:autoSpaceDN w:val="0"/>
        <w:adjustRightInd w:val="0"/>
        <w:ind w:left="640" w:hanging="640"/>
        <w:rPr>
          <w:noProof/>
        </w:rPr>
      </w:pPr>
      <w:r w:rsidRPr="0025510D">
        <w:rPr>
          <w:noProof/>
        </w:rPr>
        <w:t xml:space="preserve">9. </w:t>
      </w:r>
      <w:r w:rsidRPr="0025510D">
        <w:rPr>
          <w:noProof/>
        </w:rPr>
        <w:tab/>
        <w:t xml:space="preserve">Hayman M, Kam PCA. Capsaicin: A review of its pharmacology and clinical applications. </w:t>
      </w:r>
      <w:r w:rsidRPr="0025510D">
        <w:rPr>
          <w:i/>
          <w:iCs/>
          <w:noProof/>
        </w:rPr>
        <w:t>Curr Anaesth Crit Care</w:t>
      </w:r>
      <w:r w:rsidRPr="0025510D">
        <w:rPr>
          <w:noProof/>
        </w:rPr>
        <w:t xml:space="preserve"> (2008) 19:338–343. doi: 10.1016/j.cacc.2008.07.003</w:t>
      </w:r>
    </w:p>
    <w:p w:rsidR="0025510D" w:rsidRPr="0025510D" w:rsidRDefault="0025510D" w:rsidP="0025510D">
      <w:pPr>
        <w:widowControl w:val="0"/>
        <w:autoSpaceDE w:val="0"/>
        <w:autoSpaceDN w:val="0"/>
        <w:adjustRightInd w:val="0"/>
        <w:ind w:left="640" w:hanging="640"/>
        <w:rPr>
          <w:noProof/>
        </w:rPr>
      </w:pPr>
      <w:r w:rsidRPr="0025510D">
        <w:rPr>
          <w:noProof/>
        </w:rPr>
        <w:t xml:space="preserve">10. </w:t>
      </w:r>
      <w:r w:rsidRPr="0025510D">
        <w:rPr>
          <w:noProof/>
        </w:rPr>
        <w:tab/>
        <w:t xml:space="preserve">Basith S, Cui M, Hong S, Choi S. Harnessing the therapeutic potential of capsaicin and its analogues in pain and other diseases. </w:t>
      </w:r>
      <w:r w:rsidRPr="0025510D">
        <w:rPr>
          <w:i/>
          <w:iCs/>
          <w:noProof/>
        </w:rPr>
        <w:t>Molecules</w:t>
      </w:r>
      <w:r w:rsidRPr="0025510D">
        <w:rPr>
          <w:noProof/>
        </w:rPr>
        <w:t xml:space="preserve"> (2016) 21:966. doi: 10.3390/molecules21080966</w:t>
      </w:r>
    </w:p>
    <w:p w:rsidR="0025510D" w:rsidRPr="0025510D" w:rsidRDefault="0025510D" w:rsidP="0025510D">
      <w:pPr>
        <w:widowControl w:val="0"/>
        <w:autoSpaceDE w:val="0"/>
        <w:autoSpaceDN w:val="0"/>
        <w:adjustRightInd w:val="0"/>
        <w:ind w:left="640" w:hanging="640"/>
        <w:rPr>
          <w:noProof/>
        </w:rPr>
      </w:pPr>
      <w:r w:rsidRPr="0025510D">
        <w:rPr>
          <w:noProof/>
        </w:rPr>
        <w:t xml:space="preserve">11. </w:t>
      </w:r>
      <w:r w:rsidRPr="0025510D">
        <w:rPr>
          <w:noProof/>
        </w:rPr>
        <w:tab/>
        <w:t xml:space="preserve">Doherty MJ. Capsaicin responsiveness and cough in asthma and chronic obstructive pulmonary disease. </w:t>
      </w:r>
      <w:r w:rsidRPr="0025510D">
        <w:rPr>
          <w:i/>
          <w:iCs/>
          <w:noProof/>
        </w:rPr>
        <w:t>Thorax</w:t>
      </w:r>
      <w:r w:rsidRPr="0025510D">
        <w:rPr>
          <w:noProof/>
        </w:rPr>
        <w:t xml:space="preserve"> (2000) 55:643–649. doi: 10.1136/thorax.55.8.643</w:t>
      </w:r>
    </w:p>
    <w:p w:rsidR="0025510D" w:rsidRPr="0025510D" w:rsidRDefault="0025510D" w:rsidP="0025510D">
      <w:pPr>
        <w:widowControl w:val="0"/>
        <w:autoSpaceDE w:val="0"/>
        <w:autoSpaceDN w:val="0"/>
        <w:adjustRightInd w:val="0"/>
        <w:ind w:left="640" w:hanging="640"/>
        <w:rPr>
          <w:noProof/>
        </w:rPr>
      </w:pPr>
      <w:r w:rsidRPr="0025510D">
        <w:rPr>
          <w:noProof/>
        </w:rPr>
        <w:t xml:space="preserve">12. </w:t>
      </w:r>
      <w:r w:rsidRPr="0025510D">
        <w:rPr>
          <w:noProof/>
        </w:rPr>
        <w:tab/>
        <w:t xml:space="preserve">Olatunji TL, Afolayan AJ. Comparison of nutritional, antioxidant vitamins and capsaicin contents in Capsicum annuum and C. frutescens. </w:t>
      </w:r>
      <w:r w:rsidRPr="0025510D">
        <w:rPr>
          <w:i/>
          <w:iCs/>
          <w:noProof/>
        </w:rPr>
        <w:t>Int J Veg Sci</w:t>
      </w:r>
      <w:r w:rsidRPr="0025510D">
        <w:rPr>
          <w:noProof/>
        </w:rPr>
        <w:t xml:space="preserve"> (2020) 26:190–207. doi: 10.1080/19315260.2019.1629519</w:t>
      </w:r>
    </w:p>
    <w:p w:rsidR="0025510D" w:rsidRPr="0025510D" w:rsidRDefault="0025510D" w:rsidP="0025510D">
      <w:pPr>
        <w:widowControl w:val="0"/>
        <w:autoSpaceDE w:val="0"/>
        <w:autoSpaceDN w:val="0"/>
        <w:adjustRightInd w:val="0"/>
        <w:ind w:left="640" w:hanging="640"/>
        <w:rPr>
          <w:noProof/>
        </w:rPr>
      </w:pPr>
      <w:r w:rsidRPr="0025510D">
        <w:rPr>
          <w:noProof/>
        </w:rPr>
        <w:t xml:space="preserve">13. </w:t>
      </w:r>
      <w:r w:rsidRPr="0025510D">
        <w:rPr>
          <w:noProof/>
        </w:rPr>
        <w:tab/>
        <w:t xml:space="preserve">Ohnuki K, Niwa S, Maeda S, Inoue N, Yazawa S, Fushiki T. CH-19 Sweet, a non-pungent cultivar of red pepper, increased body temperature and oxygen consumption in humans. </w:t>
      </w:r>
      <w:r w:rsidRPr="0025510D">
        <w:rPr>
          <w:i/>
          <w:iCs/>
          <w:noProof/>
        </w:rPr>
        <w:lastRenderedPageBreak/>
        <w:t>Biosci Biotechnol Biochem</w:t>
      </w:r>
      <w:r w:rsidRPr="0025510D">
        <w:rPr>
          <w:noProof/>
        </w:rPr>
        <w:t xml:space="preserve"> (2001) 65:2033–2036. doi: 10.1271/bbb.65.2033</w:t>
      </w:r>
    </w:p>
    <w:p w:rsidR="0025510D" w:rsidRPr="0025510D" w:rsidRDefault="0025510D" w:rsidP="0025510D">
      <w:pPr>
        <w:widowControl w:val="0"/>
        <w:autoSpaceDE w:val="0"/>
        <w:autoSpaceDN w:val="0"/>
        <w:adjustRightInd w:val="0"/>
        <w:ind w:left="640" w:hanging="640"/>
        <w:rPr>
          <w:noProof/>
        </w:rPr>
      </w:pPr>
      <w:r w:rsidRPr="0025510D">
        <w:rPr>
          <w:noProof/>
        </w:rPr>
        <w:t xml:space="preserve">14. </w:t>
      </w:r>
      <w:r w:rsidRPr="0025510D">
        <w:rPr>
          <w:noProof/>
        </w:rPr>
        <w:tab/>
        <w:t xml:space="preserve">Oyagbemi A, Saba A, Azeez O. Capsaicin: A novel chemopreventive molecule and its underlying molecular mechanisms of action. </w:t>
      </w:r>
      <w:r w:rsidRPr="0025510D">
        <w:rPr>
          <w:i/>
          <w:iCs/>
          <w:noProof/>
        </w:rPr>
        <w:t>Indian J Cancer</w:t>
      </w:r>
      <w:r w:rsidRPr="0025510D">
        <w:rPr>
          <w:noProof/>
        </w:rPr>
        <w:t xml:space="preserve"> (2010) 47:53. doi: 10.4103/0019-509X.58860</w:t>
      </w:r>
    </w:p>
    <w:p w:rsidR="0025510D" w:rsidRPr="0025510D" w:rsidRDefault="0025510D" w:rsidP="0025510D">
      <w:pPr>
        <w:widowControl w:val="0"/>
        <w:autoSpaceDE w:val="0"/>
        <w:autoSpaceDN w:val="0"/>
        <w:adjustRightInd w:val="0"/>
        <w:ind w:left="640" w:hanging="640"/>
        <w:rPr>
          <w:noProof/>
        </w:rPr>
      </w:pPr>
      <w:r w:rsidRPr="0025510D">
        <w:rPr>
          <w:noProof/>
        </w:rPr>
        <w:t xml:space="preserve">15. </w:t>
      </w:r>
      <w:r w:rsidRPr="0025510D">
        <w:rPr>
          <w:noProof/>
        </w:rPr>
        <w:tab/>
        <w:t xml:space="preserve">Chapa-Oliver AM, Mejía-Teniente L. Capsaicin: From plants to a cancer-suppressing agent. </w:t>
      </w:r>
      <w:r w:rsidRPr="0025510D">
        <w:rPr>
          <w:i/>
          <w:iCs/>
          <w:noProof/>
        </w:rPr>
        <w:t>Molecules</w:t>
      </w:r>
      <w:r w:rsidRPr="0025510D">
        <w:rPr>
          <w:noProof/>
        </w:rPr>
        <w:t xml:space="preserve"> (2016) 21: doi: 10.3390/MOLECULES21080931</w:t>
      </w:r>
    </w:p>
    <w:p w:rsidR="0025510D" w:rsidRPr="0025510D" w:rsidRDefault="0025510D" w:rsidP="0025510D">
      <w:pPr>
        <w:widowControl w:val="0"/>
        <w:autoSpaceDE w:val="0"/>
        <w:autoSpaceDN w:val="0"/>
        <w:adjustRightInd w:val="0"/>
        <w:ind w:left="640" w:hanging="640"/>
        <w:rPr>
          <w:noProof/>
        </w:rPr>
      </w:pPr>
      <w:r w:rsidRPr="0025510D">
        <w:rPr>
          <w:noProof/>
        </w:rPr>
        <w:t xml:space="preserve">16. </w:t>
      </w:r>
      <w:r w:rsidRPr="0025510D">
        <w:rPr>
          <w:noProof/>
        </w:rPr>
        <w:tab/>
        <w:t xml:space="preserve">Bley K, Boorman G, Mohammad B, McKenzie D, Babbar S. A comprehensive review of the carcinogenic and anticarcinogenic potential of capsaicin. </w:t>
      </w:r>
      <w:r w:rsidRPr="0025510D">
        <w:rPr>
          <w:i/>
          <w:iCs/>
          <w:noProof/>
        </w:rPr>
        <w:t>Toxicol Pathol</w:t>
      </w:r>
      <w:r w:rsidRPr="0025510D">
        <w:rPr>
          <w:noProof/>
        </w:rPr>
        <w:t xml:space="preserve"> (2012) 40:847–873. doi: 10.1177/0192623312444471</w:t>
      </w:r>
    </w:p>
    <w:p w:rsidR="0025510D" w:rsidRPr="0025510D" w:rsidRDefault="0025510D" w:rsidP="0025510D">
      <w:pPr>
        <w:widowControl w:val="0"/>
        <w:autoSpaceDE w:val="0"/>
        <w:autoSpaceDN w:val="0"/>
        <w:adjustRightInd w:val="0"/>
        <w:ind w:left="640" w:hanging="640"/>
        <w:rPr>
          <w:noProof/>
        </w:rPr>
      </w:pPr>
      <w:r w:rsidRPr="0025510D">
        <w:rPr>
          <w:noProof/>
        </w:rPr>
        <w:t xml:space="preserve">17. </w:t>
      </w:r>
      <w:r w:rsidRPr="0025510D">
        <w:rPr>
          <w:noProof/>
        </w:rPr>
        <w:tab/>
        <w:t xml:space="preserve">Zhang S, Wang D, Huang J, Hu Y, Xu Y. Application of capsaicin as a potential new therapeutic drug in human cancers. </w:t>
      </w:r>
      <w:r w:rsidRPr="0025510D">
        <w:rPr>
          <w:i/>
          <w:iCs/>
          <w:noProof/>
        </w:rPr>
        <w:t>J Clin Pharm Ther</w:t>
      </w:r>
      <w:r w:rsidRPr="0025510D">
        <w:rPr>
          <w:noProof/>
        </w:rPr>
        <w:t xml:space="preserve"> (2020) 45:16–28. doi: 10.1111/jcpt.13039</w:t>
      </w:r>
    </w:p>
    <w:p w:rsidR="0025510D" w:rsidRPr="0025510D" w:rsidRDefault="0025510D" w:rsidP="0025510D">
      <w:pPr>
        <w:widowControl w:val="0"/>
        <w:autoSpaceDE w:val="0"/>
        <w:autoSpaceDN w:val="0"/>
        <w:adjustRightInd w:val="0"/>
        <w:ind w:left="640" w:hanging="640"/>
        <w:rPr>
          <w:noProof/>
        </w:rPr>
      </w:pPr>
      <w:r w:rsidRPr="0025510D">
        <w:rPr>
          <w:noProof/>
        </w:rPr>
        <w:t xml:space="preserve">18. </w:t>
      </w:r>
      <w:r w:rsidRPr="0025510D">
        <w:rPr>
          <w:noProof/>
        </w:rPr>
        <w:tab/>
        <w:t xml:space="preserve">Surh Y-J, Lee SS. Capsaicin in hot chili pepper: Carcinogen, co-carcinogen or anticarcinogen? </w:t>
      </w:r>
      <w:r w:rsidRPr="0025510D">
        <w:rPr>
          <w:i/>
          <w:iCs/>
          <w:noProof/>
        </w:rPr>
        <w:t>Food Chem Toxicol</w:t>
      </w:r>
      <w:r w:rsidRPr="0025510D">
        <w:rPr>
          <w:noProof/>
        </w:rPr>
        <w:t xml:space="preserve"> (1996) 34:313–316. doi: 10.1016/0278-6915(95)00108-5</w:t>
      </w:r>
    </w:p>
    <w:p w:rsidR="0025510D" w:rsidRPr="0025510D" w:rsidRDefault="0025510D" w:rsidP="0025510D">
      <w:pPr>
        <w:widowControl w:val="0"/>
        <w:autoSpaceDE w:val="0"/>
        <w:autoSpaceDN w:val="0"/>
        <w:adjustRightInd w:val="0"/>
        <w:ind w:left="640" w:hanging="640"/>
        <w:rPr>
          <w:noProof/>
        </w:rPr>
      </w:pPr>
      <w:r w:rsidRPr="0025510D">
        <w:rPr>
          <w:noProof/>
        </w:rPr>
        <w:t xml:space="preserve">19. </w:t>
      </w:r>
      <w:r w:rsidRPr="0025510D">
        <w:rPr>
          <w:noProof/>
        </w:rPr>
        <w:tab/>
        <w:t xml:space="preserve">Castro-Muñoz R, Gontarek-Castro E, Jafari SM. Up-to-date strategies and future trends towards the extraction and purification of capsaicin: A comprehensive review. </w:t>
      </w:r>
      <w:r w:rsidRPr="0025510D">
        <w:rPr>
          <w:i/>
          <w:iCs/>
          <w:noProof/>
        </w:rPr>
        <w:t>Trends Food Sci Technol</w:t>
      </w:r>
      <w:r w:rsidRPr="0025510D">
        <w:rPr>
          <w:noProof/>
        </w:rPr>
        <w:t xml:space="preserve"> (2022) 123:161–171. doi: 10.1016/j.tifs.2022.03.014</w:t>
      </w:r>
    </w:p>
    <w:p w:rsidR="0025510D" w:rsidRPr="0025510D" w:rsidRDefault="0025510D" w:rsidP="0025510D">
      <w:pPr>
        <w:widowControl w:val="0"/>
        <w:autoSpaceDE w:val="0"/>
        <w:autoSpaceDN w:val="0"/>
        <w:adjustRightInd w:val="0"/>
        <w:ind w:left="640" w:hanging="640"/>
        <w:rPr>
          <w:noProof/>
        </w:rPr>
      </w:pPr>
      <w:r w:rsidRPr="0025510D">
        <w:rPr>
          <w:noProof/>
        </w:rPr>
        <w:t xml:space="preserve">20. </w:t>
      </w:r>
      <w:r w:rsidRPr="0025510D">
        <w:rPr>
          <w:noProof/>
        </w:rPr>
        <w:tab/>
        <w:t xml:space="preserve">Wu Q, Bai P, Guo H, Guo MSS, Xia Y, Xia Y, Gao X, Wang X, Wu J, Dong TTX, et al. Capsaicin, a phytochemical from chili pepper, alleviates the ultraviolet irradiation-induced decline of collagen in dermal fibroblast via blocking the generation of geactive gxygen species. </w:t>
      </w:r>
      <w:r w:rsidRPr="0025510D">
        <w:rPr>
          <w:i/>
          <w:iCs/>
          <w:noProof/>
        </w:rPr>
        <w:t>Front Pharmacol</w:t>
      </w:r>
      <w:r w:rsidRPr="0025510D">
        <w:rPr>
          <w:noProof/>
        </w:rPr>
        <w:t xml:space="preserve"> (2022) 13:1–13. doi: 10.3389/fphar.2022.872912</w:t>
      </w:r>
    </w:p>
    <w:p w:rsidR="0025510D" w:rsidRPr="0025510D" w:rsidRDefault="0025510D" w:rsidP="0025510D">
      <w:pPr>
        <w:widowControl w:val="0"/>
        <w:autoSpaceDE w:val="0"/>
        <w:autoSpaceDN w:val="0"/>
        <w:adjustRightInd w:val="0"/>
        <w:ind w:left="640" w:hanging="640"/>
        <w:rPr>
          <w:noProof/>
        </w:rPr>
      </w:pPr>
      <w:r w:rsidRPr="0025510D">
        <w:rPr>
          <w:noProof/>
        </w:rPr>
        <w:t xml:space="preserve">21. </w:t>
      </w:r>
      <w:r w:rsidRPr="0025510D">
        <w:rPr>
          <w:noProof/>
        </w:rPr>
        <w:tab/>
        <w:t xml:space="preserve">Toukan N, Kulnik ST, Lewko A, ElShaer A. Therapeutic applications of capsaicin in humans to target conditions of the respiratory system: A scoping review. </w:t>
      </w:r>
      <w:r w:rsidRPr="0025510D">
        <w:rPr>
          <w:i/>
          <w:iCs/>
          <w:noProof/>
        </w:rPr>
        <w:t>Respir Med</w:t>
      </w:r>
      <w:r w:rsidRPr="0025510D">
        <w:rPr>
          <w:noProof/>
        </w:rPr>
        <w:t xml:space="preserve"> (2022) 194:106772. doi: 10.1016/j.rmed.2022.106772</w:t>
      </w:r>
    </w:p>
    <w:p w:rsidR="0025510D" w:rsidRPr="0025510D" w:rsidRDefault="0025510D" w:rsidP="0025510D">
      <w:pPr>
        <w:widowControl w:val="0"/>
        <w:autoSpaceDE w:val="0"/>
        <w:autoSpaceDN w:val="0"/>
        <w:adjustRightInd w:val="0"/>
        <w:ind w:left="640" w:hanging="640"/>
        <w:rPr>
          <w:noProof/>
        </w:rPr>
      </w:pPr>
      <w:r w:rsidRPr="0025510D">
        <w:rPr>
          <w:noProof/>
        </w:rPr>
        <w:t xml:space="preserve">22. </w:t>
      </w:r>
      <w:r w:rsidRPr="0025510D">
        <w:rPr>
          <w:noProof/>
        </w:rPr>
        <w:tab/>
        <w:t xml:space="preserve">Adetunji TL, Olisah C, Adegbaju OD, Olawale F, Adetunji AE, Siebert F, Siebert S. The genus Aloe: A bibliometric analysis of global research outputs (2001–2020) and summary of recent research reports on its biological activities. </w:t>
      </w:r>
      <w:r w:rsidRPr="0025510D">
        <w:rPr>
          <w:i/>
          <w:iCs/>
          <w:noProof/>
        </w:rPr>
        <w:t>South African J Bot</w:t>
      </w:r>
      <w:r w:rsidRPr="0025510D">
        <w:rPr>
          <w:noProof/>
        </w:rPr>
        <w:t xml:space="preserve"> (2022) 000:1–23. doi: 10.1016/j.sajb.2022.01.030</w:t>
      </w:r>
    </w:p>
    <w:p w:rsidR="00021B7C" w:rsidRDefault="00005A2A" w:rsidP="00997A10">
      <w:pPr>
        <w:autoSpaceDE w:val="0"/>
        <w:autoSpaceDN w:val="0"/>
        <w:adjustRightInd w:val="0"/>
        <w:rPr>
          <w:lang w:val="en-NZ"/>
        </w:rPr>
      </w:pPr>
      <w:r>
        <w:rPr>
          <w:lang w:val="en-NZ"/>
        </w:rPr>
        <w:fldChar w:fldCharType="end"/>
      </w:r>
    </w:p>
    <w:sectPr w:rsidR="00021B7C"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C59" w:rsidRDefault="00C67C59" w:rsidP="00671A59">
      <w:r>
        <w:separator/>
      </w:r>
    </w:p>
  </w:endnote>
  <w:endnote w:type="continuationSeparator" w:id="0">
    <w:p w:rsidR="00C67C59" w:rsidRDefault="00C67C5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C59" w:rsidRDefault="00C67C59" w:rsidP="00671A59">
      <w:r>
        <w:separator/>
      </w:r>
    </w:p>
  </w:footnote>
  <w:footnote w:type="continuationSeparator" w:id="0">
    <w:p w:rsidR="00C67C59" w:rsidRDefault="00C67C59"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IxN7IwMwOyzI0tjJV0lIJTi4sz8/NACoxrAcNtmjksAAAA"/>
  </w:docVars>
  <w:rsids>
    <w:rsidRoot w:val="00BF5676"/>
    <w:rsid w:val="00005A2A"/>
    <w:rsid w:val="00021B7C"/>
    <w:rsid w:val="00023D76"/>
    <w:rsid w:val="00072E30"/>
    <w:rsid w:val="00085B88"/>
    <w:rsid w:val="00090564"/>
    <w:rsid w:val="00096685"/>
    <w:rsid w:val="00097CA5"/>
    <w:rsid w:val="000A4C72"/>
    <w:rsid w:val="000B2589"/>
    <w:rsid w:val="000E7A02"/>
    <w:rsid w:val="00101A04"/>
    <w:rsid w:val="00106952"/>
    <w:rsid w:val="001216E5"/>
    <w:rsid w:val="0013563F"/>
    <w:rsid w:val="00145878"/>
    <w:rsid w:val="00162417"/>
    <w:rsid w:val="001A411C"/>
    <w:rsid w:val="001B1336"/>
    <w:rsid w:val="001B6DE6"/>
    <w:rsid w:val="001F414A"/>
    <w:rsid w:val="00205354"/>
    <w:rsid w:val="00206FFF"/>
    <w:rsid w:val="0025510D"/>
    <w:rsid w:val="00263BF8"/>
    <w:rsid w:val="002659F1"/>
    <w:rsid w:val="00270EC9"/>
    <w:rsid w:val="00292DC0"/>
    <w:rsid w:val="002B18D5"/>
    <w:rsid w:val="002C0F2B"/>
    <w:rsid w:val="003753DD"/>
    <w:rsid w:val="003A4429"/>
    <w:rsid w:val="004775E3"/>
    <w:rsid w:val="0049217F"/>
    <w:rsid w:val="004A262E"/>
    <w:rsid w:val="004A2CA1"/>
    <w:rsid w:val="004B270E"/>
    <w:rsid w:val="004B3B30"/>
    <w:rsid w:val="004B4430"/>
    <w:rsid w:val="004F4863"/>
    <w:rsid w:val="00505DA1"/>
    <w:rsid w:val="005408D9"/>
    <w:rsid w:val="00555DAD"/>
    <w:rsid w:val="005B168A"/>
    <w:rsid w:val="005C2EA1"/>
    <w:rsid w:val="005C3848"/>
    <w:rsid w:val="005D43ED"/>
    <w:rsid w:val="00605142"/>
    <w:rsid w:val="00612C13"/>
    <w:rsid w:val="006511AA"/>
    <w:rsid w:val="00671A59"/>
    <w:rsid w:val="00691F82"/>
    <w:rsid w:val="006B463C"/>
    <w:rsid w:val="006C1F3D"/>
    <w:rsid w:val="006C51B8"/>
    <w:rsid w:val="006F0C5C"/>
    <w:rsid w:val="00702481"/>
    <w:rsid w:val="007258AA"/>
    <w:rsid w:val="00730ABE"/>
    <w:rsid w:val="00743CCA"/>
    <w:rsid w:val="00746319"/>
    <w:rsid w:val="007875D1"/>
    <w:rsid w:val="00790C29"/>
    <w:rsid w:val="007F0333"/>
    <w:rsid w:val="00800D58"/>
    <w:rsid w:val="00834D93"/>
    <w:rsid w:val="008460BA"/>
    <w:rsid w:val="00862283"/>
    <w:rsid w:val="00881AD8"/>
    <w:rsid w:val="008A3E9A"/>
    <w:rsid w:val="008A690F"/>
    <w:rsid w:val="00901E5B"/>
    <w:rsid w:val="00970E67"/>
    <w:rsid w:val="009821B4"/>
    <w:rsid w:val="00993329"/>
    <w:rsid w:val="00997A10"/>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52E6"/>
    <w:rsid w:val="00AD6315"/>
    <w:rsid w:val="00AF4356"/>
    <w:rsid w:val="00B26097"/>
    <w:rsid w:val="00B27625"/>
    <w:rsid w:val="00B47378"/>
    <w:rsid w:val="00B675D9"/>
    <w:rsid w:val="00BF5676"/>
    <w:rsid w:val="00C324B0"/>
    <w:rsid w:val="00C67C59"/>
    <w:rsid w:val="00CE08A2"/>
    <w:rsid w:val="00D367E3"/>
    <w:rsid w:val="00DA2249"/>
    <w:rsid w:val="00DA581F"/>
    <w:rsid w:val="00DC29A1"/>
    <w:rsid w:val="00DC7405"/>
    <w:rsid w:val="00DD3006"/>
    <w:rsid w:val="00DE2102"/>
    <w:rsid w:val="00E119D1"/>
    <w:rsid w:val="00E713DA"/>
    <w:rsid w:val="00E85CF8"/>
    <w:rsid w:val="00EB353E"/>
    <w:rsid w:val="00ED51D7"/>
    <w:rsid w:val="00ED57AC"/>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22081671">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5307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BD6DB-0A44-4E2B-AF26-C35E2643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10541</Words>
  <Characters>60085</Characters>
  <Application>Microsoft Office Word</Application>
  <DocSecurity>0</DocSecurity>
  <Lines>500</Lines>
  <Paragraphs>140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70486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2022-07-18T06:00:00Z</dcterms:created>
  <dcterms:modified xsi:type="dcterms:W3CDTF">2022-07-18T06:00:00Z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982ffd35-ed88-3f4b-beeb-bb9c9ba724df</vt:lpwstr>
  </property>
  <property fmtid="{D5CDD505-2E9C-101B-9397-08002B2CF9AE}" pid="4" name="Mendeley Citation Style_1">
    <vt:lpwstr>http://www.zotero.org/styles/frontiers-in-oncology</vt:lpwstr>
  </property>
</Properties>
</file>