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D19" w:rsidRDefault="00130D19" w:rsidP="00130D19">
      <w:pPr>
        <w:jc w:val="right"/>
        <w:rPr>
          <w:color w:val="C00000"/>
          <w:sz w:val="40"/>
          <w:szCs w:val="40"/>
          <w:lang w:bidi="ar-YE"/>
        </w:rPr>
      </w:pPr>
      <w:r>
        <w:rPr>
          <w:color w:val="C00000"/>
          <w:sz w:val="40"/>
          <w:szCs w:val="40"/>
          <w:lang w:bidi="ar-YE"/>
        </w:rPr>
        <w:t xml:space="preserve">Medullary </w:t>
      </w:r>
      <w:r w:rsidR="000230C1">
        <w:rPr>
          <w:color w:val="C00000"/>
          <w:sz w:val="40"/>
          <w:szCs w:val="40"/>
          <w:lang w:bidi="ar-YE"/>
        </w:rPr>
        <w:t>C</w:t>
      </w:r>
      <w:r>
        <w:rPr>
          <w:color w:val="C00000"/>
          <w:sz w:val="40"/>
          <w:szCs w:val="40"/>
          <w:lang w:bidi="ar-YE"/>
        </w:rPr>
        <w:t xml:space="preserve">arcinoma of </w:t>
      </w:r>
      <w:r w:rsidR="000230C1">
        <w:rPr>
          <w:color w:val="C00000"/>
          <w:sz w:val="40"/>
          <w:szCs w:val="40"/>
          <w:lang w:bidi="ar-YE"/>
        </w:rPr>
        <w:t>B</w:t>
      </w:r>
      <w:r>
        <w:rPr>
          <w:color w:val="C00000"/>
          <w:sz w:val="40"/>
          <w:szCs w:val="40"/>
          <w:lang w:bidi="ar-YE"/>
        </w:rPr>
        <w:t xml:space="preserve">reast: A case report and Review of Literature </w:t>
      </w:r>
    </w:p>
    <w:p w:rsidR="00C96037" w:rsidRDefault="00130D19" w:rsidP="00130D19">
      <w:pPr>
        <w:jc w:val="right"/>
        <w:rPr>
          <w:rFonts w:ascii="Times New Roman" w:hAnsi="Times New Roman" w:cs="Times New Roman"/>
          <w:b/>
          <w:bCs/>
          <w:color w:val="000000" w:themeColor="text1"/>
          <w:sz w:val="24"/>
          <w:szCs w:val="24"/>
          <w:lang w:bidi="ar-YE"/>
        </w:rPr>
      </w:pPr>
      <w:r>
        <w:rPr>
          <w:rFonts w:ascii="Times New Roman" w:hAnsi="Times New Roman" w:cs="Times New Roman"/>
          <w:b/>
          <w:bCs/>
          <w:color w:val="000000" w:themeColor="text1"/>
          <w:sz w:val="24"/>
          <w:szCs w:val="24"/>
          <w:lang w:bidi="ar-YE"/>
        </w:rPr>
        <w:t>Dr. Amani Saleh Hadi Saeed*</w:t>
      </w:r>
    </w:p>
    <w:p w:rsidR="00C96037" w:rsidRDefault="00C96037" w:rsidP="00C96037">
      <w:pPr>
        <w:spacing w:line="252" w:lineRule="auto"/>
        <w:jc w:val="right"/>
        <w:rPr>
          <w:rFonts w:ascii="Times New Roman" w:hAnsi="Times New Roman" w:cs="Times New Roman"/>
          <w:b/>
          <w:bCs/>
          <w:sz w:val="24"/>
          <w:szCs w:val="24"/>
          <w:lang w:bidi="ar-YE"/>
        </w:rPr>
      </w:pPr>
      <w:r>
        <w:rPr>
          <w:rFonts w:ascii="Times New Roman" w:hAnsi="Times New Roman" w:cs="Times New Roman"/>
          <w:b/>
          <w:bCs/>
          <w:sz w:val="24"/>
          <w:szCs w:val="24"/>
          <w:lang w:bidi="ar-YE"/>
        </w:rPr>
        <w:t xml:space="preserve">M.B., B.CH. M.Sc., Specialist of Clinical Oncology and Nuclear Medicine  </w:t>
      </w:r>
    </w:p>
    <w:p w:rsidR="00C96037" w:rsidRDefault="00C96037" w:rsidP="00C96037">
      <w:pPr>
        <w:spacing w:line="252" w:lineRule="auto"/>
        <w:jc w:val="right"/>
        <w:rPr>
          <w:rFonts w:ascii="Times New Roman" w:hAnsi="Times New Roman" w:cs="Times New Roman"/>
          <w:b/>
          <w:bCs/>
          <w:sz w:val="24"/>
          <w:szCs w:val="24"/>
          <w:lang w:bidi="ar-YE"/>
        </w:rPr>
      </w:pPr>
      <w:r>
        <w:rPr>
          <w:rFonts w:ascii="Times New Roman" w:hAnsi="Times New Roman" w:cs="Times New Roman"/>
          <w:b/>
          <w:bCs/>
          <w:sz w:val="24"/>
          <w:szCs w:val="24"/>
          <w:lang w:bidi="ar-YE"/>
        </w:rPr>
        <w:t>National Oncology Center-Aden/Yemen</w:t>
      </w:r>
    </w:p>
    <w:p w:rsidR="00C96037" w:rsidRDefault="00C96037" w:rsidP="00C96037">
      <w:pPr>
        <w:spacing w:line="252" w:lineRule="auto"/>
        <w:jc w:val="right"/>
        <w:rPr>
          <w:rFonts w:ascii="Times New Roman" w:hAnsi="Times New Roman" w:cs="Times New Roman"/>
          <w:b/>
          <w:bCs/>
          <w:sz w:val="24"/>
          <w:szCs w:val="24"/>
          <w:rtl/>
          <w:lang w:bidi="ar-YE"/>
        </w:rPr>
      </w:pPr>
      <w:r>
        <w:rPr>
          <w:rFonts w:ascii="Times New Roman" w:hAnsi="Times New Roman" w:cs="Times New Roman"/>
          <w:b/>
          <w:bCs/>
          <w:sz w:val="24"/>
          <w:szCs w:val="24"/>
          <w:lang w:bidi="ar-YE"/>
        </w:rPr>
        <w:t xml:space="preserve">E-mail: r_332@yahoo.com </w:t>
      </w:r>
    </w:p>
    <w:p w:rsidR="00130D19" w:rsidRPr="00C96037" w:rsidRDefault="00C96037" w:rsidP="00C96037">
      <w:pPr>
        <w:spacing w:line="252" w:lineRule="auto"/>
        <w:jc w:val="right"/>
        <w:rPr>
          <w:rFonts w:ascii="Times New Roman" w:hAnsi="Times New Roman" w:cs="Times New Roman"/>
          <w:b/>
          <w:bCs/>
          <w:sz w:val="24"/>
          <w:szCs w:val="24"/>
          <w:lang w:bidi="ar-YE"/>
        </w:rPr>
      </w:pPr>
      <w:r>
        <w:rPr>
          <w:rFonts w:ascii="Times New Roman" w:hAnsi="Times New Roman" w:cs="Times New Roman"/>
          <w:b/>
          <w:bCs/>
          <w:sz w:val="24"/>
          <w:szCs w:val="24"/>
          <w:lang w:bidi="ar-YE"/>
        </w:rPr>
        <w:t>Telephone No: 00967735864043</w:t>
      </w:r>
    </w:p>
    <w:p w:rsidR="00130D19" w:rsidRDefault="00130D19" w:rsidP="00130D19">
      <w:pPr>
        <w:jc w:val="right"/>
        <w:rPr>
          <w:rFonts w:ascii="Times New Roman" w:hAnsi="Times New Roman" w:cs="Times New Roman"/>
          <w:color w:val="000000" w:themeColor="text1"/>
          <w:sz w:val="24"/>
          <w:szCs w:val="24"/>
          <w:lang w:bidi="ar-YE"/>
        </w:rPr>
      </w:pPr>
      <w:r w:rsidRPr="002C3311">
        <w:rPr>
          <w:rFonts w:ascii="Times New Roman" w:hAnsi="Times New Roman" w:cs="Times New Roman"/>
          <w:b/>
          <w:bCs/>
          <w:color w:val="385623" w:themeColor="accent6" w:themeShade="80"/>
          <w:sz w:val="32"/>
          <w:szCs w:val="32"/>
          <w:lang w:bidi="ar-YE"/>
        </w:rPr>
        <w:t>Abstract</w:t>
      </w:r>
      <w:r w:rsidRPr="002C3311">
        <w:rPr>
          <w:rFonts w:ascii="Times New Roman" w:hAnsi="Times New Roman" w:cs="Times New Roman"/>
          <w:color w:val="385623" w:themeColor="accent6" w:themeShade="80"/>
          <w:sz w:val="32"/>
          <w:szCs w:val="32"/>
          <w:lang w:bidi="ar-YE"/>
        </w:rPr>
        <w:t xml:space="preserve">:  </w:t>
      </w:r>
      <w:r>
        <w:rPr>
          <w:rFonts w:ascii="Times New Roman" w:hAnsi="Times New Roman" w:cs="Times New Roman"/>
          <w:color w:val="000000" w:themeColor="text1"/>
          <w:sz w:val="24"/>
          <w:szCs w:val="24"/>
          <w:lang w:bidi="ar-YE"/>
        </w:rPr>
        <w:t>Medullary carcinoma (MBC) of breast is rare variant of invasive ductal carcinoma of breast. represent &lt; 5% of all invasive breast carcinomas. This breast cancer named because the tumor resembles the part of the brain known as the medulla.</w:t>
      </w:r>
    </w:p>
    <w:p w:rsidR="00130D19" w:rsidRDefault="00130D19" w:rsidP="00130D19">
      <w:pPr>
        <w:jc w:val="right"/>
        <w:rPr>
          <w:rFonts w:ascii="Times New Roman" w:hAnsi="Times New Roman" w:cs="Times New Roman"/>
          <w:color w:val="000000" w:themeColor="text1"/>
          <w:sz w:val="24"/>
          <w:szCs w:val="24"/>
          <w:lang w:bidi="ar-YE"/>
        </w:rPr>
      </w:pPr>
      <w:r>
        <w:rPr>
          <w:rFonts w:ascii="Times New Roman" w:hAnsi="Times New Roman" w:cs="Times New Roman"/>
          <w:color w:val="000000" w:themeColor="text1"/>
          <w:sz w:val="24"/>
          <w:szCs w:val="24"/>
          <w:lang w:bidi="ar-YE"/>
        </w:rPr>
        <w:t xml:space="preserve"> It can be difficult to diagnose and may be missed on conventional imaging as the finding may overlap with benign lesions i.e. fibroadenoma.</w:t>
      </w:r>
    </w:p>
    <w:p w:rsidR="00130D19" w:rsidRDefault="00130D19" w:rsidP="00130D19">
      <w:pPr>
        <w:jc w:val="right"/>
        <w:rPr>
          <w:rFonts w:ascii="Times New Roman" w:hAnsi="Times New Roman" w:cs="Times New Roman"/>
          <w:color w:val="000000" w:themeColor="text1"/>
          <w:sz w:val="24"/>
          <w:szCs w:val="24"/>
          <w:lang w:bidi="ar-YE"/>
        </w:rPr>
      </w:pPr>
      <w:r>
        <w:rPr>
          <w:rFonts w:ascii="Times New Roman" w:hAnsi="Times New Roman" w:cs="Times New Roman"/>
          <w:color w:val="000000" w:themeColor="text1"/>
          <w:sz w:val="24"/>
          <w:szCs w:val="24"/>
          <w:lang w:bidi="ar-YE"/>
        </w:rPr>
        <w:t xml:space="preserve"> These tumors tend to occur in younger women, with average age reported to range from 42 to 52 years although these tumors show aggressive pathological features they are often associated with a more favorable outcome. They are almost invariably negative for hormone receptors as well as Her-2/neu (Triple negative phenotype). It is also said to be particularly common in carriers of BRCA1/2 mutations. The prognosis for medullary carcinoma is better than the ordinary invasive ductal carcinoma. We report similar case in 60-year-old female with cytological, histological and immunohistochemical analysis of MBC.</w:t>
      </w:r>
    </w:p>
    <w:p w:rsidR="000230C1" w:rsidRPr="000230C1" w:rsidRDefault="00130D19" w:rsidP="000230C1">
      <w:pPr>
        <w:jc w:val="right"/>
        <w:rPr>
          <w:rFonts w:ascii="Times New Roman" w:hAnsi="Times New Roman" w:cs="Times New Roman"/>
          <w:color w:val="000000" w:themeColor="text1"/>
          <w:sz w:val="24"/>
          <w:szCs w:val="24"/>
          <w:lang w:bidi="ar-YE"/>
        </w:rPr>
      </w:pPr>
      <w:r>
        <w:rPr>
          <w:rFonts w:ascii="Times New Roman" w:hAnsi="Times New Roman" w:cs="Times New Roman"/>
          <w:b/>
          <w:bCs/>
          <w:color w:val="000000" w:themeColor="text1"/>
          <w:sz w:val="24"/>
          <w:szCs w:val="24"/>
          <w:lang w:bidi="ar-YE"/>
        </w:rPr>
        <w:t>Key word</w:t>
      </w:r>
      <w:r>
        <w:rPr>
          <w:rFonts w:ascii="Times New Roman" w:hAnsi="Times New Roman" w:cs="Times New Roman"/>
          <w:color w:val="000000" w:themeColor="text1"/>
          <w:sz w:val="24"/>
          <w:szCs w:val="24"/>
          <w:lang w:bidi="ar-YE"/>
        </w:rPr>
        <w:t>: Medullary breast carcinoma, basal phenotype; immunohistochemistry, fibroadenoma</w:t>
      </w:r>
    </w:p>
    <w:p w:rsidR="000230C1" w:rsidRPr="002C3311" w:rsidRDefault="000230C1" w:rsidP="000230C1">
      <w:pPr>
        <w:jc w:val="right"/>
        <w:rPr>
          <w:rFonts w:ascii="Times New Roman" w:hAnsi="Times New Roman" w:cs="Times New Roman"/>
          <w:b/>
          <w:color w:val="000000" w:themeColor="text1"/>
          <w:sz w:val="24"/>
          <w:szCs w:val="24"/>
          <w:lang w:bidi="ar-YE"/>
        </w:rPr>
      </w:pPr>
    </w:p>
    <w:p w:rsidR="000230C1" w:rsidRPr="002C3311" w:rsidRDefault="000230C1" w:rsidP="000230C1">
      <w:pPr>
        <w:jc w:val="right"/>
        <w:rPr>
          <w:rFonts w:ascii="Times New Roman" w:hAnsi="Times New Roman" w:cs="Times New Roman"/>
          <w:b/>
          <w:color w:val="385623" w:themeColor="accent6" w:themeShade="80"/>
          <w:sz w:val="32"/>
          <w:szCs w:val="32"/>
          <w:lang w:bidi="ar-YE"/>
        </w:rPr>
      </w:pPr>
      <w:r w:rsidRPr="002C3311">
        <w:rPr>
          <w:rFonts w:ascii="Times New Roman" w:hAnsi="Times New Roman" w:cs="Times New Roman"/>
          <w:b/>
          <w:color w:val="385623" w:themeColor="accent6" w:themeShade="80"/>
          <w:sz w:val="32"/>
          <w:szCs w:val="32"/>
          <w:lang w:bidi="ar-YE"/>
        </w:rPr>
        <w:t>Biography</w:t>
      </w:r>
      <w:bookmarkStart w:id="0" w:name="_GoBack"/>
      <w:bookmarkEnd w:id="0"/>
    </w:p>
    <w:p w:rsidR="000230C1" w:rsidRPr="000230C1" w:rsidRDefault="000230C1" w:rsidP="000230C1">
      <w:pPr>
        <w:jc w:val="right"/>
        <w:rPr>
          <w:rFonts w:ascii="Times New Roman" w:hAnsi="Times New Roman" w:cs="Times New Roman"/>
          <w:color w:val="000000" w:themeColor="text1"/>
          <w:sz w:val="24"/>
          <w:szCs w:val="24"/>
          <w:lang w:val="en-IN" w:bidi="ar-YE"/>
        </w:rPr>
      </w:pPr>
      <w:r w:rsidRPr="000230C1">
        <w:rPr>
          <w:rFonts w:ascii="Times New Roman" w:hAnsi="Times New Roman" w:cs="Times New Roman"/>
          <w:color w:val="000000" w:themeColor="text1"/>
          <w:sz w:val="24"/>
          <w:szCs w:val="24"/>
          <w:lang w:val="en-IN" w:bidi="ar-YE"/>
        </w:rPr>
        <w:t>Dr. Amani Saleh Hadi Saeed, Specialist of clinical oncology and nuclear* National oncology center –Aden.  Head of Health Education unit for Arab council of Academic and competencies –branch of Yemen. Membership in Union of Afro-Asia Universities, *Corresponding author: Amani Saleh Hadi Saeed, M.B., B.CH. M.Sc., Specialist of Clinical Oncology and Nuclear Medicine National Oncology Center-Aden/Yemen</w:t>
      </w:r>
    </w:p>
    <w:p w:rsidR="000230C1" w:rsidRPr="000230C1" w:rsidRDefault="000230C1" w:rsidP="000230C1">
      <w:pPr>
        <w:jc w:val="right"/>
        <w:rPr>
          <w:rFonts w:ascii="Times New Roman" w:hAnsi="Times New Roman" w:cs="Times New Roman"/>
          <w:color w:val="000000" w:themeColor="text1"/>
          <w:sz w:val="24"/>
          <w:szCs w:val="24"/>
          <w:lang w:val="en-IN" w:bidi="ar-YE"/>
        </w:rPr>
      </w:pPr>
      <w:r w:rsidRPr="000230C1">
        <w:rPr>
          <w:rFonts w:ascii="Times New Roman" w:hAnsi="Times New Roman" w:cs="Times New Roman"/>
          <w:color w:val="000000" w:themeColor="text1"/>
          <w:sz w:val="24"/>
          <w:szCs w:val="24"/>
          <w:lang w:val="en-IN" w:bidi="ar-YE"/>
        </w:rPr>
        <w:t>E-mail: r_332@yahoo.com</w:t>
      </w:r>
    </w:p>
    <w:p w:rsidR="000230C1" w:rsidRPr="000230C1" w:rsidRDefault="000230C1" w:rsidP="000230C1">
      <w:pPr>
        <w:jc w:val="right"/>
        <w:rPr>
          <w:rFonts w:ascii="Times New Roman" w:hAnsi="Times New Roman" w:cs="Times New Roman"/>
          <w:color w:val="000000" w:themeColor="text1"/>
          <w:sz w:val="24"/>
          <w:szCs w:val="24"/>
          <w:lang w:val="en-IN" w:bidi="ar-YE"/>
        </w:rPr>
      </w:pPr>
      <w:r w:rsidRPr="000230C1">
        <w:rPr>
          <w:rFonts w:ascii="Times New Roman" w:hAnsi="Times New Roman" w:cs="Times New Roman"/>
          <w:color w:val="000000" w:themeColor="text1"/>
          <w:sz w:val="24"/>
          <w:szCs w:val="24"/>
          <w:lang w:val="en-IN" w:bidi="ar-YE"/>
        </w:rPr>
        <w:t>Telephone No: 00967735864043</w:t>
      </w:r>
    </w:p>
    <w:p w:rsidR="00A53074" w:rsidRDefault="000230C1" w:rsidP="00130D19">
      <w:pPr>
        <w:jc w:val="right"/>
      </w:pPr>
      <w:r>
        <w:rPr>
          <w:rFonts w:ascii="Times New Roman" w:hAnsi="Times New Roman" w:cs="Times New Roman"/>
          <w:color w:val="000000" w:themeColor="text1"/>
          <w:sz w:val="24"/>
          <w:szCs w:val="24"/>
          <w:lang w:bidi="ar-YE"/>
        </w:rPr>
        <w:t>.</w:t>
      </w:r>
    </w:p>
    <w:sectPr w:rsidR="00A53074" w:rsidSect="00F7341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D19"/>
    <w:rsid w:val="000230C1"/>
    <w:rsid w:val="00130D19"/>
    <w:rsid w:val="002C3311"/>
    <w:rsid w:val="003A72CF"/>
    <w:rsid w:val="00A53074"/>
    <w:rsid w:val="00C96037"/>
    <w:rsid w:val="00F73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D19"/>
    <w:pPr>
      <w:bidi/>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D19"/>
    <w:pPr>
      <w:bidi/>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990374">
      <w:bodyDiv w:val="1"/>
      <w:marLeft w:val="0"/>
      <w:marRight w:val="0"/>
      <w:marTop w:val="0"/>
      <w:marBottom w:val="0"/>
      <w:divBdr>
        <w:top w:val="none" w:sz="0" w:space="0" w:color="auto"/>
        <w:left w:val="none" w:sz="0" w:space="0" w:color="auto"/>
        <w:bottom w:val="none" w:sz="0" w:space="0" w:color="auto"/>
        <w:right w:val="none" w:sz="0" w:space="0" w:color="auto"/>
      </w:divBdr>
    </w:div>
    <w:div w:id="106603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Physiotherapists 2017</cp:lastModifiedBy>
  <cp:revision>3</cp:revision>
  <dcterms:created xsi:type="dcterms:W3CDTF">2022-07-14T07:12:00Z</dcterms:created>
  <dcterms:modified xsi:type="dcterms:W3CDTF">2022-07-14T11:49:00Z</dcterms:modified>
</cp:coreProperties>
</file>