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40D5B" w14:textId="554063E2" w:rsidR="00947840" w:rsidRDefault="00947840" w:rsidP="00494130">
      <w:pPr>
        <w:pStyle w:val="Heading1"/>
        <w:spacing w:before="170"/>
        <w:ind w:left="0"/>
        <w:rPr>
          <w:color w:val="337AB7"/>
        </w:rPr>
      </w:pPr>
      <w:bookmarkStart w:id="0" w:name="_GoBack"/>
      <w:r w:rsidRPr="00947840">
        <w:rPr>
          <w:color w:val="337AB7"/>
        </w:rPr>
        <w:t xml:space="preserve">Fabrication and characterization of cross-linked CMC/PVP-co-poly (AMPS) based hydrogel </w:t>
      </w:r>
      <w:bookmarkEnd w:id="0"/>
      <w:r w:rsidRPr="00947840">
        <w:rPr>
          <w:color w:val="337AB7"/>
        </w:rPr>
        <w:t xml:space="preserve">for the sustained release of model drug metoprolol tartrate </w:t>
      </w:r>
    </w:p>
    <w:p w14:paraId="272FB6B3" w14:textId="77777777" w:rsidR="00947840" w:rsidRPr="00947840" w:rsidRDefault="00947840" w:rsidP="00947840">
      <w:pPr>
        <w:pStyle w:val="BodyText"/>
        <w:jc w:val="center"/>
        <w:rPr>
          <w:rFonts w:ascii="Arial"/>
        </w:rPr>
      </w:pPr>
      <w:r w:rsidRPr="00947840">
        <w:rPr>
          <w:rFonts w:ascii="Arial"/>
        </w:rPr>
        <w:t xml:space="preserve">Akram Ashames*1,2, Fahad Pervaiz3, </w:t>
      </w:r>
      <w:proofErr w:type="spellStart"/>
      <w:r w:rsidRPr="00947840">
        <w:rPr>
          <w:rFonts w:ascii="Arial"/>
        </w:rPr>
        <w:t>Moawia</w:t>
      </w:r>
      <w:proofErr w:type="spellEnd"/>
      <w:r w:rsidRPr="00947840">
        <w:rPr>
          <w:rFonts w:ascii="Arial"/>
        </w:rPr>
        <w:t xml:space="preserve"> Al-Tabakha1,2, </w:t>
      </w:r>
      <w:proofErr w:type="spellStart"/>
      <w:r w:rsidRPr="00947840">
        <w:rPr>
          <w:rFonts w:ascii="Arial"/>
        </w:rPr>
        <w:t>Kanza</w:t>
      </w:r>
      <w:proofErr w:type="spellEnd"/>
      <w:r w:rsidRPr="00947840">
        <w:rPr>
          <w:rFonts w:ascii="Arial"/>
        </w:rPr>
        <w:t xml:space="preserve"> Khalid3, </w:t>
      </w:r>
      <w:proofErr w:type="spellStart"/>
      <w:r w:rsidRPr="00947840">
        <w:rPr>
          <w:rFonts w:ascii="Arial"/>
        </w:rPr>
        <w:t>Nageeb</w:t>
      </w:r>
      <w:proofErr w:type="spellEnd"/>
      <w:r w:rsidRPr="00947840">
        <w:rPr>
          <w:rFonts w:ascii="Arial"/>
        </w:rPr>
        <w:t xml:space="preserve"> Hassan1,2, </w:t>
      </w:r>
      <w:proofErr w:type="spellStart"/>
      <w:r w:rsidRPr="00947840">
        <w:rPr>
          <w:rFonts w:ascii="Arial"/>
        </w:rPr>
        <w:t>Hina</w:t>
      </w:r>
      <w:proofErr w:type="spellEnd"/>
      <w:r w:rsidRPr="00947840">
        <w:rPr>
          <w:rFonts w:ascii="Arial"/>
        </w:rPr>
        <w:t xml:space="preserve"> Shoukat3, Manal Buabeid1,2, Ghulam Murtaza*4</w:t>
      </w:r>
    </w:p>
    <w:p w14:paraId="6C80A9AC" w14:textId="77777777" w:rsidR="00947840" w:rsidRPr="00947840" w:rsidRDefault="00947840" w:rsidP="00947840">
      <w:pPr>
        <w:pStyle w:val="BodyText"/>
        <w:jc w:val="center"/>
        <w:rPr>
          <w:rFonts w:ascii="Arial"/>
        </w:rPr>
      </w:pPr>
    </w:p>
    <w:p w14:paraId="1EFA119D" w14:textId="77777777" w:rsidR="00947840" w:rsidRPr="00947840" w:rsidRDefault="00947840" w:rsidP="00947840">
      <w:pPr>
        <w:pStyle w:val="BodyText"/>
        <w:jc w:val="center"/>
        <w:rPr>
          <w:rFonts w:ascii="Arial"/>
        </w:rPr>
      </w:pPr>
      <w:r w:rsidRPr="00947840">
        <w:rPr>
          <w:rFonts w:ascii="Arial"/>
        </w:rPr>
        <w:t>1College of Pharmacy and Health Sciences, Ajman University, Ajman 346, United Arab Emirates</w:t>
      </w:r>
    </w:p>
    <w:p w14:paraId="7A827DB0" w14:textId="77777777" w:rsidR="00947840" w:rsidRPr="00947840" w:rsidRDefault="00947840" w:rsidP="00947840">
      <w:pPr>
        <w:pStyle w:val="BodyText"/>
        <w:jc w:val="center"/>
        <w:rPr>
          <w:rFonts w:ascii="Arial"/>
        </w:rPr>
      </w:pPr>
      <w:r w:rsidRPr="00947840">
        <w:rPr>
          <w:rFonts w:ascii="Arial"/>
        </w:rPr>
        <w:t>2Medical and Bio-allied Health Sciences Research Centre, Ajman University, Ajman, United Arab Emirates</w:t>
      </w:r>
    </w:p>
    <w:p w14:paraId="7B1CB7FA" w14:textId="77777777" w:rsidR="00947840" w:rsidRPr="00947840" w:rsidRDefault="00947840" w:rsidP="00947840">
      <w:pPr>
        <w:pStyle w:val="BodyText"/>
        <w:jc w:val="center"/>
        <w:rPr>
          <w:rFonts w:ascii="Arial"/>
        </w:rPr>
      </w:pPr>
      <w:r w:rsidRPr="00947840">
        <w:rPr>
          <w:rFonts w:ascii="Arial"/>
        </w:rPr>
        <w:t>3Department of Pharmaceutics, Faculty of pharmacy, The Islamia University of Bahawalpur, Pakistan.</w:t>
      </w:r>
    </w:p>
    <w:p w14:paraId="6C07EAD3" w14:textId="60D314FE" w:rsidR="00AE3E37" w:rsidRDefault="00947840" w:rsidP="00947840">
      <w:pPr>
        <w:pStyle w:val="BodyText"/>
        <w:jc w:val="center"/>
        <w:rPr>
          <w:rFonts w:ascii="Arial"/>
        </w:rPr>
      </w:pPr>
      <w:r w:rsidRPr="00947840">
        <w:rPr>
          <w:rFonts w:ascii="Arial"/>
        </w:rPr>
        <w:t>4Department of Pharmacy, COMSATS University Islamabad, Lahore Campus 54000, Pakistan.</w:t>
      </w:r>
    </w:p>
    <w:p w14:paraId="1CD93E86" w14:textId="77777777" w:rsidR="00947840" w:rsidRDefault="00947840" w:rsidP="00947840">
      <w:pPr>
        <w:pStyle w:val="BodyText"/>
        <w:rPr>
          <w:rFonts w:ascii="Arial"/>
          <w:sz w:val="20"/>
        </w:rPr>
      </w:pPr>
    </w:p>
    <w:p w14:paraId="06C8946C"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7F298C6" w14:textId="77777777" w:rsidR="00AE3E37" w:rsidRDefault="00A9710C">
      <w:pPr>
        <w:pStyle w:val="Heading3"/>
        <w:spacing w:before="147"/>
        <w:jc w:val="both"/>
      </w:pPr>
      <w:r>
        <w:rPr>
          <w:color w:val="BF5A14"/>
        </w:rPr>
        <w:t>Abstract</w:t>
      </w:r>
      <w:r w:rsidR="00404E5B">
        <w:rPr>
          <w:color w:val="BF5A14"/>
        </w:rPr>
        <w:t xml:space="preserve"> (300 word limit)</w:t>
      </w:r>
    </w:p>
    <w:p w14:paraId="7ADD3939" w14:textId="77777777" w:rsidR="007248FE" w:rsidRDefault="00947840" w:rsidP="007248FE">
      <w:pPr>
        <w:pStyle w:val="Heading3"/>
        <w:spacing w:before="74"/>
        <w:jc w:val="both"/>
        <w:rPr>
          <w:rFonts w:ascii="Tw Cen MT" w:eastAsia="Tw Cen MT" w:hAnsi="Tw Cen MT" w:cs="Tw Cen MT"/>
          <w:b w:val="0"/>
          <w:bCs w:val="0"/>
          <w:sz w:val="18"/>
          <w:szCs w:val="18"/>
        </w:rPr>
      </w:pPr>
      <w:r w:rsidRPr="00947840">
        <w:rPr>
          <w:rFonts w:ascii="Tw Cen MT" w:eastAsia="Tw Cen MT" w:hAnsi="Tw Cen MT" w:cs="Tw Cen MT"/>
          <w:b w:val="0"/>
          <w:bCs w:val="0"/>
          <w:sz w:val="18"/>
          <w:szCs w:val="18"/>
        </w:rPr>
        <w:t xml:space="preserve">This research aims to fabricate and characterize chemically cross-linked CMC/PVP-co-poly (AMPS) based hydrogel for the sustained release of model drug metoprolol tartrate through free radical polymerization technique. CMC/PVP-co-poly (AMPS) hydrogels were formulated by the free radical polymerization technique. Carboxymethyl cellulose crosslinked chemically with AMPS with a constant ratio of PVP by the ethylene glycol </w:t>
      </w:r>
      <w:proofErr w:type="spellStart"/>
      <w:r w:rsidRPr="00947840">
        <w:rPr>
          <w:rFonts w:ascii="Tw Cen MT" w:eastAsia="Tw Cen MT" w:hAnsi="Tw Cen MT" w:cs="Tw Cen MT"/>
          <w:b w:val="0"/>
          <w:bCs w:val="0"/>
          <w:sz w:val="18"/>
          <w:szCs w:val="18"/>
        </w:rPr>
        <w:t>dimethacrylate</w:t>
      </w:r>
      <w:proofErr w:type="spellEnd"/>
      <w:r w:rsidRPr="00947840">
        <w:rPr>
          <w:rFonts w:ascii="Tw Cen MT" w:eastAsia="Tw Cen MT" w:hAnsi="Tw Cen MT" w:cs="Tw Cen MT"/>
          <w:b w:val="0"/>
          <w:bCs w:val="0"/>
          <w:sz w:val="18"/>
          <w:szCs w:val="18"/>
        </w:rPr>
        <w:t xml:space="preserve"> as the cross-linker in the existence of sodium hydrogen sulfite/ammonium </w:t>
      </w:r>
      <w:proofErr w:type="spellStart"/>
      <w:r w:rsidRPr="00947840">
        <w:rPr>
          <w:rFonts w:ascii="Tw Cen MT" w:eastAsia="Tw Cen MT" w:hAnsi="Tw Cen MT" w:cs="Tw Cen MT"/>
          <w:b w:val="0"/>
          <w:bCs w:val="0"/>
          <w:sz w:val="18"/>
          <w:szCs w:val="18"/>
        </w:rPr>
        <w:t>peroxodisulfate</w:t>
      </w:r>
      <w:proofErr w:type="spellEnd"/>
      <w:r w:rsidRPr="00947840">
        <w:rPr>
          <w:rFonts w:ascii="Tw Cen MT" w:eastAsia="Tw Cen MT" w:hAnsi="Tw Cen MT" w:cs="Tw Cen MT"/>
          <w:b w:val="0"/>
          <w:bCs w:val="0"/>
          <w:sz w:val="18"/>
          <w:szCs w:val="18"/>
        </w:rPr>
        <w:t xml:space="preserve"> as initiators. CMC based hydrogels were fabricated by using different concentrations of polymer, monomer, and cross-linker. Dynamic swelling, sol-gal fraction, and percent drug release were performed along with some characterizations such as FTIR, XRD, TGA, DSC, and SEM. In-vitro drug release and swelling were performed at 1.2 and 6.8 pH to determine the sustained release pattern and pH-responsive behavior. These parameters are directly linked with the different ratios of cross-linker, polymer, and monomer. XRD, SEM, and FTIR show the successful grafting of constitutes and formation of a stable hydrogel. While the DSC and TGA confirm the thermodynamic stability of the hydrogel. The swelling of hydrogels increases as the ratio of monomer rises while decreases with a rise in the ratio of polymer and cross-linker. In-vitro gel fraction and drug release also depend on the ratios of polymer, monomer, and cross-linker. CMC/PVP-co-poly (AMPS) hydrogels can be considered as the potential system for the sustained delivery of model drug metoprolol tartrate for prolonged disease treatment with reduced dosing frequency and enhanced patient compliance. Box-Behnken Design was used to optimize CMC/PVP-co-poly (AMPS) hydrogel by varying the content of reactants such as; polymer (CMC), monomer (AMPS), and crosslinker (EGDMA).</w:t>
      </w:r>
    </w:p>
    <w:p w14:paraId="590EE01C" w14:textId="4461E6A7" w:rsidR="00AE3E37" w:rsidRDefault="00947840" w:rsidP="007248FE">
      <w:pPr>
        <w:pStyle w:val="Heading3"/>
        <w:spacing w:before="74"/>
        <w:jc w:val="both"/>
      </w:pPr>
      <w:r w:rsidRPr="00947840">
        <w:rPr>
          <w:rFonts w:ascii="Tw Cen MT" w:eastAsia="Tw Cen MT" w:hAnsi="Tw Cen MT" w:cs="Tw Cen MT"/>
          <w:b w:val="0"/>
          <w:bCs w:val="0"/>
          <w:sz w:val="18"/>
          <w:szCs w:val="18"/>
        </w:rPr>
        <w:t xml:space="preserve"> </w:t>
      </w:r>
      <w:r w:rsidR="00A9710C">
        <w:rPr>
          <w:b w:val="0"/>
        </w:rPr>
        <w:br w:type="column"/>
      </w:r>
      <w:r w:rsidR="00A9710C">
        <w:rPr>
          <w:color w:val="BF5A14"/>
        </w:rPr>
        <w:t>Image</w:t>
      </w:r>
    </w:p>
    <w:p w14:paraId="2AB86771" w14:textId="1CAA6416" w:rsidR="00AE3E37" w:rsidRDefault="00947840">
      <w:pPr>
        <w:pStyle w:val="BodyText"/>
        <w:spacing w:before="2"/>
        <w:rPr>
          <w:rFonts w:ascii="Arial"/>
          <w:b/>
          <w:sz w:val="16"/>
        </w:rPr>
      </w:pPr>
      <w:r>
        <w:rPr>
          <w:rFonts w:ascii="Arial"/>
          <w:b/>
          <w:noProof/>
          <w:sz w:val="16"/>
        </w:rPr>
        <w:drawing>
          <wp:inline distT="0" distB="0" distL="0" distR="0" wp14:anchorId="04FC12F6" wp14:editId="1AD947F6">
            <wp:extent cx="3457257" cy="132524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70621" cy="1330368"/>
                    </a:xfrm>
                    <a:prstGeom prst="rect">
                      <a:avLst/>
                    </a:prstGeom>
                    <a:noFill/>
                  </pic:spPr>
                </pic:pic>
              </a:graphicData>
            </a:graphic>
          </wp:inline>
        </w:drawing>
      </w:r>
    </w:p>
    <w:p w14:paraId="4FCE70EA" w14:textId="6FD5111D" w:rsidR="00947840" w:rsidRDefault="00947840">
      <w:pPr>
        <w:pStyle w:val="BodyText"/>
        <w:spacing w:before="2"/>
        <w:rPr>
          <w:rFonts w:ascii="Arial"/>
          <w:b/>
          <w:sz w:val="16"/>
        </w:rPr>
      </w:pPr>
      <w:r w:rsidRPr="00947840">
        <w:rPr>
          <w:rFonts w:ascii="Arial"/>
          <w:b/>
          <w:sz w:val="16"/>
        </w:rPr>
        <w:t xml:space="preserve">Figure </w:t>
      </w:r>
      <w:r>
        <w:rPr>
          <w:rFonts w:ascii="Arial"/>
          <w:b/>
          <w:sz w:val="16"/>
        </w:rPr>
        <w:t>1</w:t>
      </w:r>
      <w:r w:rsidRPr="00947840">
        <w:rPr>
          <w:rFonts w:ascii="Arial"/>
          <w:b/>
          <w:sz w:val="16"/>
        </w:rPr>
        <w:t>: SEM image of loaded (a) and loaded (b) CMC/PVP-co-poly(AMPS) hydrogels</w:t>
      </w:r>
    </w:p>
    <w:p w14:paraId="7F6528A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2E77E17" w14:textId="2346B16C" w:rsidR="00947840" w:rsidRPr="00947840" w:rsidRDefault="00947840" w:rsidP="003471BA">
      <w:pPr>
        <w:pStyle w:val="ListParagraph"/>
        <w:numPr>
          <w:ilvl w:val="0"/>
          <w:numId w:val="3"/>
        </w:numPr>
        <w:tabs>
          <w:tab w:val="left" w:pos="384"/>
        </w:tabs>
        <w:spacing w:before="103" w:line="216" w:lineRule="exact"/>
        <w:ind w:right="138"/>
        <w:rPr>
          <w:sz w:val="16"/>
          <w:szCs w:val="20"/>
        </w:rPr>
      </w:pPr>
      <w:r w:rsidRPr="00947840">
        <w:rPr>
          <w:sz w:val="16"/>
          <w:szCs w:val="20"/>
        </w:rPr>
        <w:t xml:space="preserve">BS Alotaibi, </w:t>
      </w:r>
      <w:proofErr w:type="gramStart"/>
      <w:r w:rsidRPr="00947840">
        <w:rPr>
          <w:sz w:val="16"/>
          <w:szCs w:val="20"/>
        </w:rPr>
        <w:t>A</w:t>
      </w:r>
      <w:proofErr w:type="gramEnd"/>
      <w:r w:rsidRPr="00947840">
        <w:rPr>
          <w:sz w:val="16"/>
          <w:szCs w:val="20"/>
        </w:rPr>
        <w:t xml:space="preserve"> Ashames, M </w:t>
      </w:r>
      <w:proofErr w:type="spellStart"/>
      <w:r w:rsidRPr="00947840">
        <w:rPr>
          <w:sz w:val="16"/>
          <w:szCs w:val="20"/>
        </w:rPr>
        <w:t>Buabeid</w:t>
      </w:r>
      <w:proofErr w:type="spellEnd"/>
      <w:r w:rsidRPr="00947840">
        <w:rPr>
          <w:sz w:val="16"/>
          <w:szCs w:val="20"/>
        </w:rPr>
        <w:t xml:space="preserve">, M Masood, S Mir, G Murtaza. </w:t>
      </w:r>
      <w:r w:rsidRPr="00947840">
        <w:rPr>
          <w:sz w:val="16"/>
          <w:szCs w:val="20"/>
        </w:rPr>
        <w:t xml:space="preserve">A new approach for the management of Escherichia coli and Klebsiella pneumonia by using cefixime-based </w:t>
      </w:r>
      <w:proofErr w:type="spellStart"/>
      <w:r w:rsidRPr="00947840">
        <w:rPr>
          <w:sz w:val="16"/>
          <w:szCs w:val="20"/>
        </w:rPr>
        <w:t>bionanocomposite</w:t>
      </w:r>
      <w:proofErr w:type="spellEnd"/>
      <w:r w:rsidRPr="00947840">
        <w:rPr>
          <w:sz w:val="16"/>
          <w:szCs w:val="20"/>
        </w:rPr>
        <w:t xml:space="preserve"> films</w:t>
      </w:r>
      <w:r w:rsidRPr="00947840">
        <w:rPr>
          <w:sz w:val="16"/>
          <w:szCs w:val="20"/>
        </w:rPr>
        <w:t xml:space="preserve"> (2022). </w:t>
      </w:r>
      <w:r w:rsidRPr="00947840">
        <w:rPr>
          <w:sz w:val="16"/>
          <w:szCs w:val="20"/>
        </w:rPr>
        <w:t>Journal of Experimental Nanoscience 17 (1), 389-419</w:t>
      </w:r>
      <w:r w:rsidRPr="00947840">
        <w:rPr>
          <w:sz w:val="16"/>
          <w:szCs w:val="20"/>
        </w:rPr>
        <w:t>.</w:t>
      </w:r>
    </w:p>
    <w:p w14:paraId="093EC06B" w14:textId="4A686DBC" w:rsidR="00947840" w:rsidRPr="00947840" w:rsidRDefault="00947840" w:rsidP="003471BA">
      <w:pPr>
        <w:pStyle w:val="ListParagraph"/>
        <w:numPr>
          <w:ilvl w:val="0"/>
          <w:numId w:val="3"/>
        </w:numPr>
        <w:tabs>
          <w:tab w:val="left" w:pos="384"/>
        </w:tabs>
        <w:spacing w:before="103" w:line="216" w:lineRule="exact"/>
        <w:ind w:right="138"/>
        <w:rPr>
          <w:sz w:val="16"/>
          <w:szCs w:val="20"/>
        </w:rPr>
      </w:pPr>
      <w:r w:rsidRPr="00947840">
        <w:rPr>
          <w:sz w:val="16"/>
          <w:szCs w:val="20"/>
        </w:rPr>
        <w:t xml:space="preserve">Z Patel, SA </w:t>
      </w:r>
      <w:proofErr w:type="spellStart"/>
      <w:r w:rsidRPr="00947840">
        <w:rPr>
          <w:sz w:val="16"/>
          <w:szCs w:val="20"/>
        </w:rPr>
        <w:t>Gharat</w:t>
      </w:r>
      <w:proofErr w:type="spellEnd"/>
      <w:r w:rsidRPr="00947840">
        <w:rPr>
          <w:sz w:val="16"/>
          <w:szCs w:val="20"/>
        </w:rPr>
        <w:t>, MM Al-</w:t>
      </w:r>
      <w:proofErr w:type="spellStart"/>
      <w:r w:rsidRPr="00947840">
        <w:rPr>
          <w:sz w:val="16"/>
          <w:szCs w:val="20"/>
        </w:rPr>
        <w:t>Tabakha</w:t>
      </w:r>
      <w:proofErr w:type="spellEnd"/>
      <w:r w:rsidRPr="00947840">
        <w:rPr>
          <w:sz w:val="16"/>
          <w:szCs w:val="20"/>
        </w:rPr>
        <w:t xml:space="preserve">, </w:t>
      </w:r>
      <w:proofErr w:type="gramStart"/>
      <w:r w:rsidRPr="00947840">
        <w:rPr>
          <w:sz w:val="16"/>
          <w:szCs w:val="20"/>
        </w:rPr>
        <w:t>A</w:t>
      </w:r>
      <w:proofErr w:type="gramEnd"/>
      <w:r w:rsidRPr="00947840">
        <w:rPr>
          <w:sz w:val="16"/>
          <w:szCs w:val="20"/>
        </w:rPr>
        <w:t xml:space="preserve"> Ashames, SHS </w:t>
      </w:r>
      <w:proofErr w:type="spellStart"/>
      <w:r w:rsidRPr="00947840">
        <w:rPr>
          <w:sz w:val="16"/>
          <w:szCs w:val="20"/>
        </w:rPr>
        <w:t>Boddu</w:t>
      </w:r>
      <w:proofErr w:type="spellEnd"/>
      <w:r w:rsidRPr="00947840">
        <w:rPr>
          <w:sz w:val="16"/>
          <w:szCs w:val="20"/>
        </w:rPr>
        <w:t xml:space="preserve">, MM Momin. </w:t>
      </w:r>
      <w:r w:rsidRPr="00947840">
        <w:rPr>
          <w:sz w:val="16"/>
          <w:szCs w:val="20"/>
        </w:rPr>
        <w:t>Recent Advancements in Electrospun Nanofibers for Wound Healing: Polymers, Clinical and Regulatory Perspective</w:t>
      </w:r>
      <w:r w:rsidRPr="00947840">
        <w:rPr>
          <w:sz w:val="16"/>
          <w:szCs w:val="20"/>
        </w:rPr>
        <w:t xml:space="preserve"> (2022). </w:t>
      </w:r>
      <w:r w:rsidRPr="00947840">
        <w:rPr>
          <w:sz w:val="16"/>
          <w:szCs w:val="20"/>
        </w:rPr>
        <w:t>Critical Reviews™ in Therapeutic Drug Carrier Systems 39 (4)</w:t>
      </w:r>
      <w:r w:rsidRPr="00947840">
        <w:rPr>
          <w:sz w:val="16"/>
          <w:szCs w:val="20"/>
        </w:rPr>
        <w:t xml:space="preserve">. </w:t>
      </w:r>
      <w:r w:rsidRPr="00947840">
        <w:rPr>
          <w:sz w:val="16"/>
          <w:szCs w:val="20"/>
        </w:rPr>
        <w:tab/>
      </w:r>
    </w:p>
    <w:p w14:paraId="6A9FB788" w14:textId="196B74B1" w:rsidR="00947840" w:rsidRPr="00947840" w:rsidRDefault="00947840" w:rsidP="007C4547">
      <w:pPr>
        <w:pStyle w:val="ListParagraph"/>
        <w:numPr>
          <w:ilvl w:val="0"/>
          <w:numId w:val="3"/>
        </w:numPr>
        <w:tabs>
          <w:tab w:val="left" w:pos="384"/>
        </w:tabs>
        <w:spacing w:before="103" w:line="216" w:lineRule="exact"/>
        <w:ind w:right="138"/>
        <w:rPr>
          <w:sz w:val="16"/>
          <w:szCs w:val="20"/>
        </w:rPr>
      </w:pPr>
      <w:proofErr w:type="spellStart"/>
      <w:r w:rsidRPr="00947840">
        <w:rPr>
          <w:sz w:val="16"/>
          <w:szCs w:val="20"/>
        </w:rPr>
        <w:t>Khairi</w:t>
      </w:r>
      <w:proofErr w:type="spellEnd"/>
      <w:r w:rsidRPr="00947840">
        <w:rPr>
          <w:sz w:val="16"/>
          <w:szCs w:val="20"/>
        </w:rPr>
        <w:t xml:space="preserve"> Mustafa </w:t>
      </w:r>
      <w:proofErr w:type="spellStart"/>
      <w:r w:rsidRPr="00947840">
        <w:rPr>
          <w:sz w:val="16"/>
          <w:szCs w:val="20"/>
        </w:rPr>
        <w:t>Fahelelbom</w:t>
      </w:r>
      <w:proofErr w:type="spellEnd"/>
      <w:r w:rsidRPr="00947840">
        <w:rPr>
          <w:sz w:val="16"/>
          <w:szCs w:val="20"/>
        </w:rPr>
        <w:t xml:space="preserve">, Abdullah Saleh, </w:t>
      </w:r>
      <w:proofErr w:type="spellStart"/>
      <w:r w:rsidRPr="00947840">
        <w:rPr>
          <w:sz w:val="16"/>
          <w:szCs w:val="20"/>
        </w:rPr>
        <w:t>Moawia</w:t>
      </w:r>
      <w:proofErr w:type="spellEnd"/>
      <w:r w:rsidRPr="00947840">
        <w:rPr>
          <w:sz w:val="16"/>
          <w:szCs w:val="20"/>
        </w:rPr>
        <w:t xml:space="preserve"> M. A. Al-</w:t>
      </w:r>
      <w:proofErr w:type="spellStart"/>
      <w:r w:rsidRPr="00947840">
        <w:rPr>
          <w:sz w:val="16"/>
          <w:szCs w:val="20"/>
        </w:rPr>
        <w:t>Tabakha</w:t>
      </w:r>
      <w:proofErr w:type="spellEnd"/>
      <w:r w:rsidRPr="00947840">
        <w:rPr>
          <w:sz w:val="16"/>
          <w:szCs w:val="20"/>
        </w:rPr>
        <w:t>, Akram Ashames. Recent applications of quantitative analytical FTIR spectroscopy in pharmaceutical, biomedical, and clinical fields: A brief review</w:t>
      </w:r>
      <w:r w:rsidRPr="00947840">
        <w:rPr>
          <w:sz w:val="16"/>
          <w:szCs w:val="20"/>
        </w:rPr>
        <w:t xml:space="preserve"> (2022). </w:t>
      </w:r>
      <w:r w:rsidRPr="00947840">
        <w:rPr>
          <w:sz w:val="16"/>
          <w:szCs w:val="20"/>
        </w:rPr>
        <w:t>Reviews in Analytical Chemistry 41 (1), 21–33</w:t>
      </w:r>
      <w:r w:rsidRPr="00947840">
        <w:rPr>
          <w:sz w:val="16"/>
          <w:szCs w:val="20"/>
        </w:rPr>
        <w:t>.</w:t>
      </w:r>
    </w:p>
    <w:p w14:paraId="62B2F536" w14:textId="4D3DA8E8" w:rsidR="00947840" w:rsidRPr="00947840" w:rsidRDefault="00947840" w:rsidP="0022743B">
      <w:pPr>
        <w:pStyle w:val="ListParagraph"/>
        <w:numPr>
          <w:ilvl w:val="0"/>
          <w:numId w:val="3"/>
        </w:numPr>
        <w:tabs>
          <w:tab w:val="left" w:pos="384"/>
        </w:tabs>
        <w:spacing w:before="103" w:line="216" w:lineRule="exact"/>
        <w:ind w:right="138"/>
        <w:rPr>
          <w:sz w:val="16"/>
          <w:szCs w:val="20"/>
        </w:rPr>
      </w:pPr>
      <w:r w:rsidRPr="00947840">
        <w:rPr>
          <w:sz w:val="16"/>
          <w:szCs w:val="20"/>
        </w:rPr>
        <w:t>5.</w:t>
      </w:r>
      <w:r w:rsidRPr="00947840">
        <w:rPr>
          <w:sz w:val="16"/>
          <w:szCs w:val="20"/>
        </w:rPr>
        <w:tab/>
        <w:t xml:space="preserve">BS Alotaibi, F Pervaiz, M </w:t>
      </w:r>
      <w:proofErr w:type="spellStart"/>
      <w:r w:rsidRPr="00947840">
        <w:rPr>
          <w:sz w:val="16"/>
          <w:szCs w:val="20"/>
        </w:rPr>
        <w:t>Buabeid</w:t>
      </w:r>
      <w:proofErr w:type="spellEnd"/>
      <w:r w:rsidRPr="00947840">
        <w:rPr>
          <w:sz w:val="16"/>
          <w:szCs w:val="20"/>
        </w:rPr>
        <w:t xml:space="preserve">, </w:t>
      </w:r>
      <w:proofErr w:type="gramStart"/>
      <w:r w:rsidRPr="00947840">
        <w:rPr>
          <w:sz w:val="16"/>
          <w:szCs w:val="20"/>
        </w:rPr>
        <w:t>A</w:t>
      </w:r>
      <w:proofErr w:type="gramEnd"/>
      <w:r w:rsidRPr="00947840">
        <w:rPr>
          <w:sz w:val="16"/>
          <w:szCs w:val="20"/>
        </w:rPr>
        <w:t xml:space="preserve"> Ashames, KM </w:t>
      </w:r>
      <w:proofErr w:type="spellStart"/>
      <w:r w:rsidRPr="00947840">
        <w:rPr>
          <w:sz w:val="16"/>
          <w:szCs w:val="20"/>
        </w:rPr>
        <w:t>Fahelelbom</w:t>
      </w:r>
      <w:proofErr w:type="spellEnd"/>
      <w:r w:rsidRPr="00947840">
        <w:rPr>
          <w:sz w:val="16"/>
          <w:szCs w:val="20"/>
        </w:rPr>
        <w:t xml:space="preserve">, et al. </w:t>
      </w:r>
      <w:r w:rsidRPr="00947840">
        <w:rPr>
          <w:sz w:val="16"/>
          <w:szCs w:val="20"/>
        </w:rPr>
        <w:t>Nanostructured lipid carriers based suppository for enhanced rectal absorption of ondansetron: In vitro and in vivo evaluations</w:t>
      </w:r>
      <w:r w:rsidRPr="00947840">
        <w:rPr>
          <w:sz w:val="16"/>
          <w:szCs w:val="20"/>
        </w:rPr>
        <w:t xml:space="preserve"> (2021). </w:t>
      </w:r>
      <w:r w:rsidRPr="00947840">
        <w:rPr>
          <w:sz w:val="16"/>
          <w:szCs w:val="20"/>
        </w:rPr>
        <w:t>Arabian Journal of Chemistry 14 (12), 103426</w:t>
      </w:r>
      <w:r w:rsidRPr="00947840">
        <w:rPr>
          <w:sz w:val="16"/>
          <w:szCs w:val="20"/>
        </w:rPr>
        <w:t>.</w:t>
      </w:r>
    </w:p>
    <w:p w14:paraId="75F504EB" w14:textId="77777777" w:rsidR="00AE3E37" w:rsidRPr="00947840" w:rsidRDefault="00947840" w:rsidP="00947840">
      <w:pPr>
        <w:pStyle w:val="ListParagraph"/>
        <w:numPr>
          <w:ilvl w:val="0"/>
          <w:numId w:val="3"/>
        </w:numPr>
        <w:tabs>
          <w:tab w:val="left" w:pos="384"/>
        </w:tabs>
        <w:spacing w:before="103" w:line="216" w:lineRule="exact"/>
        <w:ind w:right="138"/>
        <w:rPr>
          <w:sz w:val="16"/>
          <w:szCs w:val="20"/>
        </w:rPr>
      </w:pPr>
      <w:proofErr w:type="spellStart"/>
      <w:r w:rsidRPr="00947840">
        <w:rPr>
          <w:sz w:val="16"/>
          <w:szCs w:val="20"/>
        </w:rPr>
        <w:t>S Noreen</w:t>
      </w:r>
      <w:proofErr w:type="spellEnd"/>
      <w:r w:rsidRPr="00947840">
        <w:rPr>
          <w:sz w:val="16"/>
          <w:szCs w:val="20"/>
        </w:rPr>
        <w:t xml:space="preserve">, F Pervaiz, </w:t>
      </w:r>
      <w:proofErr w:type="gramStart"/>
      <w:r w:rsidRPr="00947840">
        <w:rPr>
          <w:sz w:val="16"/>
          <w:szCs w:val="20"/>
        </w:rPr>
        <w:t>A</w:t>
      </w:r>
      <w:proofErr w:type="gramEnd"/>
      <w:r w:rsidRPr="00947840">
        <w:rPr>
          <w:sz w:val="16"/>
          <w:szCs w:val="20"/>
        </w:rPr>
        <w:t xml:space="preserve"> Ashames, M </w:t>
      </w:r>
      <w:proofErr w:type="spellStart"/>
      <w:r w:rsidRPr="00947840">
        <w:rPr>
          <w:sz w:val="16"/>
          <w:szCs w:val="20"/>
        </w:rPr>
        <w:t>Buabeid</w:t>
      </w:r>
      <w:proofErr w:type="spellEnd"/>
      <w:r w:rsidRPr="00947840">
        <w:rPr>
          <w:sz w:val="16"/>
          <w:szCs w:val="20"/>
        </w:rPr>
        <w:t xml:space="preserve">, K </w:t>
      </w:r>
      <w:proofErr w:type="spellStart"/>
      <w:r w:rsidRPr="00947840">
        <w:rPr>
          <w:sz w:val="16"/>
          <w:szCs w:val="20"/>
        </w:rPr>
        <w:t>Fahelelbom</w:t>
      </w:r>
      <w:proofErr w:type="spellEnd"/>
      <w:r w:rsidRPr="00947840">
        <w:rPr>
          <w:sz w:val="16"/>
          <w:szCs w:val="20"/>
        </w:rPr>
        <w:t xml:space="preserve">, H </w:t>
      </w:r>
      <w:proofErr w:type="spellStart"/>
      <w:r w:rsidRPr="00947840">
        <w:rPr>
          <w:sz w:val="16"/>
          <w:szCs w:val="20"/>
        </w:rPr>
        <w:t>Shoukat</w:t>
      </w:r>
      <w:proofErr w:type="spellEnd"/>
      <w:r w:rsidRPr="00947840">
        <w:rPr>
          <w:sz w:val="16"/>
          <w:szCs w:val="20"/>
        </w:rPr>
        <w:t xml:space="preserve">, e al. </w:t>
      </w:r>
      <w:r w:rsidRPr="00947840">
        <w:rPr>
          <w:sz w:val="16"/>
          <w:szCs w:val="20"/>
        </w:rPr>
        <w:t>Optimization of novel naproxen-loaded chitosan/carrageenan nanocarrier-based gel for topical delivery: ex vivo, histopathological, and in vivo evaluation</w:t>
      </w:r>
      <w:r w:rsidRPr="00947840">
        <w:rPr>
          <w:sz w:val="16"/>
          <w:szCs w:val="20"/>
        </w:rPr>
        <w:t xml:space="preserve"> (2021). </w:t>
      </w:r>
      <w:r w:rsidRPr="00947840">
        <w:rPr>
          <w:sz w:val="16"/>
          <w:szCs w:val="20"/>
        </w:rPr>
        <w:t>Pharmaceuticals 14 (6), 557</w:t>
      </w:r>
      <w:r w:rsidRPr="00947840">
        <w:rPr>
          <w:sz w:val="16"/>
          <w:szCs w:val="20"/>
        </w:rPr>
        <w:t>.</w:t>
      </w:r>
    </w:p>
    <w:p w14:paraId="504E2124" w14:textId="04F63FAA" w:rsidR="00947840" w:rsidRPr="00947840" w:rsidRDefault="00947840" w:rsidP="00947840">
      <w:pPr>
        <w:pStyle w:val="ListParagraph"/>
        <w:numPr>
          <w:ilvl w:val="0"/>
          <w:numId w:val="3"/>
        </w:numPr>
        <w:tabs>
          <w:tab w:val="left" w:pos="384"/>
        </w:tabs>
        <w:spacing w:before="103" w:line="216" w:lineRule="exact"/>
        <w:ind w:right="138"/>
        <w:rPr>
          <w:sz w:val="18"/>
        </w:rPr>
        <w:sectPr w:rsidR="00947840" w:rsidRPr="00947840" w:rsidSect="008E5477">
          <w:type w:val="continuous"/>
          <w:pgSz w:w="11910" w:h="16840"/>
          <w:pgMar w:top="995" w:right="600" w:bottom="840" w:left="620" w:header="720" w:footer="720" w:gutter="0"/>
          <w:cols w:num="2" w:space="720" w:equalWidth="0">
            <w:col w:w="5214" w:space="138"/>
            <w:col w:w="5338"/>
          </w:cols>
        </w:sectPr>
      </w:pPr>
    </w:p>
    <w:p w14:paraId="605A3BB1" w14:textId="77777777" w:rsidR="00AE3E37" w:rsidRDefault="00AE3E37">
      <w:pPr>
        <w:pStyle w:val="BodyText"/>
        <w:rPr>
          <w:rFonts w:ascii="Calibri"/>
          <w:sz w:val="20"/>
        </w:rPr>
      </w:pPr>
    </w:p>
    <w:p w14:paraId="00B0EF70" w14:textId="28158673" w:rsidR="00AE3E37" w:rsidRDefault="00651853">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7BD71DF" wp14:editId="79C63DB1">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BA27E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EDE5203" w14:textId="126782E7" w:rsidR="00AE3E37" w:rsidRDefault="00651853"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4539ACA8" wp14:editId="6B1D32EF">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9DDA17"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39ACA8"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14:paraId="4B9DDA17"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7248FE">
        <w:rPr>
          <w:rFonts w:ascii="Arial"/>
          <w:noProof/>
          <w:color w:val="BF5A14"/>
        </w:rPr>
        <w:drawing>
          <wp:inline distT="0" distB="0" distL="0" distR="0" wp14:anchorId="36290FF6" wp14:editId="434F2AEA">
            <wp:extent cx="719455" cy="696667"/>
            <wp:effectExtent l="0" t="0" r="444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 Akram Ashame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9455" cy="696667"/>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51FD0B04" w14:textId="451CC0D6" w:rsidR="00AE3E37" w:rsidRDefault="00947840" w:rsidP="00947840">
      <w:pPr>
        <w:spacing w:before="41" w:line="154" w:lineRule="exact"/>
        <w:ind w:left="213" w:right="231"/>
        <w:rPr>
          <w:rFonts w:ascii="Arial"/>
          <w:sz w:val="14"/>
        </w:rPr>
      </w:pPr>
      <w:r w:rsidRPr="00947840">
        <w:rPr>
          <w:rFonts w:ascii="Arial"/>
          <w:sz w:val="14"/>
        </w:rPr>
        <w:t xml:space="preserve">* 25+ years of proven experience in university teaching and research, pharmaceutical sciences, cancer research, and </w:t>
      </w:r>
      <w:proofErr w:type="spellStart"/>
      <w:r w:rsidRPr="00947840">
        <w:rPr>
          <w:rFonts w:ascii="Arial"/>
          <w:sz w:val="14"/>
        </w:rPr>
        <w:t>nano</w:t>
      </w:r>
      <w:proofErr w:type="spellEnd"/>
      <w:r w:rsidRPr="00947840">
        <w:rPr>
          <w:rFonts w:ascii="Arial"/>
          <w:sz w:val="14"/>
        </w:rPr>
        <w:t>-biomaterials. * R&amp;D accomplishments in drugs development and separation techniques of biological materials. * Hands-on experience in pharmaceutical quality control, quality assurance, and biomaterial separation and characterization. * Experienced in pharmaceutical analytical methods, pharmaceutical laboratories, and pharmacy-based policy development and management.</w:t>
      </w:r>
    </w:p>
    <w:p w14:paraId="739C7A32" w14:textId="4654C28B" w:rsidR="00AE3E37" w:rsidRDefault="00A9710C">
      <w:pPr>
        <w:spacing w:before="62"/>
        <w:ind w:left="4217" w:right="4235"/>
        <w:jc w:val="center"/>
        <w:rPr>
          <w:rFonts w:ascii="Arial"/>
          <w:sz w:val="14"/>
        </w:rPr>
      </w:pPr>
      <w:r>
        <w:rPr>
          <w:rFonts w:ascii="Arial"/>
          <w:sz w:val="14"/>
        </w:rPr>
        <w:t xml:space="preserve">Email: </w:t>
      </w:r>
      <w:hyperlink r:id="rId10" w:history="1">
        <w:r w:rsidR="00947840" w:rsidRPr="0097569B">
          <w:rPr>
            <w:rStyle w:val="Hyperlink"/>
            <w:rFonts w:ascii="Arial"/>
            <w:sz w:val="14"/>
          </w:rPr>
          <w:t>a.ashames@ajman.ac.ae</w:t>
        </w:r>
      </w:hyperlink>
    </w:p>
    <w:p w14:paraId="5508BB50" w14:textId="77777777" w:rsidR="00AE3E37" w:rsidRDefault="00651853">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14:anchorId="2A15D632" wp14:editId="22C7145B">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33881"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270220F" w14:textId="3A5E684A" w:rsidR="00AE3E37" w:rsidRPr="007248FE" w:rsidRDefault="00A9710C" w:rsidP="007248FE">
      <w:pPr>
        <w:spacing w:before="39"/>
        <w:ind w:left="100"/>
        <w:rPr>
          <w:rFonts w:ascii="Minion Pro"/>
          <w:b/>
          <w:sz w:val="20"/>
        </w:rPr>
        <w:sectPr w:rsidR="00AE3E37" w:rsidRPr="007248FE" w:rsidSect="008E5477">
          <w:type w:val="continuous"/>
          <w:pgSz w:w="11910" w:h="16840"/>
          <w:pgMar w:top="995" w:right="600" w:bottom="840" w:left="620" w:header="720" w:footer="720" w:gutter="0"/>
          <w:cols w:space="720"/>
        </w:sectPr>
      </w:pPr>
      <w:r w:rsidRPr="00B21A57">
        <w:rPr>
          <w:rFonts w:ascii="Minion Pro"/>
          <w:b/>
          <w:sz w:val="20"/>
        </w:rPr>
        <w:t>Notes/Comments:</w:t>
      </w:r>
    </w:p>
    <w:p w14:paraId="42D75BD6" w14:textId="77777777" w:rsidR="00F046EA" w:rsidRPr="0013708E" w:rsidRDefault="00F046EA" w:rsidP="00F046EA">
      <w:pPr>
        <w:jc w:val="both"/>
        <w:rPr>
          <w:b/>
        </w:rPr>
      </w:pPr>
      <w:r w:rsidRPr="0013708E">
        <w:rPr>
          <w:b/>
        </w:rPr>
        <w:lastRenderedPageBreak/>
        <w:t xml:space="preserve">Presenting author details </w:t>
      </w:r>
    </w:p>
    <w:p w14:paraId="5AEAF808" w14:textId="6A5A13CA" w:rsidR="00F046EA" w:rsidRPr="0013708E" w:rsidRDefault="00F046EA" w:rsidP="00F046EA">
      <w:pPr>
        <w:jc w:val="both"/>
      </w:pPr>
      <w:r w:rsidRPr="0013708E">
        <w:t xml:space="preserve">Full name: </w:t>
      </w:r>
      <w:r w:rsidR="00947840">
        <w:t>Akram Ashames</w:t>
      </w:r>
    </w:p>
    <w:p w14:paraId="033A3C34" w14:textId="2F202614" w:rsidR="00F046EA" w:rsidRDefault="00F046EA" w:rsidP="00F046EA">
      <w:pPr>
        <w:jc w:val="both"/>
      </w:pPr>
      <w:r w:rsidRPr="0013708E">
        <w:t>Contact number:</w:t>
      </w:r>
      <w:r w:rsidR="00947840">
        <w:t xml:space="preserve"> +971</w:t>
      </w:r>
      <w:r w:rsidR="007248FE">
        <w:t>67056240</w:t>
      </w:r>
    </w:p>
    <w:p w14:paraId="6C243C94" w14:textId="7CD72335" w:rsidR="00F046EA" w:rsidRPr="0013708E" w:rsidRDefault="00F046EA" w:rsidP="00F046EA">
      <w:pPr>
        <w:jc w:val="both"/>
      </w:pPr>
      <w:r>
        <w:t xml:space="preserve">Mail id: </w:t>
      </w:r>
      <w:hyperlink r:id="rId11" w:history="1">
        <w:r w:rsidR="007248FE" w:rsidRPr="0097569B">
          <w:rPr>
            <w:rStyle w:val="Hyperlink"/>
          </w:rPr>
          <w:t>a.ashames@ajman.ac.ae</w:t>
        </w:r>
      </w:hyperlink>
      <w:r w:rsidR="007248FE">
        <w:t xml:space="preserve"> </w:t>
      </w:r>
    </w:p>
    <w:p w14:paraId="4534E19E" w14:textId="6FCCF2AC" w:rsidR="00AE3E37" w:rsidRDefault="00F046EA" w:rsidP="00017FD0">
      <w:pPr>
        <w:jc w:val="both"/>
        <w:rPr>
          <w:rFonts w:ascii="Minion Pro"/>
          <w:sz w:val="26"/>
        </w:rPr>
      </w:pPr>
      <w:r w:rsidRPr="0013708E">
        <w:t>Category: Poster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E08229" w14:textId="77777777" w:rsidR="00E61307" w:rsidRDefault="00E61307">
      <w:r>
        <w:separator/>
      </w:r>
    </w:p>
  </w:endnote>
  <w:endnote w:type="continuationSeparator" w:id="0">
    <w:p w14:paraId="06741EF8" w14:textId="77777777" w:rsidR="00E61307" w:rsidRDefault="00E61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FCFF1" w14:textId="77777777" w:rsidR="00AE3E37" w:rsidRDefault="0065185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FDDE198" wp14:editId="4E2431D9">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3F72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0D008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DDE198"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2063F72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0D008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D99436C" wp14:editId="5BBC6E29">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0ABC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A9A47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9436C"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5010ABC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A9A47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6DAF242" wp14:editId="788CC63C">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8E7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5F6DE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AF242"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5AC8E7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5F6DE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D54A7" w14:textId="77777777" w:rsidR="00E61307" w:rsidRDefault="00E61307">
      <w:r>
        <w:separator/>
      </w:r>
    </w:p>
  </w:footnote>
  <w:footnote w:type="continuationSeparator" w:id="0">
    <w:p w14:paraId="2130B6AF" w14:textId="77777777" w:rsidR="00E61307" w:rsidRDefault="00E613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FD0"/>
    <w:rsid w:val="000E2911"/>
    <w:rsid w:val="001263DF"/>
    <w:rsid w:val="00235E8A"/>
    <w:rsid w:val="00292ED9"/>
    <w:rsid w:val="00351D9B"/>
    <w:rsid w:val="00380299"/>
    <w:rsid w:val="00404E5B"/>
    <w:rsid w:val="00414F7B"/>
    <w:rsid w:val="004355DC"/>
    <w:rsid w:val="004749B4"/>
    <w:rsid w:val="00494130"/>
    <w:rsid w:val="004F3523"/>
    <w:rsid w:val="005973B9"/>
    <w:rsid w:val="005B3A56"/>
    <w:rsid w:val="006060CE"/>
    <w:rsid w:val="0061505C"/>
    <w:rsid w:val="0063497F"/>
    <w:rsid w:val="00651853"/>
    <w:rsid w:val="00714354"/>
    <w:rsid w:val="007248FE"/>
    <w:rsid w:val="00873DF0"/>
    <w:rsid w:val="008756E6"/>
    <w:rsid w:val="00897EC5"/>
    <w:rsid w:val="008E5477"/>
    <w:rsid w:val="008F0B3B"/>
    <w:rsid w:val="00947840"/>
    <w:rsid w:val="009B2D44"/>
    <w:rsid w:val="00A07E82"/>
    <w:rsid w:val="00A52075"/>
    <w:rsid w:val="00A9710C"/>
    <w:rsid w:val="00AE3E37"/>
    <w:rsid w:val="00B21A57"/>
    <w:rsid w:val="00B31677"/>
    <w:rsid w:val="00C33602"/>
    <w:rsid w:val="00C56C74"/>
    <w:rsid w:val="00CD6F55"/>
    <w:rsid w:val="00CE0E21"/>
    <w:rsid w:val="00D31ACA"/>
    <w:rsid w:val="00DE3104"/>
    <w:rsid w:val="00DE6170"/>
    <w:rsid w:val="00E30AAC"/>
    <w:rsid w:val="00E61307"/>
    <w:rsid w:val="00E95D97"/>
    <w:rsid w:val="00F046EA"/>
    <w:rsid w:val="00F051CC"/>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A02481"/>
  <w15:docId w15:val="{3098D781-D616-7444-A34F-FE334E832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478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ashames@ajman.ac.ae" TargetMode="External"/><Relationship Id="rId5" Type="http://schemas.openxmlformats.org/officeDocument/2006/relationships/footnotes" Target="footnotes.xml"/><Relationship Id="rId10" Type="http://schemas.openxmlformats.org/officeDocument/2006/relationships/hyperlink" Target="mailto:a.ashames@ajman.ac.ae"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711</Words>
  <Characters>4057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Akram Ashames</cp:lastModifiedBy>
  <cp:revision>2</cp:revision>
  <dcterms:created xsi:type="dcterms:W3CDTF">2022-07-12T07:55:00Z</dcterms:created>
  <dcterms:modified xsi:type="dcterms:W3CDTF">2022-07-12T07:55:00Z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