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69F318" w14:textId="19F0762A" w:rsidR="00AE3E37" w:rsidRPr="008E1CA3" w:rsidRDefault="008F4CC7" w:rsidP="00494130">
      <w:pPr>
        <w:pStyle w:val="Heading1"/>
        <w:spacing w:before="170"/>
        <w:ind w:left="0"/>
      </w:pPr>
      <w:r w:rsidRPr="008E1CA3">
        <w:rPr>
          <w:color w:val="337AB7"/>
        </w:rPr>
        <w:t xml:space="preserve">Peripheral analgesic mechanism </w:t>
      </w:r>
      <w:r w:rsidR="008E1CA3" w:rsidRPr="008E1CA3">
        <w:rPr>
          <w:rFonts w:hint="eastAsia"/>
          <w:color w:val="337AB7"/>
        </w:rPr>
        <w:t>and</w:t>
      </w:r>
      <w:r w:rsidR="008E1CA3" w:rsidRPr="008E1CA3">
        <w:rPr>
          <w:color w:val="337AB7"/>
        </w:rPr>
        <w:t xml:space="preserve"> </w:t>
      </w:r>
      <w:r w:rsidRPr="008E1CA3">
        <w:rPr>
          <w:color w:val="337AB7"/>
        </w:rPr>
        <w:t>effecti</w:t>
      </w:r>
      <w:r w:rsidR="0018783F" w:rsidRPr="008E1CA3">
        <w:rPr>
          <w:color w:val="337AB7"/>
        </w:rPr>
        <w:t xml:space="preserve">ve parts of </w:t>
      </w:r>
      <w:proofErr w:type="spellStart"/>
      <w:r w:rsidR="008E1CA3" w:rsidRPr="008E1CA3">
        <w:rPr>
          <w:rFonts w:asciiTheme="minorEastAsia" w:eastAsiaTheme="minorEastAsia" w:hAnsiTheme="minorEastAsia" w:hint="eastAsia"/>
          <w:i/>
          <w:iCs/>
          <w:color w:val="337AB7"/>
          <w:lang w:eastAsia="zh-CN"/>
        </w:rPr>
        <w:t>S</w:t>
      </w:r>
      <w:r w:rsidR="0018783F" w:rsidRPr="008E1CA3">
        <w:rPr>
          <w:i/>
          <w:iCs/>
          <w:color w:val="337AB7"/>
        </w:rPr>
        <w:t>tauntonia</w:t>
      </w:r>
      <w:proofErr w:type="spellEnd"/>
      <w:r w:rsidR="0018783F" w:rsidRPr="008E1CA3">
        <w:rPr>
          <w:i/>
          <w:iCs/>
          <w:color w:val="337AB7"/>
        </w:rPr>
        <w:t xml:space="preserve"> </w:t>
      </w:r>
      <w:proofErr w:type="spellStart"/>
      <w:r w:rsidR="008E1CA3" w:rsidRPr="008E1CA3">
        <w:rPr>
          <w:rFonts w:asciiTheme="minorEastAsia" w:eastAsiaTheme="minorEastAsia" w:hAnsiTheme="minorEastAsia" w:hint="eastAsia"/>
          <w:i/>
          <w:iCs/>
          <w:color w:val="337AB7"/>
          <w:lang w:eastAsia="zh-CN"/>
        </w:rPr>
        <w:t>C</w:t>
      </w:r>
      <w:r w:rsidR="0018783F" w:rsidRPr="008E1CA3">
        <w:rPr>
          <w:i/>
          <w:iCs/>
          <w:color w:val="337AB7"/>
        </w:rPr>
        <w:t>hinensis</w:t>
      </w:r>
      <w:proofErr w:type="spellEnd"/>
    </w:p>
    <w:p w14:paraId="4356E122" w14:textId="130FC69D" w:rsidR="0051313C" w:rsidRPr="0018783F" w:rsidRDefault="0051313C" w:rsidP="005973B9">
      <w:pPr>
        <w:pStyle w:val="BodyText"/>
        <w:spacing w:before="73" w:line="198" w:lineRule="exact"/>
        <w:ind w:left="100" w:right="5987"/>
        <w:rPr>
          <w:rFonts w:ascii="Arial" w:eastAsiaTheme="minorEastAsia"/>
          <w:lang w:eastAsia="zh-CN"/>
        </w:rPr>
      </w:pPr>
      <w:bookmarkStart w:id="0" w:name="_GoBack"/>
      <w:r>
        <w:rPr>
          <w:rFonts w:ascii="Arial"/>
        </w:rPr>
        <w:t>Su Chen</w:t>
      </w:r>
      <w:bookmarkEnd w:id="0"/>
      <w:r>
        <w:rPr>
          <w:rFonts w:ascii="Arial"/>
        </w:rPr>
        <w:t>,</w:t>
      </w:r>
      <w:r w:rsidR="009E091A" w:rsidRPr="009E091A">
        <w:rPr>
          <w:rFonts w:ascii="Arial" w:hint="eastAsia"/>
        </w:rPr>
        <w:t xml:space="preserve"> College</w:t>
      </w:r>
      <w:r w:rsidR="009E091A">
        <w:rPr>
          <w:rFonts w:ascii="Arial"/>
        </w:rPr>
        <w:t xml:space="preserve"> </w:t>
      </w:r>
      <w:r w:rsidR="009E091A" w:rsidRPr="009E091A">
        <w:rPr>
          <w:rFonts w:ascii="Arial" w:hint="eastAsia"/>
        </w:rPr>
        <w:t>of</w:t>
      </w:r>
      <w:r w:rsidR="009E091A">
        <w:rPr>
          <w:rFonts w:ascii="Arial"/>
        </w:rPr>
        <w:t xml:space="preserve"> B</w:t>
      </w:r>
      <w:r w:rsidR="009E091A" w:rsidRPr="009E091A">
        <w:rPr>
          <w:rFonts w:ascii="Arial" w:hint="eastAsia"/>
        </w:rPr>
        <w:t>iomedical</w:t>
      </w:r>
      <w:r w:rsidR="009E091A">
        <w:rPr>
          <w:rFonts w:ascii="Arial"/>
        </w:rPr>
        <w:t xml:space="preserve"> </w:t>
      </w:r>
      <w:r w:rsidR="009E091A" w:rsidRPr="009E091A">
        <w:rPr>
          <w:rFonts w:ascii="Arial" w:hint="eastAsia"/>
        </w:rPr>
        <w:t>Engineering</w:t>
      </w:r>
      <w:r w:rsidR="009E091A">
        <w:rPr>
          <w:rFonts w:ascii="Arial"/>
        </w:rPr>
        <w:t>,</w:t>
      </w:r>
      <w:r w:rsidR="009E091A" w:rsidRPr="009E091A">
        <w:rPr>
          <w:rFonts w:ascii="Arial"/>
        </w:rPr>
        <w:t xml:space="preserve"> </w:t>
      </w:r>
      <w:r w:rsidR="009E091A" w:rsidRPr="0051313C">
        <w:rPr>
          <w:rFonts w:ascii="Arial"/>
        </w:rPr>
        <w:t xml:space="preserve">South-Central </w:t>
      </w:r>
      <w:proofErr w:type="spellStart"/>
      <w:r w:rsidR="009E091A" w:rsidRPr="009E091A">
        <w:rPr>
          <w:rFonts w:ascii="Arial" w:hint="eastAsia"/>
        </w:rPr>
        <w:t>Minzu</w:t>
      </w:r>
      <w:proofErr w:type="spellEnd"/>
      <w:r w:rsidR="009E091A">
        <w:rPr>
          <w:rFonts w:ascii="Arial"/>
        </w:rPr>
        <w:t xml:space="preserve"> </w:t>
      </w:r>
      <w:r w:rsidR="009E091A" w:rsidRPr="0051313C">
        <w:rPr>
          <w:rFonts w:ascii="Arial"/>
        </w:rPr>
        <w:t>University</w:t>
      </w:r>
      <w:r w:rsidR="009E091A">
        <w:rPr>
          <w:rFonts w:ascii="Arial"/>
        </w:rPr>
        <w:t>, China</w:t>
      </w:r>
    </w:p>
    <w:p w14:paraId="4571503E" w14:textId="77777777" w:rsidR="00AE3E37" w:rsidRDefault="00AE3E37">
      <w:pPr>
        <w:pStyle w:val="BodyText"/>
        <w:rPr>
          <w:rFonts w:ascii="Arial"/>
          <w:sz w:val="20"/>
        </w:rPr>
      </w:pPr>
    </w:p>
    <w:p w14:paraId="2720218F"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16B425EC"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6812302D" w14:textId="42EB62F0" w:rsidR="007322AF" w:rsidRPr="00073148" w:rsidRDefault="009D1CA8" w:rsidP="00910FF7">
      <w:pPr>
        <w:pStyle w:val="BodyText"/>
        <w:spacing w:before="90" w:line="360" w:lineRule="auto"/>
        <w:ind w:left="100"/>
        <w:jc w:val="both"/>
        <w:rPr>
          <w:sz w:val="20"/>
          <w:szCs w:val="20"/>
        </w:rPr>
      </w:pPr>
      <w:r w:rsidRPr="00073148">
        <w:rPr>
          <w:sz w:val="20"/>
          <w:szCs w:val="20"/>
        </w:rPr>
        <w:t xml:space="preserve">Pain is one of main problems endangering human health. </w:t>
      </w:r>
      <w:r w:rsidR="0061265C" w:rsidRPr="00073148">
        <w:rPr>
          <w:rFonts w:hint="eastAsia"/>
          <w:sz w:val="20"/>
          <w:szCs w:val="20"/>
        </w:rPr>
        <w:t>T</w:t>
      </w:r>
      <w:r w:rsidRPr="00073148">
        <w:rPr>
          <w:sz w:val="20"/>
          <w:szCs w:val="20"/>
        </w:rPr>
        <w:t xml:space="preserve">he research and development of new analgesic drugs with high efficiency, small side effects and no addiction has always been a hot </w:t>
      </w:r>
      <w:r w:rsidR="009737CA" w:rsidRPr="00073148">
        <w:rPr>
          <w:sz w:val="20"/>
          <w:szCs w:val="20"/>
        </w:rPr>
        <w:t xml:space="preserve">research </w:t>
      </w:r>
      <w:r w:rsidRPr="00073148">
        <w:rPr>
          <w:sz w:val="20"/>
          <w:szCs w:val="20"/>
        </w:rPr>
        <w:t xml:space="preserve">direction. </w:t>
      </w:r>
      <w:proofErr w:type="spellStart"/>
      <w:r w:rsidRPr="00073148">
        <w:rPr>
          <w:i/>
          <w:iCs/>
          <w:sz w:val="20"/>
          <w:szCs w:val="20"/>
        </w:rPr>
        <w:t>Stauntonia</w:t>
      </w:r>
      <w:proofErr w:type="spellEnd"/>
      <w:r w:rsidRPr="00073148">
        <w:rPr>
          <w:i/>
          <w:iCs/>
          <w:sz w:val="20"/>
          <w:szCs w:val="20"/>
        </w:rPr>
        <w:t xml:space="preserve"> </w:t>
      </w:r>
      <w:proofErr w:type="spellStart"/>
      <w:r w:rsidRPr="00073148">
        <w:rPr>
          <w:i/>
          <w:iCs/>
          <w:sz w:val="20"/>
          <w:szCs w:val="20"/>
        </w:rPr>
        <w:t>chinensis</w:t>
      </w:r>
      <w:proofErr w:type="spellEnd"/>
      <w:r w:rsidRPr="00073148">
        <w:rPr>
          <w:sz w:val="20"/>
          <w:szCs w:val="20"/>
        </w:rPr>
        <w:t xml:space="preserve"> is a traditional Chinese medicine and has been made into a variety of preparations. </w:t>
      </w:r>
      <w:proofErr w:type="spellStart"/>
      <w:r w:rsidR="00B94548" w:rsidRPr="00073148">
        <w:rPr>
          <w:sz w:val="20"/>
          <w:szCs w:val="20"/>
        </w:rPr>
        <w:t>A</w:t>
      </w:r>
      <w:r w:rsidRPr="00073148">
        <w:rPr>
          <w:sz w:val="20"/>
          <w:szCs w:val="20"/>
        </w:rPr>
        <w:t>cupoint</w:t>
      </w:r>
      <w:proofErr w:type="spellEnd"/>
      <w:r w:rsidRPr="00073148">
        <w:rPr>
          <w:sz w:val="20"/>
          <w:szCs w:val="20"/>
        </w:rPr>
        <w:t xml:space="preserve"> injection of </w:t>
      </w:r>
      <w:proofErr w:type="spellStart"/>
      <w:r w:rsidRPr="00073148">
        <w:rPr>
          <w:i/>
          <w:iCs/>
          <w:sz w:val="20"/>
          <w:szCs w:val="20"/>
        </w:rPr>
        <w:t>Stauntonia</w:t>
      </w:r>
      <w:proofErr w:type="spellEnd"/>
      <w:r w:rsidRPr="00073148">
        <w:rPr>
          <w:i/>
          <w:iCs/>
          <w:sz w:val="20"/>
          <w:szCs w:val="20"/>
        </w:rPr>
        <w:t xml:space="preserve"> </w:t>
      </w:r>
      <w:proofErr w:type="spellStart"/>
      <w:r w:rsidRPr="00073148">
        <w:rPr>
          <w:i/>
          <w:iCs/>
          <w:sz w:val="20"/>
          <w:szCs w:val="20"/>
        </w:rPr>
        <w:t>chinensis</w:t>
      </w:r>
      <w:proofErr w:type="spellEnd"/>
      <w:r w:rsidRPr="00073148">
        <w:rPr>
          <w:sz w:val="20"/>
          <w:szCs w:val="20"/>
        </w:rPr>
        <w:t xml:space="preserve"> injection can produce a good clinical analgesic effect. Studies have shown that </w:t>
      </w:r>
      <w:r w:rsidRPr="00073148">
        <w:rPr>
          <w:rFonts w:hint="eastAsia"/>
          <w:sz w:val="20"/>
          <w:szCs w:val="20"/>
        </w:rPr>
        <w:t>the</w:t>
      </w:r>
      <w:r w:rsidRPr="00073148">
        <w:rPr>
          <w:sz w:val="20"/>
          <w:szCs w:val="20"/>
        </w:rPr>
        <w:t xml:space="preserve"> </w:t>
      </w:r>
      <w:proofErr w:type="spellStart"/>
      <w:r w:rsidRPr="00073148">
        <w:rPr>
          <w:sz w:val="20"/>
          <w:szCs w:val="20"/>
        </w:rPr>
        <w:t>saponins</w:t>
      </w:r>
      <w:proofErr w:type="spellEnd"/>
      <w:r w:rsidRPr="00073148">
        <w:rPr>
          <w:sz w:val="20"/>
          <w:szCs w:val="20"/>
        </w:rPr>
        <w:t xml:space="preserve"> </w:t>
      </w:r>
      <w:r w:rsidRPr="00073148">
        <w:rPr>
          <w:rFonts w:hint="eastAsia"/>
          <w:sz w:val="20"/>
          <w:szCs w:val="20"/>
        </w:rPr>
        <w:t>of</w:t>
      </w:r>
      <w:r w:rsidRPr="00073148">
        <w:rPr>
          <w:sz w:val="20"/>
          <w:szCs w:val="20"/>
        </w:rPr>
        <w:t xml:space="preserve"> </w:t>
      </w:r>
      <w:proofErr w:type="spellStart"/>
      <w:r w:rsidRPr="00073148">
        <w:rPr>
          <w:i/>
          <w:iCs/>
          <w:sz w:val="20"/>
          <w:szCs w:val="20"/>
        </w:rPr>
        <w:t>Stauntonia</w:t>
      </w:r>
      <w:proofErr w:type="spellEnd"/>
      <w:r w:rsidRPr="00073148">
        <w:rPr>
          <w:i/>
          <w:iCs/>
          <w:sz w:val="20"/>
          <w:szCs w:val="20"/>
        </w:rPr>
        <w:t xml:space="preserve"> </w:t>
      </w:r>
      <w:proofErr w:type="spellStart"/>
      <w:r w:rsidRPr="00073148">
        <w:rPr>
          <w:i/>
          <w:iCs/>
          <w:sz w:val="20"/>
          <w:szCs w:val="20"/>
        </w:rPr>
        <w:t>chinensis</w:t>
      </w:r>
      <w:proofErr w:type="spellEnd"/>
      <w:r w:rsidRPr="00073148">
        <w:rPr>
          <w:sz w:val="20"/>
          <w:szCs w:val="20"/>
        </w:rPr>
        <w:t xml:space="preserve"> may be </w:t>
      </w:r>
      <w:r w:rsidR="0061265C" w:rsidRPr="00073148">
        <w:rPr>
          <w:rFonts w:hint="eastAsia"/>
          <w:sz w:val="20"/>
          <w:szCs w:val="20"/>
        </w:rPr>
        <w:t>the</w:t>
      </w:r>
      <w:r w:rsidRPr="00073148">
        <w:rPr>
          <w:sz w:val="20"/>
          <w:szCs w:val="20"/>
        </w:rPr>
        <w:t xml:space="preserve"> </w:t>
      </w:r>
      <w:r w:rsidR="0061265C" w:rsidRPr="00073148">
        <w:rPr>
          <w:sz w:val="20"/>
          <w:szCs w:val="20"/>
        </w:rPr>
        <w:t>analgesi</w:t>
      </w:r>
      <w:r w:rsidR="0061265C" w:rsidRPr="00073148">
        <w:rPr>
          <w:rFonts w:hint="eastAsia"/>
          <w:sz w:val="20"/>
          <w:szCs w:val="20"/>
        </w:rPr>
        <w:t>c</w:t>
      </w:r>
      <w:r w:rsidR="0061265C" w:rsidRPr="00073148">
        <w:rPr>
          <w:sz w:val="20"/>
          <w:szCs w:val="20"/>
        </w:rPr>
        <w:t xml:space="preserve"> </w:t>
      </w:r>
      <w:r w:rsidRPr="00073148">
        <w:rPr>
          <w:sz w:val="20"/>
          <w:szCs w:val="20"/>
        </w:rPr>
        <w:t xml:space="preserve">effective part. In </w:t>
      </w:r>
      <w:r w:rsidRPr="00073148">
        <w:rPr>
          <w:rFonts w:hint="eastAsia"/>
          <w:sz w:val="20"/>
          <w:szCs w:val="20"/>
        </w:rPr>
        <w:t>our</w:t>
      </w:r>
      <w:r w:rsidRPr="00073148">
        <w:rPr>
          <w:sz w:val="20"/>
          <w:szCs w:val="20"/>
        </w:rPr>
        <w:t xml:space="preserve"> studies, the </w:t>
      </w:r>
      <w:proofErr w:type="spellStart"/>
      <w:r w:rsidRPr="00073148">
        <w:rPr>
          <w:rFonts w:hint="eastAsia"/>
          <w:sz w:val="20"/>
          <w:szCs w:val="20"/>
        </w:rPr>
        <w:t>t</w:t>
      </w:r>
      <w:r w:rsidRPr="00073148">
        <w:rPr>
          <w:sz w:val="20"/>
          <w:szCs w:val="20"/>
        </w:rPr>
        <w:t>riterpenoid</w:t>
      </w:r>
      <w:proofErr w:type="spellEnd"/>
      <w:r w:rsidRPr="00073148">
        <w:rPr>
          <w:sz w:val="20"/>
          <w:szCs w:val="20"/>
        </w:rPr>
        <w:t xml:space="preserve"> </w:t>
      </w:r>
      <w:proofErr w:type="spellStart"/>
      <w:r w:rsidRPr="00073148">
        <w:rPr>
          <w:sz w:val="20"/>
          <w:szCs w:val="20"/>
        </w:rPr>
        <w:t>saponins</w:t>
      </w:r>
      <w:proofErr w:type="spellEnd"/>
      <w:r w:rsidRPr="00073148">
        <w:rPr>
          <w:sz w:val="20"/>
          <w:szCs w:val="20"/>
        </w:rPr>
        <w:t xml:space="preserve"> from </w:t>
      </w:r>
      <w:proofErr w:type="spellStart"/>
      <w:r w:rsidRPr="00073148">
        <w:rPr>
          <w:i/>
          <w:iCs/>
          <w:sz w:val="20"/>
          <w:szCs w:val="20"/>
        </w:rPr>
        <w:t>Stauntonia</w:t>
      </w:r>
      <w:proofErr w:type="spellEnd"/>
      <w:r w:rsidRPr="00073148">
        <w:rPr>
          <w:i/>
          <w:iCs/>
          <w:sz w:val="20"/>
          <w:szCs w:val="20"/>
        </w:rPr>
        <w:t xml:space="preserve"> </w:t>
      </w:r>
      <w:proofErr w:type="spellStart"/>
      <w:r w:rsidRPr="00073148">
        <w:rPr>
          <w:i/>
          <w:iCs/>
          <w:sz w:val="20"/>
          <w:szCs w:val="20"/>
        </w:rPr>
        <w:t>chinensis</w:t>
      </w:r>
      <w:proofErr w:type="spellEnd"/>
      <w:r w:rsidRPr="00073148">
        <w:rPr>
          <w:sz w:val="20"/>
          <w:szCs w:val="20"/>
        </w:rPr>
        <w:t xml:space="preserve"> (TSS) were successfully </w:t>
      </w:r>
      <w:r w:rsidRPr="00073148">
        <w:rPr>
          <w:rFonts w:hint="eastAsia"/>
          <w:sz w:val="20"/>
          <w:szCs w:val="20"/>
        </w:rPr>
        <w:t>extracted</w:t>
      </w:r>
      <w:r w:rsidRPr="00073148">
        <w:rPr>
          <w:sz w:val="20"/>
          <w:szCs w:val="20"/>
        </w:rPr>
        <w:t xml:space="preserve"> by a flash extraction way and the basic skeleton structure</w:t>
      </w:r>
      <w:r w:rsidRPr="00073148">
        <w:rPr>
          <w:rFonts w:hint="eastAsia"/>
          <w:sz w:val="20"/>
          <w:szCs w:val="20"/>
        </w:rPr>
        <w:t>s</w:t>
      </w:r>
      <w:r w:rsidRPr="00073148">
        <w:rPr>
          <w:sz w:val="20"/>
          <w:szCs w:val="20"/>
        </w:rPr>
        <w:t xml:space="preserve"> w</w:t>
      </w:r>
      <w:r w:rsidRPr="00073148">
        <w:rPr>
          <w:rFonts w:hint="eastAsia"/>
          <w:sz w:val="20"/>
          <w:szCs w:val="20"/>
        </w:rPr>
        <w:t>ere</w:t>
      </w:r>
      <w:r w:rsidRPr="00073148">
        <w:rPr>
          <w:sz w:val="20"/>
          <w:szCs w:val="20"/>
        </w:rPr>
        <w:t xml:space="preserve"> identified. Through </w:t>
      </w:r>
      <w:r w:rsidRPr="00073148">
        <w:rPr>
          <w:i/>
          <w:iCs/>
          <w:sz w:val="20"/>
          <w:szCs w:val="20"/>
        </w:rPr>
        <w:t>in vivo</w:t>
      </w:r>
      <w:r w:rsidRPr="00073148">
        <w:rPr>
          <w:sz w:val="20"/>
          <w:szCs w:val="20"/>
        </w:rPr>
        <w:t xml:space="preserve"> animal experiments and </w:t>
      </w:r>
      <w:r w:rsidR="00B01BB6" w:rsidRPr="00073148">
        <w:rPr>
          <w:rFonts w:hint="eastAsia"/>
          <w:sz w:val="20"/>
          <w:szCs w:val="20"/>
        </w:rPr>
        <w:t>acute</w:t>
      </w:r>
      <w:r w:rsidR="00B01BB6" w:rsidRPr="00073148">
        <w:rPr>
          <w:sz w:val="20"/>
          <w:szCs w:val="20"/>
        </w:rPr>
        <w:t xml:space="preserve"> </w:t>
      </w:r>
      <w:r w:rsidRPr="00073148">
        <w:rPr>
          <w:sz w:val="20"/>
          <w:szCs w:val="20"/>
        </w:rPr>
        <w:t xml:space="preserve">pain model, </w:t>
      </w:r>
      <w:r w:rsidRPr="00073148">
        <w:rPr>
          <w:rFonts w:hint="eastAsia"/>
          <w:sz w:val="20"/>
          <w:szCs w:val="20"/>
        </w:rPr>
        <w:t>we</w:t>
      </w:r>
      <w:r w:rsidRPr="00073148">
        <w:rPr>
          <w:sz w:val="20"/>
          <w:szCs w:val="20"/>
        </w:rPr>
        <w:t xml:space="preserve"> </w:t>
      </w:r>
      <w:r w:rsidRPr="00073148">
        <w:rPr>
          <w:rFonts w:hint="eastAsia"/>
          <w:sz w:val="20"/>
          <w:szCs w:val="20"/>
        </w:rPr>
        <w:t xml:space="preserve">found </w:t>
      </w:r>
      <w:r w:rsidRPr="00073148">
        <w:rPr>
          <w:sz w:val="20"/>
          <w:szCs w:val="20"/>
        </w:rPr>
        <w:t xml:space="preserve">that </w:t>
      </w:r>
      <w:r w:rsidRPr="00073148">
        <w:rPr>
          <w:rFonts w:hint="eastAsia"/>
          <w:sz w:val="20"/>
          <w:szCs w:val="20"/>
        </w:rPr>
        <w:t>TSS</w:t>
      </w:r>
      <w:r w:rsidR="00B91A47" w:rsidRPr="00073148">
        <w:rPr>
          <w:sz w:val="20"/>
          <w:szCs w:val="20"/>
        </w:rPr>
        <w:t xml:space="preserve"> had </w:t>
      </w:r>
      <w:r w:rsidR="003057F1" w:rsidRPr="00073148">
        <w:rPr>
          <w:rFonts w:hint="eastAsia"/>
          <w:sz w:val="20"/>
          <w:szCs w:val="20"/>
        </w:rPr>
        <w:t>short</w:t>
      </w:r>
      <w:r w:rsidR="003057F1" w:rsidRPr="00073148">
        <w:rPr>
          <w:sz w:val="20"/>
          <w:szCs w:val="20"/>
        </w:rPr>
        <w:t xml:space="preserve">-term </w:t>
      </w:r>
      <w:r w:rsidR="00B91A47" w:rsidRPr="00073148">
        <w:rPr>
          <w:sz w:val="20"/>
          <w:szCs w:val="20"/>
        </w:rPr>
        <w:t>analgesic effect</w:t>
      </w:r>
      <w:r w:rsidRPr="00073148">
        <w:rPr>
          <w:sz w:val="20"/>
          <w:szCs w:val="20"/>
        </w:rPr>
        <w:t>. In the formalin test, the time spent in licking the injected paw in ph</w:t>
      </w:r>
      <w:r w:rsidR="00F056D5" w:rsidRPr="00073148">
        <w:rPr>
          <w:sz w:val="20"/>
          <w:szCs w:val="20"/>
        </w:rPr>
        <w:t>ase II could be significantly de</w:t>
      </w:r>
      <w:r w:rsidRPr="00073148">
        <w:rPr>
          <w:sz w:val="20"/>
          <w:szCs w:val="20"/>
        </w:rPr>
        <w:t xml:space="preserve">creased by TSS. In the capsaicin test, TSS also could decrease the time spent in licking the injected paw caused by capsaicin. Using the rat model of inflammatory pain induced by complete Freund's adjuvant (CFA), we also </w:t>
      </w:r>
      <w:r w:rsidR="004B4124" w:rsidRPr="00073148">
        <w:rPr>
          <w:rFonts w:hint="eastAsia"/>
          <w:sz w:val="20"/>
          <w:szCs w:val="20"/>
        </w:rPr>
        <w:t>found</w:t>
      </w:r>
      <w:r w:rsidRPr="00073148">
        <w:rPr>
          <w:sz w:val="20"/>
          <w:szCs w:val="20"/>
        </w:rPr>
        <w:t xml:space="preserve"> that TSS had </w:t>
      </w:r>
      <w:r w:rsidR="004B4124" w:rsidRPr="00073148">
        <w:rPr>
          <w:sz w:val="20"/>
          <w:szCs w:val="20"/>
        </w:rPr>
        <w:t>long-term analgesic effect</w:t>
      </w:r>
      <w:r w:rsidRPr="00073148">
        <w:rPr>
          <w:sz w:val="20"/>
          <w:szCs w:val="20"/>
        </w:rPr>
        <w:t xml:space="preserve">. </w:t>
      </w:r>
      <w:r w:rsidR="0040257D" w:rsidRPr="00073148">
        <w:rPr>
          <w:rFonts w:hint="eastAsia"/>
          <w:sz w:val="20"/>
          <w:szCs w:val="20"/>
        </w:rPr>
        <w:t>With</w:t>
      </w:r>
      <w:r w:rsidR="0040257D" w:rsidRPr="00073148">
        <w:rPr>
          <w:sz w:val="20"/>
          <w:szCs w:val="20"/>
        </w:rPr>
        <w:t xml:space="preserve"> </w:t>
      </w:r>
      <w:r w:rsidR="0040257D" w:rsidRPr="00073148">
        <w:rPr>
          <w:rFonts w:hint="eastAsia"/>
          <w:sz w:val="20"/>
          <w:szCs w:val="20"/>
        </w:rPr>
        <w:t>the</w:t>
      </w:r>
      <w:r w:rsidRPr="00073148">
        <w:rPr>
          <w:sz w:val="20"/>
          <w:szCs w:val="20"/>
        </w:rPr>
        <w:t xml:space="preserve"> patch clamp technique and Western blot technique, we further observed the interaction between TSS and TRPV1 receptor, which is closely related to pain production and conduction. We found that TSS could inhibit the capsaicin-induced TRPV</w:t>
      </w:r>
      <w:r w:rsidRPr="00073148">
        <w:rPr>
          <w:rFonts w:hint="eastAsia"/>
          <w:sz w:val="20"/>
          <w:szCs w:val="20"/>
        </w:rPr>
        <w:t>1</w:t>
      </w:r>
      <w:r w:rsidRPr="00073148">
        <w:rPr>
          <w:sz w:val="20"/>
          <w:szCs w:val="20"/>
        </w:rPr>
        <w:t xml:space="preserve"> current. Compared with the control group, the expression of TRPV1 in DRG neurons of CFA-induced inflammatory pain rats could be increased and TSS could reduce the increased protein expression of TRPV</w:t>
      </w:r>
      <w:r w:rsidR="00ED4128" w:rsidRPr="00073148">
        <w:rPr>
          <w:sz w:val="20"/>
          <w:szCs w:val="20"/>
        </w:rPr>
        <w:t>1.</w:t>
      </w:r>
      <w:r w:rsidRPr="00073148">
        <w:rPr>
          <w:sz w:val="20"/>
          <w:szCs w:val="20"/>
        </w:rPr>
        <w:t xml:space="preserve"> </w:t>
      </w:r>
      <w:r w:rsidR="00ED4128" w:rsidRPr="00073148">
        <w:rPr>
          <w:rFonts w:hint="eastAsia"/>
          <w:sz w:val="20"/>
          <w:szCs w:val="20"/>
        </w:rPr>
        <w:t>The</w:t>
      </w:r>
      <w:r w:rsidR="00ED4128" w:rsidRPr="00073148">
        <w:rPr>
          <w:sz w:val="20"/>
          <w:szCs w:val="20"/>
        </w:rPr>
        <w:t xml:space="preserve"> </w:t>
      </w:r>
      <w:r w:rsidR="00ED4128" w:rsidRPr="00073148">
        <w:rPr>
          <w:rFonts w:hint="eastAsia"/>
          <w:sz w:val="20"/>
          <w:szCs w:val="20"/>
        </w:rPr>
        <w:t>above</w:t>
      </w:r>
      <w:r w:rsidR="00ED4128" w:rsidRPr="00073148">
        <w:rPr>
          <w:sz w:val="20"/>
          <w:szCs w:val="20"/>
        </w:rPr>
        <w:t xml:space="preserve"> </w:t>
      </w:r>
      <w:r w:rsidR="00ED4128" w:rsidRPr="00073148">
        <w:rPr>
          <w:rFonts w:hint="eastAsia"/>
          <w:sz w:val="20"/>
          <w:szCs w:val="20"/>
        </w:rPr>
        <w:t>results</w:t>
      </w:r>
      <w:r w:rsidR="00ED4128" w:rsidRPr="00073148">
        <w:rPr>
          <w:sz w:val="20"/>
          <w:szCs w:val="20"/>
        </w:rPr>
        <w:t xml:space="preserve"> </w:t>
      </w:r>
      <w:r w:rsidRPr="00073148">
        <w:rPr>
          <w:sz w:val="20"/>
          <w:szCs w:val="20"/>
        </w:rPr>
        <w:t>showed that the analgesic effect of TSS may be related to blocking TRPV1 receptor and interfering with its protein expression</w:t>
      </w:r>
      <w:r w:rsidR="00ED4128" w:rsidRPr="00073148">
        <w:rPr>
          <w:sz w:val="20"/>
          <w:szCs w:val="20"/>
        </w:rPr>
        <w:t xml:space="preserve">, </w:t>
      </w:r>
      <w:r w:rsidR="001A062D" w:rsidRPr="00073148">
        <w:rPr>
          <w:sz w:val="20"/>
          <w:szCs w:val="20"/>
        </w:rPr>
        <w:t xml:space="preserve">which will provide an important pharmacological reference for the development of new analgesic drugs from </w:t>
      </w:r>
      <w:proofErr w:type="spellStart"/>
      <w:r w:rsidR="001A062D" w:rsidRPr="00073148">
        <w:rPr>
          <w:i/>
          <w:iCs/>
          <w:sz w:val="20"/>
          <w:szCs w:val="20"/>
        </w:rPr>
        <w:t>Stauntonia</w:t>
      </w:r>
      <w:proofErr w:type="spellEnd"/>
      <w:r w:rsidR="001A062D" w:rsidRPr="00073148">
        <w:rPr>
          <w:i/>
          <w:iCs/>
          <w:sz w:val="20"/>
          <w:szCs w:val="20"/>
        </w:rPr>
        <w:t xml:space="preserve"> </w:t>
      </w:r>
      <w:proofErr w:type="spellStart"/>
      <w:r w:rsidR="001A062D" w:rsidRPr="00073148">
        <w:rPr>
          <w:i/>
          <w:iCs/>
          <w:sz w:val="20"/>
          <w:szCs w:val="20"/>
        </w:rPr>
        <w:t>chinensis</w:t>
      </w:r>
      <w:proofErr w:type="spellEnd"/>
      <w:r w:rsidR="001A062D" w:rsidRPr="00073148">
        <w:rPr>
          <w:sz w:val="20"/>
          <w:szCs w:val="20"/>
        </w:rPr>
        <w:t>.</w:t>
      </w:r>
    </w:p>
    <w:p w14:paraId="0B8B4687" w14:textId="77777777" w:rsidR="00AE3E37" w:rsidRDefault="00A9710C">
      <w:pPr>
        <w:pStyle w:val="Heading3"/>
        <w:spacing w:before="74"/>
      </w:pPr>
      <w:r w:rsidRPr="007322AF">
        <w:rPr>
          <w:b w:val="0"/>
          <w:sz w:val="21"/>
          <w:szCs w:val="21"/>
        </w:rPr>
        <w:br w:type="column"/>
      </w:r>
      <w:r>
        <w:rPr>
          <w:color w:val="BF5A14"/>
        </w:rPr>
        <w:lastRenderedPageBreak/>
        <w:t>Image</w:t>
      </w:r>
    </w:p>
    <w:p w14:paraId="74932195" w14:textId="16115483" w:rsidR="005973B9" w:rsidRDefault="00A3046E" w:rsidP="003D019A">
      <w:pPr>
        <w:pStyle w:val="BodyText"/>
        <w:spacing w:before="2"/>
        <w:jc w:val="center"/>
        <w:rPr>
          <w:rFonts w:ascii="Arial"/>
          <w:b/>
          <w:sz w:val="20"/>
        </w:rPr>
      </w:pPr>
      <w:r>
        <w:rPr>
          <w:rFonts w:ascii="Arial"/>
          <w:b/>
          <w:noProof/>
          <w:sz w:val="16"/>
          <w:lang w:val="en-IN" w:eastAsia="en-IN"/>
        </w:rPr>
        <w:drawing>
          <wp:inline distT="0" distB="0" distL="0" distR="0" wp14:anchorId="34FF7CAB" wp14:editId="5FC16EC0">
            <wp:extent cx="3170650" cy="3858260"/>
            <wp:effectExtent l="0" t="0" r="0" b="8890"/>
            <wp:docPr id="1" name="图片 1" descr="C:\Users\无敌小金刚\Desktop\微信图片_20220703165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无敌小金刚\Desktop\微信图片_2022070316505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0372" cy="3894428"/>
                    </a:xfrm>
                    <a:prstGeom prst="rect">
                      <a:avLst/>
                    </a:prstGeom>
                    <a:noFill/>
                    <a:ln>
                      <a:noFill/>
                    </a:ln>
                  </pic:spPr>
                </pic:pic>
              </a:graphicData>
            </a:graphic>
          </wp:inline>
        </w:drawing>
      </w:r>
      <w:r w:rsidR="005973B9">
        <w:rPr>
          <w:rFonts w:ascii="Arial"/>
          <w:b/>
          <w:color w:val="BF5A14"/>
          <w:sz w:val="20"/>
        </w:rPr>
        <w:br/>
        <w:t>Recent Publications (minimum 5)</w:t>
      </w:r>
    </w:p>
    <w:p w14:paraId="56B40ACD" w14:textId="31ADDBA2" w:rsidR="00CB7C1A" w:rsidRPr="00CB7C1A" w:rsidRDefault="00E55F2B" w:rsidP="00CB7C1A">
      <w:pPr>
        <w:pStyle w:val="ListParagraph"/>
        <w:numPr>
          <w:ilvl w:val="0"/>
          <w:numId w:val="3"/>
        </w:numPr>
        <w:tabs>
          <w:tab w:val="left" w:pos="384"/>
        </w:tabs>
        <w:spacing w:before="103" w:line="216" w:lineRule="exact"/>
        <w:ind w:right="138"/>
        <w:rPr>
          <w:sz w:val="18"/>
        </w:rPr>
      </w:pPr>
      <w:r w:rsidRPr="00E55F2B">
        <w:rPr>
          <w:sz w:val="18"/>
        </w:rPr>
        <w:t xml:space="preserve">Chen S, </w:t>
      </w:r>
      <w:proofErr w:type="spellStart"/>
      <w:r w:rsidRPr="00E55F2B">
        <w:rPr>
          <w:sz w:val="18"/>
        </w:rPr>
        <w:t>Rong</w:t>
      </w:r>
      <w:proofErr w:type="spellEnd"/>
      <w:r w:rsidRPr="00E55F2B">
        <w:rPr>
          <w:sz w:val="18"/>
        </w:rPr>
        <w:t xml:space="preserve"> Y, Liu M</w:t>
      </w:r>
      <w:r w:rsidRPr="00E55F2B">
        <w:rPr>
          <w:rFonts w:hint="eastAsia"/>
          <w:sz w:val="18"/>
        </w:rPr>
        <w:t xml:space="preserve"> (2018)</w:t>
      </w:r>
      <w:r w:rsidR="00073148" w:rsidRPr="00E55F2B">
        <w:rPr>
          <w:sz w:val="18"/>
        </w:rPr>
        <w:t>.</w:t>
      </w:r>
      <w:r w:rsidR="00073148">
        <w:rPr>
          <w:sz w:val="18"/>
        </w:rPr>
        <w:t xml:space="preserve"> </w:t>
      </w:r>
      <w:r w:rsidRPr="00E55F2B">
        <w:rPr>
          <w:sz w:val="18"/>
        </w:rPr>
        <w:t>Analgesic E</w:t>
      </w:r>
      <w:r>
        <w:rPr>
          <w:sz w:val="18"/>
        </w:rPr>
        <w:t xml:space="preserve">ffects of </w:t>
      </w:r>
      <w:proofErr w:type="spellStart"/>
      <w:r>
        <w:rPr>
          <w:sz w:val="18"/>
        </w:rPr>
        <w:t>Triterpenoid</w:t>
      </w:r>
      <w:proofErr w:type="spellEnd"/>
      <w:r>
        <w:rPr>
          <w:sz w:val="18"/>
        </w:rPr>
        <w:t xml:space="preserve"> </w:t>
      </w:r>
      <w:proofErr w:type="spellStart"/>
      <w:r>
        <w:rPr>
          <w:sz w:val="18"/>
        </w:rPr>
        <w:t>Saponins</w:t>
      </w:r>
      <w:proofErr w:type="spellEnd"/>
      <w:r>
        <w:rPr>
          <w:rFonts w:asciiTheme="minorEastAsia" w:eastAsiaTheme="minorEastAsia" w:hAnsiTheme="minorEastAsia" w:hint="eastAsia"/>
          <w:sz w:val="18"/>
          <w:lang w:eastAsia="zh-CN"/>
        </w:rPr>
        <w:t xml:space="preserve"> </w:t>
      </w:r>
      <w:proofErr w:type="gramStart"/>
      <w:r w:rsidRPr="00E55F2B">
        <w:rPr>
          <w:sz w:val="18"/>
        </w:rPr>
        <w:t>From</w:t>
      </w:r>
      <w:proofErr w:type="gramEnd"/>
      <w:r w:rsidR="00073148">
        <w:rPr>
          <w:sz w:val="18"/>
        </w:rPr>
        <w:t xml:space="preserve"> </w:t>
      </w:r>
      <w:proofErr w:type="spellStart"/>
      <w:r w:rsidRPr="00E55F2B">
        <w:rPr>
          <w:i/>
          <w:sz w:val="18"/>
        </w:rPr>
        <w:t>Stauntonia</w:t>
      </w:r>
      <w:proofErr w:type="spellEnd"/>
      <w:r w:rsidRPr="00E55F2B">
        <w:rPr>
          <w:i/>
          <w:sz w:val="18"/>
        </w:rPr>
        <w:t xml:space="preserve"> </w:t>
      </w:r>
      <w:proofErr w:type="spellStart"/>
      <w:r w:rsidRPr="00E55F2B">
        <w:rPr>
          <w:i/>
          <w:sz w:val="18"/>
        </w:rPr>
        <w:t>chinensis</w:t>
      </w:r>
      <w:proofErr w:type="spellEnd"/>
      <w:r w:rsidRPr="00E55F2B">
        <w:rPr>
          <w:sz w:val="18"/>
        </w:rPr>
        <w:t xml:space="preserve"> via Selective Increase in Inhibitory Synaptic Response in Mouse Cortical Neurons. Front </w:t>
      </w:r>
      <w:proofErr w:type="spellStart"/>
      <w:r w:rsidRPr="00E55F2B">
        <w:rPr>
          <w:sz w:val="18"/>
        </w:rPr>
        <w:t>Pharmacol</w:t>
      </w:r>
      <w:proofErr w:type="spellEnd"/>
      <w:r w:rsidRPr="00E55F2B">
        <w:rPr>
          <w:sz w:val="18"/>
        </w:rPr>
        <w:t>. 9:1302.</w:t>
      </w:r>
    </w:p>
    <w:p w14:paraId="6A36661D" w14:textId="51D3E828" w:rsidR="00CB7C1A" w:rsidRPr="00CB7C1A" w:rsidRDefault="00352D5E" w:rsidP="00CB7C1A">
      <w:pPr>
        <w:pStyle w:val="ListParagraph"/>
        <w:numPr>
          <w:ilvl w:val="0"/>
          <w:numId w:val="3"/>
        </w:numPr>
        <w:tabs>
          <w:tab w:val="left" w:pos="384"/>
        </w:tabs>
        <w:spacing w:before="103" w:line="216" w:lineRule="exact"/>
        <w:ind w:right="138" w:hanging="283"/>
        <w:rPr>
          <w:sz w:val="18"/>
        </w:rPr>
      </w:pPr>
      <w:r w:rsidRPr="00213EB8">
        <w:rPr>
          <w:sz w:val="18"/>
        </w:rPr>
        <w:t>Ying C, Ning W, Ying L</w:t>
      </w:r>
      <w:r w:rsidRPr="00213EB8">
        <w:rPr>
          <w:rFonts w:hint="eastAsia"/>
          <w:sz w:val="18"/>
        </w:rPr>
        <w:t xml:space="preserve"> </w:t>
      </w:r>
      <w:r w:rsidR="00213EB8" w:rsidRPr="00213EB8">
        <w:rPr>
          <w:rFonts w:hint="eastAsia"/>
          <w:sz w:val="18"/>
        </w:rPr>
        <w:t xml:space="preserve">(2014) </w:t>
      </w:r>
      <w:r w:rsidR="00213EB8" w:rsidRPr="00213EB8">
        <w:rPr>
          <w:sz w:val="18"/>
        </w:rPr>
        <w:t xml:space="preserve">Anti-nociceptive and anti-inflammatory activities of the extracts of </w:t>
      </w:r>
      <w:proofErr w:type="spellStart"/>
      <w:r w:rsidR="00213EB8" w:rsidRPr="00213EB8">
        <w:rPr>
          <w:i/>
          <w:sz w:val="18"/>
        </w:rPr>
        <w:t>Stauntonia</w:t>
      </w:r>
      <w:proofErr w:type="spellEnd"/>
      <w:r w:rsidR="00213EB8" w:rsidRPr="00213EB8">
        <w:rPr>
          <w:i/>
          <w:sz w:val="18"/>
        </w:rPr>
        <w:t xml:space="preserve"> </w:t>
      </w:r>
      <w:proofErr w:type="spellStart"/>
      <w:r w:rsidR="00213EB8" w:rsidRPr="00213EB8">
        <w:rPr>
          <w:i/>
          <w:sz w:val="18"/>
        </w:rPr>
        <w:t>chinensis</w:t>
      </w:r>
      <w:proofErr w:type="spellEnd"/>
      <w:r w:rsidR="00213EB8" w:rsidRPr="00213EB8">
        <w:rPr>
          <w:sz w:val="18"/>
        </w:rPr>
        <w:t>. Pak J Pharm Sci. 27(5):1317-25.</w:t>
      </w:r>
    </w:p>
    <w:p w14:paraId="7BFBBC8D" w14:textId="037D5BBF" w:rsidR="00352D5E" w:rsidRDefault="00352D5E" w:rsidP="00352D5E">
      <w:pPr>
        <w:pStyle w:val="ListParagraph"/>
        <w:numPr>
          <w:ilvl w:val="0"/>
          <w:numId w:val="3"/>
        </w:numPr>
        <w:tabs>
          <w:tab w:val="left" w:pos="384"/>
        </w:tabs>
        <w:spacing w:before="103" w:line="216" w:lineRule="exact"/>
        <w:ind w:right="138"/>
        <w:rPr>
          <w:sz w:val="18"/>
        </w:rPr>
      </w:pPr>
      <w:r w:rsidRPr="00213EB8">
        <w:rPr>
          <w:sz w:val="18"/>
        </w:rPr>
        <w:t>Gao H, Zhao F, Chen GD</w:t>
      </w:r>
      <w:r>
        <w:rPr>
          <w:rFonts w:asciiTheme="minorEastAsia" w:eastAsiaTheme="minorEastAsia" w:hAnsiTheme="minorEastAsia" w:hint="eastAsia"/>
          <w:sz w:val="18"/>
          <w:lang w:eastAsia="zh-CN"/>
        </w:rPr>
        <w:t xml:space="preserve"> </w:t>
      </w:r>
      <w:r w:rsidRPr="00213EB8">
        <w:rPr>
          <w:rFonts w:hint="eastAsia"/>
          <w:sz w:val="18"/>
        </w:rPr>
        <w:t>(2009)</w:t>
      </w:r>
      <w:r w:rsidR="00213EB8">
        <w:rPr>
          <w:rFonts w:ascii="Microsoft YaHei" w:eastAsia="Microsoft YaHei" w:hAnsi="Microsoft YaHei" w:cs="Microsoft YaHei" w:hint="eastAsia"/>
          <w:sz w:val="18"/>
          <w:lang w:eastAsia="zh-CN"/>
        </w:rPr>
        <w:t xml:space="preserve"> </w:t>
      </w:r>
      <w:proofErr w:type="spellStart"/>
      <w:r w:rsidR="00CB7C1A" w:rsidRPr="00CB7C1A">
        <w:rPr>
          <w:sz w:val="18"/>
        </w:rPr>
        <w:t>Bidesmoside</w:t>
      </w:r>
      <w:proofErr w:type="spellEnd"/>
      <w:r w:rsidR="00CB7C1A" w:rsidRPr="00CB7C1A">
        <w:rPr>
          <w:sz w:val="18"/>
        </w:rPr>
        <w:t xml:space="preserve"> </w:t>
      </w:r>
      <w:proofErr w:type="spellStart"/>
      <w:r w:rsidR="00CB7C1A" w:rsidRPr="00CB7C1A">
        <w:rPr>
          <w:sz w:val="18"/>
        </w:rPr>
        <w:t>triterpenoid</w:t>
      </w:r>
      <w:proofErr w:type="spellEnd"/>
      <w:r w:rsidR="00CB7C1A" w:rsidRPr="00CB7C1A">
        <w:rPr>
          <w:sz w:val="18"/>
        </w:rPr>
        <w:t xml:space="preserve"> glycosides from </w:t>
      </w:r>
      <w:proofErr w:type="spellStart"/>
      <w:r w:rsidR="00CB7C1A" w:rsidRPr="00213EB8">
        <w:rPr>
          <w:i/>
          <w:sz w:val="18"/>
        </w:rPr>
        <w:t>Stauntonia</w:t>
      </w:r>
      <w:proofErr w:type="spellEnd"/>
      <w:r w:rsidR="00CB7C1A" w:rsidRPr="00213EB8">
        <w:rPr>
          <w:i/>
          <w:sz w:val="18"/>
        </w:rPr>
        <w:t xml:space="preserve"> </w:t>
      </w:r>
      <w:proofErr w:type="spellStart"/>
      <w:r w:rsidR="00CB7C1A" w:rsidRPr="00213EB8">
        <w:rPr>
          <w:i/>
          <w:sz w:val="18"/>
        </w:rPr>
        <w:t>chinensis</w:t>
      </w:r>
      <w:proofErr w:type="spellEnd"/>
      <w:r w:rsidR="00CB7C1A" w:rsidRPr="00CB7C1A">
        <w:rPr>
          <w:sz w:val="18"/>
        </w:rPr>
        <w:t xml:space="preserve"> and re</w:t>
      </w:r>
      <w:r w:rsidR="00213EB8">
        <w:rPr>
          <w:sz w:val="18"/>
        </w:rPr>
        <w:t xml:space="preserve">lationship to </w:t>
      </w:r>
      <w:r w:rsidRPr="00213EB8">
        <w:rPr>
          <w:sz w:val="18"/>
        </w:rPr>
        <w:t xml:space="preserve">anti-inflammation. </w:t>
      </w:r>
      <w:proofErr w:type="spellStart"/>
      <w:r w:rsidRPr="00213EB8">
        <w:rPr>
          <w:sz w:val="18"/>
        </w:rPr>
        <w:t>Phytochemistry</w:t>
      </w:r>
      <w:proofErr w:type="spellEnd"/>
      <w:r w:rsidRPr="00213EB8">
        <w:rPr>
          <w:sz w:val="18"/>
        </w:rPr>
        <w:t>. 70(6):795-806.</w:t>
      </w:r>
    </w:p>
    <w:p w14:paraId="43F863F7" w14:textId="797A06D2" w:rsidR="00CB7C1A" w:rsidRPr="00CB7C1A" w:rsidRDefault="00352D5E" w:rsidP="00213EB8">
      <w:pPr>
        <w:pStyle w:val="ListParagraph"/>
        <w:numPr>
          <w:ilvl w:val="0"/>
          <w:numId w:val="3"/>
        </w:numPr>
        <w:tabs>
          <w:tab w:val="left" w:pos="384"/>
        </w:tabs>
        <w:spacing w:before="103" w:line="216" w:lineRule="exact"/>
        <w:ind w:right="138"/>
        <w:rPr>
          <w:sz w:val="18"/>
        </w:rPr>
      </w:pPr>
      <w:r w:rsidRPr="006C0211">
        <w:rPr>
          <w:sz w:val="18"/>
        </w:rPr>
        <w:t>Gao H, Zhang X, Wang NL</w:t>
      </w:r>
      <w:r>
        <w:rPr>
          <w:rFonts w:asciiTheme="minorEastAsia" w:eastAsiaTheme="minorEastAsia" w:hAnsiTheme="minorEastAsia" w:hint="eastAsia"/>
          <w:sz w:val="18"/>
          <w:lang w:eastAsia="zh-CN"/>
        </w:rPr>
        <w:t xml:space="preserve"> </w:t>
      </w:r>
      <w:r w:rsidRPr="006C0211">
        <w:rPr>
          <w:rFonts w:hint="eastAsia"/>
          <w:sz w:val="18"/>
        </w:rPr>
        <w:t>(2007)</w:t>
      </w:r>
      <w:r w:rsidRPr="00352D5E">
        <w:rPr>
          <w:sz w:val="18"/>
        </w:rPr>
        <w:t xml:space="preserve"> </w:t>
      </w:r>
      <w:proofErr w:type="spellStart"/>
      <w:r w:rsidRPr="006C0211">
        <w:rPr>
          <w:sz w:val="18"/>
        </w:rPr>
        <w:t>Triterpenoid</w:t>
      </w:r>
      <w:proofErr w:type="spellEnd"/>
      <w:r w:rsidRPr="006C0211">
        <w:rPr>
          <w:sz w:val="18"/>
        </w:rPr>
        <w:t xml:space="preserve"> </w:t>
      </w:r>
      <w:proofErr w:type="spellStart"/>
      <w:r w:rsidRPr="006C0211">
        <w:rPr>
          <w:sz w:val="18"/>
        </w:rPr>
        <w:t>saponins</w:t>
      </w:r>
      <w:proofErr w:type="spellEnd"/>
      <w:r w:rsidRPr="006C0211">
        <w:rPr>
          <w:sz w:val="18"/>
        </w:rPr>
        <w:t xml:space="preserve"> from </w:t>
      </w:r>
      <w:proofErr w:type="spellStart"/>
      <w:r w:rsidRPr="00352D5E">
        <w:rPr>
          <w:i/>
          <w:sz w:val="18"/>
        </w:rPr>
        <w:t>Stauntonia</w:t>
      </w:r>
      <w:proofErr w:type="spellEnd"/>
      <w:r w:rsidRPr="00352D5E">
        <w:rPr>
          <w:i/>
          <w:sz w:val="18"/>
        </w:rPr>
        <w:t xml:space="preserve"> </w:t>
      </w:r>
      <w:proofErr w:type="spellStart"/>
      <w:r w:rsidRPr="00352D5E">
        <w:rPr>
          <w:i/>
          <w:sz w:val="18"/>
        </w:rPr>
        <w:t>chinensis</w:t>
      </w:r>
      <w:proofErr w:type="spellEnd"/>
      <w:r w:rsidRPr="006C0211">
        <w:rPr>
          <w:sz w:val="18"/>
        </w:rPr>
        <w:t>. J Asian Nat Prod Res. 9(2):175-82.</w:t>
      </w:r>
    </w:p>
    <w:p w14:paraId="066B05D3" w14:textId="63389BCA" w:rsidR="00AE3E37" w:rsidRPr="00CB7C1A" w:rsidRDefault="00352D5E" w:rsidP="00CB7C1A">
      <w:pPr>
        <w:pStyle w:val="ListParagraph"/>
        <w:numPr>
          <w:ilvl w:val="0"/>
          <w:numId w:val="3"/>
        </w:numPr>
        <w:tabs>
          <w:tab w:val="left" w:pos="384"/>
        </w:tabs>
        <w:spacing w:before="103" w:line="216" w:lineRule="exact"/>
        <w:ind w:right="138" w:hanging="283"/>
        <w:rPr>
          <w:sz w:val="18"/>
        </w:rPr>
        <w:sectPr w:rsidR="00AE3E37" w:rsidRPr="00CB7C1A" w:rsidSect="008E5477">
          <w:type w:val="continuous"/>
          <w:pgSz w:w="11910" w:h="16840"/>
          <w:pgMar w:top="995" w:right="600" w:bottom="840" w:left="620" w:header="720" w:footer="720" w:gutter="0"/>
          <w:cols w:num="2" w:space="720" w:equalWidth="0">
            <w:col w:w="5214" w:space="138"/>
            <w:col w:w="5338"/>
          </w:cols>
        </w:sectPr>
      </w:pPr>
      <w:r w:rsidRPr="00073148">
        <w:rPr>
          <w:sz w:val="18"/>
        </w:rPr>
        <w:t>Zha</w:t>
      </w:r>
      <w:r>
        <w:rPr>
          <w:sz w:val="18"/>
        </w:rPr>
        <w:t xml:space="preserve">ng TX, Fu HZ, Yang YS </w:t>
      </w:r>
      <w:r w:rsidRPr="006C0211">
        <w:rPr>
          <w:rFonts w:hint="eastAsia"/>
          <w:sz w:val="18"/>
        </w:rPr>
        <w:t>(</w:t>
      </w:r>
      <w:r>
        <w:rPr>
          <w:rFonts w:hint="eastAsia"/>
          <w:sz w:val="18"/>
        </w:rPr>
        <w:t>2016</w:t>
      </w:r>
      <w:r w:rsidRPr="006C0211">
        <w:rPr>
          <w:rFonts w:hint="eastAsia"/>
          <w:sz w:val="18"/>
        </w:rPr>
        <w:t>)</w:t>
      </w:r>
      <w:r w:rsidR="00073148">
        <w:rPr>
          <w:sz w:val="18"/>
        </w:rPr>
        <w:t xml:space="preserve"> </w:t>
      </w:r>
      <w:r w:rsidR="00073148" w:rsidRPr="00073148">
        <w:rPr>
          <w:sz w:val="18"/>
        </w:rPr>
        <w:t>Chemical Constit</w:t>
      </w:r>
      <w:r w:rsidR="00073148">
        <w:rPr>
          <w:sz w:val="18"/>
        </w:rPr>
        <w:t xml:space="preserve">uents from </w:t>
      </w:r>
      <w:proofErr w:type="spellStart"/>
      <w:r w:rsidR="00073148" w:rsidRPr="00352D5E">
        <w:rPr>
          <w:i/>
          <w:sz w:val="18"/>
        </w:rPr>
        <w:t>Stauntonia</w:t>
      </w:r>
      <w:proofErr w:type="spellEnd"/>
      <w:r w:rsidR="00073148" w:rsidRPr="00352D5E">
        <w:rPr>
          <w:i/>
          <w:sz w:val="18"/>
        </w:rPr>
        <w:t xml:space="preserve"> </w:t>
      </w:r>
      <w:proofErr w:type="spellStart"/>
      <w:r w:rsidR="00073148" w:rsidRPr="00352D5E">
        <w:rPr>
          <w:i/>
          <w:sz w:val="18"/>
        </w:rPr>
        <w:t>chinensis</w:t>
      </w:r>
      <w:proofErr w:type="spellEnd"/>
      <w:r w:rsidR="00073148" w:rsidRPr="00073148">
        <w:rPr>
          <w:sz w:val="18"/>
        </w:rPr>
        <w:t xml:space="preserve">. </w:t>
      </w:r>
      <w:proofErr w:type="spellStart"/>
      <w:r w:rsidRPr="00073148">
        <w:rPr>
          <w:sz w:val="18"/>
        </w:rPr>
        <w:t>Zhong</w:t>
      </w:r>
      <w:proofErr w:type="spellEnd"/>
      <w:r w:rsidRPr="00073148">
        <w:rPr>
          <w:sz w:val="18"/>
        </w:rPr>
        <w:t xml:space="preserve"> Yao </w:t>
      </w:r>
      <w:proofErr w:type="spellStart"/>
      <w:r w:rsidRPr="00073148">
        <w:rPr>
          <w:sz w:val="18"/>
        </w:rPr>
        <w:t>Cai</w:t>
      </w:r>
      <w:proofErr w:type="spellEnd"/>
      <w:r w:rsidRPr="00073148">
        <w:rPr>
          <w:sz w:val="18"/>
        </w:rPr>
        <w:t>. 39(7):1554-8.</w:t>
      </w:r>
      <w:r w:rsidR="008756E6" w:rsidRPr="00073148">
        <w:rPr>
          <w:sz w:val="18"/>
        </w:rPr>
        <w:t xml:space="preserve"> </w:t>
      </w:r>
    </w:p>
    <w:p w14:paraId="5662D6E9" w14:textId="0CE69840" w:rsidR="00AE3E37" w:rsidRDefault="005F4E31">
      <w:pPr>
        <w:pStyle w:val="BodyText"/>
        <w:spacing w:line="40" w:lineRule="exact"/>
        <w:ind w:left="2202"/>
        <w:rPr>
          <w:rFonts w:ascii="Calibri"/>
          <w:sz w:val="4"/>
        </w:rPr>
      </w:pPr>
      <w:r w:rsidRPr="005F4E31">
        <w:rPr>
          <w:noProof/>
          <w:lang w:val="en-IN" w:eastAsia="en-IN"/>
        </w:rPr>
        <w:lastRenderedPageBreak/>
        <w:drawing>
          <wp:anchor distT="0" distB="0" distL="114300" distR="114300" simplePos="0" relativeHeight="251659264" behindDoc="1" locked="0" layoutInCell="1" allowOverlap="1" wp14:anchorId="657140BC" wp14:editId="22AE997E">
            <wp:simplePos x="0" y="0"/>
            <wp:positionH relativeFrom="column">
              <wp:posOffset>146050</wp:posOffset>
            </wp:positionH>
            <wp:positionV relativeFrom="paragraph">
              <wp:posOffset>28575</wp:posOffset>
            </wp:positionV>
            <wp:extent cx="448310" cy="627380"/>
            <wp:effectExtent l="0" t="0" r="8890" b="1270"/>
            <wp:wrapSquare wrapText="bothSides"/>
            <wp:docPr id="4" name="图片 4" descr="E:\尹倩\证件照\f49d82ca2fddb30d89826feeb8b5c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尹倩\证件照\f49d82ca2fddb30d89826feeb8b5ce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8310" cy="627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2ED9">
        <w:rPr>
          <w:rFonts w:ascii="Calibri"/>
          <w:noProof/>
          <w:sz w:val="4"/>
          <w:lang w:val="en-IN" w:eastAsia="en-IN"/>
        </w:rPr>
        <mc:AlternateContent>
          <mc:Choice Requires="wpg">
            <w:drawing>
              <wp:inline distT="0" distB="0" distL="0" distR="0" wp14:anchorId="7778F2D2" wp14:editId="76085B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5="http://schemas.microsoft.com/office/word/2012/wordml" xmlns:cx1="http://schemas.microsoft.com/office/drawing/2015/9/8/chartex" xmlns:cx="http://schemas.microsoft.com/office/drawing/2014/chartex">
            <w:pict>
              <v:group w14:anchorId="3960482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DB7D9D" w14:textId="78B09CE2"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076EC921" w14:textId="0DBD83F4" w:rsidR="00AE3E37" w:rsidRDefault="00892B90">
      <w:pPr>
        <w:spacing w:before="41" w:line="154" w:lineRule="exact"/>
        <w:ind w:left="213" w:right="231"/>
        <w:jc w:val="both"/>
        <w:rPr>
          <w:rFonts w:ascii="Arial"/>
          <w:sz w:val="14"/>
        </w:rPr>
      </w:pPr>
      <w:r w:rsidRPr="005F4E31">
        <w:rPr>
          <w:rFonts w:ascii="Arial"/>
          <w:sz w:val="14"/>
        </w:rPr>
        <w:t xml:space="preserve">Major courses include neurobiology, principles of neuroscience, molecular cell biology and cell electrophysiology experimental technology. During this period, </w:t>
      </w:r>
      <w:proofErr w:type="gramStart"/>
      <w:r w:rsidR="00A53DE8">
        <w:rPr>
          <w:rFonts w:ascii="Arial" w:hint="eastAsia"/>
          <w:sz w:val="14"/>
        </w:rPr>
        <w:t>S</w:t>
      </w:r>
      <w:r w:rsidR="00A53DE8">
        <w:rPr>
          <w:rFonts w:ascii="Arial"/>
          <w:sz w:val="14"/>
        </w:rPr>
        <w:t>he</w:t>
      </w:r>
      <w:proofErr w:type="gramEnd"/>
      <w:r w:rsidR="00A53DE8">
        <w:rPr>
          <w:rFonts w:ascii="Arial"/>
          <w:sz w:val="14"/>
        </w:rPr>
        <w:t xml:space="preserve"> </w:t>
      </w:r>
      <w:r w:rsidRPr="005F4E31">
        <w:rPr>
          <w:rFonts w:ascii="Arial"/>
          <w:sz w:val="14"/>
        </w:rPr>
        <w:t>was mainly engaged in calcium imaging experiment, electrophysiological patch clamp experiment, molecular biology experiment, cell culture and rat behavior experiment, mouse nerve ligation operation, etc. Master electrophysiological patch clamp technique and record Na + channel current, TRPV1, ASIC3 receptor channel current. Master cell calcium imaging technology, immunofluorescence technology, ELISA experiment, Western blot, etc. Master rat and rat pain model, cooperative sleep model and related animal behavior experiments, mouse ner</w:t>
      </w:r>
      <w:r w:rsidR="0053330F">
        <w:rPr>
          <w:rFonts w:ascii="Arial"/>
          <w:sz w:val="14"/>
        </w:rPr>
        <w:t>ve ligation, etc. Master SPSS, G</w:t>
      </w:r>
      <w:r w:rsidRPr="005F4E31">
        <w:rPr>
          <w:rFonts w:ascii="Arial"/>
          <w:sz w:val="14"/>
        </w:rPr>
        <w:t>raph</w:t>
      </w:r>
      <w:r w:rsidR="0053330F">
        <w:rPr>
          <w:rFonts w:ascii="Arial"/>
          <w:sz w:val="14"/>
        </w:rPr>
        <w:t xml:space="preserve"> </w:t>
      </w:r>
      <w:r w:rsidRPr="005F4E31">
        <w:rPr>
          <w:rFonts w:ascii="Arial"/>
          <w:sz w:val="14"/>
        </w:rPr>
        <w:t xml:space="preserve">pad, PS, Image J and other software, and have good statistical analysis </w:t>
      </w:r>
      <w:r w:rsidR="00A53DE8">
        <w:rPr>
          <w:rFonts w:ascii="Arial"/>
          <w:sz w:val="14"/>
        </w:rPr>
        <w:t xml:space="preserve">ability of experimental data. </w:t>
      </w:r>
      <w:r w:rsidR="00A53DE8">
        <w:rPr>
          <w:rFonts w:ascii="Arial" w:eastAsiaTheme="minorEastAsia"/>
          <w:sz w:val="14"/>
          <w:lang w:eastAsia="zh-CN"/>
        </w:rPr>
        <w:t>She</w:t>
      </w:r>
      <w:r w:rsidRPr="005F4E31">
        <w:rPr>
          <w:rFonts w:ascii="Arial"/>
          <w:sz w:val="14"/>
        </w:rPr>
        <w:t xml:space="preserve"> participated in the research on the "analgesic mechanism of total saponins and their components regulating substance P and its receptor (NK-1)" of the graduate academic innovation fund project. At present, </w:t>
      </w:r>
      <w:proofErr w:type="gramStart"/>
      <w:r w:rsidR="00352D5E">
        <w:rPr>
          <w:rFonts w:ascii="Arial"/>
          <w:sz w:val="14"/>
        </w:rPr>
        <w:t>S</w:t>
      </w:r>
      <w:r w:rsidRPr="005F4E31">
        <w:rPr>
          <w:rFonts w:ascii="Arial"/>
          <w:sz w:val="14"/>
        </w:rPr>
        <w:t>he</w:t>
      </w:r>
      <w:proofErr w:type="gramEnd"/>
      <w:r w:rsidRPr="005F4E31">
        <w:rPr>
          <w:rFonts w:ascii="Arial"/>
          <w:sz w:val="14"/>
        </w:rPr>
        <w:t xml:space="preserve"> is participating in the research of "sedative hypnotic mechanism of Sabina vulgaris".</w:t>
      </w:r>
    </w:p>
    <w:p w14:paraId="263B4AD8" w14:textId="1C55D681"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CE650AB" wp14:editId="0AB194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5="http://schemas.microsoft.com/office/word/2012/wordml" xmlns:cx1="http://schemas.microsoft.com/office/drawing/2015/9/8/chartex" xmlns:cx="http://schemas.microsoft.com/office/drawing/2014/chartex">
            <w:pict>
              <v:line w14:anchorId="1256B5A5"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5B19C6E" w14:textId="2747CDE7" w:rsidR="00073148" w:rsidRPr="00547AED" w:rsidRDefault="00073148" w:rsidP="00547AED">
      <w:pPr>
        <w:tabs>
          <w:tab w:val="left" w:pos="384"/>
        </w:tabs>
        <w:spacing w:before="103" w:line="216" w:lineRule="exact"/>
        <w:ind w:right="138"/>
        <w:rPr>
          <w:rFonts w:ascii="Minion Pro"/>
          <w:b/>
          <w:sz w:val="20"/>
        </w:rPr>
        <w:sectPr w:rsidR="00073148" w:rsidRPr="00547AED" w:rsidSect="008E5477">
          <w:type w:val="continuous"/>
          <w:pgSz w:w="11910" w:h="16840"/>
          <w:pgMar w:top="995" w:right="600" w:bottom="840" w:left="620" w:header="720" w:footer="720" w:gutter="0"/>
          <w:cols w:space="720"/>
        </w:sectPr>
      </w:pPr>
    </w:p>
    <w:p w14:paraId="773CADE0" w14:textId="77777777" w:rsidR="00ED47DF" w:rsidRPr="005F4E31" w:rsidRDefault="00ED47DF" w:rsidP="00A53DE8">
      <w:pPr>
        <w:pStyle w:val="BodyText"/>
        <w:spacing w:before="90" w:line="280" w:lineRule="auto"/>
        <w:ind w:left="100"/>
        <w:jc w:val="both"/>
      </w:pPr>
    </w:p>
    <w:sectPr w:rsidR="00ED47DF" w:rsidRPr="005F4E31"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CF82D6" w14:textId="77777777" w:rsidR="00B20783" w:rsidRDefault="00B20783">
      <w:r>
        <w:separator/>
      </w:r>
    </w:p>
  </w:endnote>
  <w:endnote w:type="continuationSeparator" w:id="0">
    <w:p w14:paraId="3893FE6F" w14:textId="77777777" w:rsidR="00B20783" w:rsidRDefault="00B20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icrosoft YaHei">
    <w:altName w:val="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DC64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454C86F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B5B494" wp14:editId="12570D2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2B5B49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F2AABD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BCDEAE" w14:textId="77777777" w:rsidR="00B20783" w:rsidRDefault="00B20783">
      <w:r>
        <w:separator/>
      </w:r>
    </w:p>
  </w:footnote>
  <w:footnote w:type="continuationSeparator" w:id="0">
    <w:p w14:paraId="45AE159C" w14:textId="77777777" w:rsidR="00B20783" w:rsidRDefault="00B207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bordersDoNotSurroundHeader/>
  <w:bordersDoNotSurroundFooter/>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00B7"/>
    <w:rsid w:val="00073148"/>
    <w:rsid w:val="00084CFF"/>
    <w:rsid w:val="000A579A"/>
    <w:rsid w:val="000B54D1"/>
    <w:rsid w:val="000E2911"/>
    <w:rsid w:val="001263DF"/>
    <w:rsid w:val="0018783F"/>
    <w:rsid w:val="001A062D"/>
    <w:rsid w:val="001B6DC7"/>
    <w:rsid w:val="001E29BE"/>
    <w:rsid w:val="00213EB8"/>
    <w:rsid w:val="00292ED9"/>
    <w:rsid w:val="00296B9A"/>
    <w:rsid w:val="00297666"/>
    <w:rsid w:val="002C0E59"/>
    <w:rsid w:val="002F73C4"/>
    <w:rsid w:val="00300BE2"/>
    <w:rsid w:val="003057F1"/>
    <w:rsid w:val="0033537F"/>
    <w:rsid w:val="003376A5"/>
    <w:rsid w:val="00351D9B"/>
    <w:rsid w:val="00352D5E"/>
    <w:rsid w:val="00380299"/>
    <w:rsid w:val="003B49D9"/>
    <w:rsid w:val="003B6E9A"/>
    <w:rsid w:val="003D019A"/>
    <w:rsid w:val="003D0E92"/>
    <w:rsid w:val="003F05EB"/>
    <w:rsid w:val="0040257D"/>
    <w:rsid w:val="00404E5B"/>
    <w:rsid w:val="00414F7B"/>
    <w:rsid w:val="004355DC"/>
    <w:rsid w:val="00463A7C"/>
    <w:rsid w:val="00466779"/>
    <w:rsid w:val="004668FF"/>
    <w:rsid w:val="00472992"/>
    <w:rsid w:val="004749B4"/>
    <w:rsid w:val="004874C9"/>
    <w:rsid w:val="004875DC"/>
    <w:rsid w:val="00494130"/>
    <w:rsid w:val="004B4124"/>
    <w:rsid w:val="004F3523"/>
    <w:rsid w:val="0051313C"/>
    <w:rsid w:val="0053330F"/>
    <w:rsid w:val="00534184"/>
    <w:rsid w:val="00547AED"/>
    <w:rsid w:val="0057692B"/>
    <w:rsid w:val="005973B9"/>
    <w:rsid w:val="005A4A01"/>
    <w:rsid w:val="005B3A56"/>
    <w:rsid w:val="005F4E31"/>
    <w:rsid w:val="006060CE"/>
    <w:rsid w:val="0061265C"/>
    <w:rsid w:val="0061505C"/>
    <w:rsid w:val="0063497F"/>
    <w:rsid w:val="00657D54"/>
    <w:rsid w:val="006C0211"/>
    <w:rsid w:val="006E1798"/>
    <w:rsid w:val="00710C51"/>
    <w:rsid w:val="00714354"/>
    <w:rsid w:val="00723D60"/>
    <w:rsid w:val="007322AF"/>
    <w:rsid w:val="007354B5"/>
    <w:rsid w:val="00755EF6"/>
    <w:rsid w:val="00773CD1"/>
    <w:rsid w:val="00792DE6"/>
    <w:rsid w:val="00793C3E"/>
    <w:rsid w:val="007E46CA"/>
    <w:rsid w:val="007F388D"/>
    <w:rsid w:val="00846036"/>
    <w:rsid w:val="00862150"/>
    <w:rsid w:val="00873DF0"/>
    <w:rsid w:val="008756E6"/>
    <w:rsid w:val="00892B90"/>
    <w:rsid w:val="00897EC5"/>
    <w:rsid w:val="008E1CA3"/>
    <w:rsid w:val="008E5477"/>
    <w:rsid w:val="008F4CC7"/>
    <w:rsid w:val="00910FF7"/>
    <w:rsid w:val="00914B8D"/>
    <w:rsid w:val="00951392"/>
    <w:rsid w:val="00955D12"/>
    <w:rsid w:val="009737CA"/>
    <w:rsid w:val="009B2D44"/>
    <w:rsid w:val="009D1CA8"/>
    <w:rsid w:val="009E091A"/>
    <w:rsid w:val="00A07E82"/>
    <w:rsid w:val="00A27667"/>
    <w:rsid w:val="00A3046E"/>
    <w:rsid w:val="00A34954"/>
    <w:rsid w:val="00A52075"/>
    <w:rsid w:val="00A53DE8"/>
    <w:rsid w:val="00A6555F"/>
    <w:rsid w:val="00A9710C"/>
    <w:rsid w:val="00AE3E37"/>
    <w:rsid w:val="00AE472C"/>
    <w:rsid w:val="00B01BB6"/>
    <w:rsid w:val="00B06970"/>
    <w:rsid w:val="00B20783"/>
    <w:rsid w:val="00B21A57"/>
    <w:rsid w:val="00B405B7"/>
    <w:rsid w:val="00B74396"/>
    <w:rsid w:val="00B82656"/>
    <w:rsid w:val="00B86BEC"/>
    <w:rsid w:val="00B91A47"/>
    <w:rsid w:val="00B94548"/>
    <w:rsid w:val="00BA6A0B"/>
    <w:rsid w:val="00BB2183"/>
    <w:rsid w:val="00C27057"/>
    <w:rsid w:val="00C33602"/>
    <w:rsid w:val="00C56C74"/>
    <w:rsid w:val="00C900BD"/>
    <w:rsid w:val="00C94CBF"/>
    <w:rsid w:val="00CB4CB4"/>
    <w:rsid w:val="00CB7C1A"/>
    <w:rsid w:val="00CD61AC"/>
    <w:rsid w:val="00CD6F55"/>
    <w:rsid w:val="00DA1FD2"/>
    <w:rsid w:val="00DC3BBE"/>
    <w:rsid w:val="00DE3104"/>
    <w:rsid w:val="00DE6170"/>
    <w:rsid w:val="00E30AAC"/>
    <w:rsid w:val="00E55F2B"/>
    <w:rsid w:val="00E564A7"/>
    <w:rsid w:val="00E60628"/>
    <w:rsid w:val="00E875A7"/>
    <w:rsid w:val="00E93452"/>
    <w:rsid w:val="00E95D97"/>
    <w:rsid w:val="00EC2910"/>
    <w:rsid w:val="00ED4128"/>
    <w:rsid w:val="00ED47DF"/>
    <w:rsid w:val="00F046EA"/>
    <w:rsid w:val="00F056D5"/>
    <w:rsid w:val="00F24773"/>
    <w:rsid w:val="00F72EEA"/>
    <w:rsid w:val="00F84CAE"/>
    <w:rsid w:val="00FA41DE"/>
    <w:rsid w:val="00FE648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FB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12093">
      <w:bodyDiv w:val="1"/>
      <w:marLeft w:val="0"/>
      <w:marRight w:val="0"/>
      <w:marTop w:val="0"/>
      <w:marBottom w:val="0"/>
      <w:divBdr>
        <w:top w:val="none" w:sz="0" w:space="0" w:color="auto"/>
        <w:left w:val="none" w:sz="0" w:space="0" w:color="auto"/>
        <w:bottom w:val="none" w:sz="0" w:space="0" w:color="auto"/>
        <w:right w:val="none" w:sz="0" w:space="0" w:color="auto"/>
      </w:divBdr>
    </w:div>
    <w:div w:id="309293019">
      <w:bodyDiv w:val="1"/>
      <w:marLeft w:val="0"/>
      <w:marRight w:val="0"/>
      <w:marTop w:val="0"/>
      <w:marBottom w:val="0"/>
      <w:divBdr>
        <w:top w:val="none" w:sz="0" w:space="0" w:color="auto"/>
        <w:left w:val="none" w:sz="0" w:space="0" w:color="auto"/>
        <w:bottom w:val="none" w:sz="0" w:space="0" w:color="auto"/>
        <w:right w:val="none" w:sz="0" w:space="0" w:color="auto"/>
      </w:divBdr>
    </w:div>
    <w:div w:id="408768792">
      <w:bodyDiv w:val="1"/>
      <w:marLeft w:val="0"/>
      <w:marRight w:val="0"/>
      <w:marTop w:val="0"/>
      <w:marBottom w:val="0"/>
      <w:divBdr>
        <w:top w:val="none" w:sz="0" w:space="0" w:color="auto"/>
        <w:left w:val="none" w:sz="0" w:space="0" w:color="auto"/>
        <w:bottom w:val="none" w:sz="0" w:space="0" w:color="auto"/>
        <w:right w:val="none" w:sz="0" w:space="0" w:color="auto"/>
      </w:divBdr>
      <w:divsChild>
        <w:div w:id="66878852">
          <w:marLeft w:val="0"/>
          <w:marRight w:val="0"/>
          <w:marTop w:val="0"/>
          <w:marBottom w:val="0"/>
          <w:divBdr>
            <w:top w:val="none" w:sz="0" w:space="0" w:color="auto"/>
            <w:left w:val="none" w:sz="0" w:space="0" w:color="auto"/>
            <w:bottom w:val="none" w:sz="0" w:space="0" w:color="auto"/>
            <w:right w:val="none" w:sz="0" w:space="0" w:color="auto"/>
          </w:divBdr>
          <w:divsChild>
            <w:div w:id="568425487">
              <w:marLeft w:val="0"/>
              <w:marRight w:val="0"/>
              <w:marTop w:val="0"/>
              <w:marBottom w:val="0"/>
              <w:divBdr>
                <w:top w:val="none" w:sz="0" w:space="0" w:color="auto"/>
                <w:left w:val="none" w:sz="0" w:space="0" w:color="auto"/>
                <w:bottom w:val="none" w:sz="0" w:space="0" w:color="auto"/>
                <w:right w:val="none" w:sz="0" w:space="0" w:color="auto"/>
              </w:divBdr>
              <w:divsChild>
                <w:div w:id="2013029194">
                  <w:marLeft w:val="0"/>
                  <w:marRight w:val="0"/>
                  <w:marTop w:val="0"/>
                  <w:marBottom w:val="0"/>
                  <w:divBdr>
                    <w:top w:val="none" w:sz="0" w:space="0" w:color="auto"/>
                    <w:left w:val="none" w:sz="0" w:space="0" w:color="auto"/>
                    <w:bottom w:val="none" w:sz="0" w:space="0" w:color="auto"/>
                    <w:right w:val="none" w:sz="0" w:space="0" w:color="auto"/>
                  </w:divBdr>
                  <w:divsChild>
                    <w:div w:id="1261840907">
                      <w:marLeft w:val="0"/>
                      <w:marRight w:val="0"/>
                      <w:marTop w:val="0"/>
                      <w:marBottom w:val="0"/>
                      <w:divBdr>
                        <w:top w:val="none" w:sz="0" w:space="0" w:color="auto"/>
                        <w:left w:val="none" w:sz="0" w:space="0" w:color="auto"/>
                        <w:bottom w:val="none" w:sz="0" w:space="0" w:color="auto"/>
                        <w:right w:val="none" w:sz="0" w:space="0" w:color="auto"/>
                      </w:divBdr>
                      <w:divsChild>
                        <w:div w:id="1407800058">
                          <w:marLeft w:val="0"/>
                          <w:marRight w:val="0"/>
                          <w:marTop w:val="0"/>
                          <w:marBottom w:val="0"/>
                          <w:divBdr>
                            <w:top w:val="none" w:sz="0" w:space="0" w:color="auto"/>
                            <w:left w:val="none" w:sz="0" w:space="0" w:color="auto"/>
                            <w:bottom w:val="none" w:sz="0" w:space="0" w:color="auto"/>
                            <w:right w:val="none" w:sz="0" w:space="0" w:color="auto"/>
                          </w:divBdr>
                        </w:div>
                        <w:div w:id="1761558719">
                          <w:marLeft w:val="0"/>
                          <w:marRight w:val="0"/>
                          <w:marTop w:val="0"/>
                          <w:marBottom w:val="0"/>
                          <w:divBdr>
                            <w:top w:val="none" w:sz="0" w:space="0" w:color="auto"/>
                            <w:left w:val="none" w:sz="0" w:space="0" w:color="auto"/>
                            <w:bottom w:val="none" w:sz="0" w:space="0" w:color="auto"/>
                            <w:right w:val="none" w:sz="0" w:space="0" w:color="auto"/>
                          </w:divBdr>
                        </w:div>
                        <w:div w:id="1980988276">
                          <w:marLeft w:val="0"/>
                          <w:marRight w:val="0"/>
                          <w:marTop w:val="0"/>
                          <w:marBottom w:val="0"/>
                          <w:divBdr>
                            <w:top w:val="none" w:sz="0" w:space="0" w:color="auto"/>
                            <w:left w:val="none" w:sz="0" w:space="0" w:color="auto"/>
                            <w:bottom w:val="none" w:sz="0" w:space="0" w:color="auto"/>
                            <w:right w:val="none" w:sz="0" w:space="0" w:color="auto"/>
                          </w:divBdr>
                        </w:div>
                        <w:div w:id="1260992592">
                          <w:marLeft w:val="0"/>
                          <w:marRight w:val="0"/>
                          <w:marTop w:val="0"/>
                          <w:marBottom w:val="0"/>
                          <w:divBdr>
                            <w:top w:val="none" w:sz="0" w:space="0" w:color="auto"/>
                            <w:left w:val="none" w:sz="0" w:space="0" w:color="auto"/>
                            <w:bottom w:val="none" w:sz="0" w:space="0" w:color="auto"/>
                            <w:right w:val="none" w:sz="0" w:space="0" w:color="auto"/>
                          </w:divBdr>
                        </w:div>
                        <w:div w:id="1939604839">
                          <w:marLeft w:val="0"/>
                          <w:marRight w:val="0"/>
                          <w:marTop w:val="0"/>
                          <w:marBottom w:val="0"/>
                          <w:divBdr>
                            <w:top w:val="none" w:sz="0" w:space="0" w:color="auto"/>
                            <w:left w:val="none" w:sz="0" w:space="0" w:color="auto"/>
                            <w:bottom w:val="none" w:sz="0" w:space="0" w:color="auto"/>
                            <w:right w:val="none" w:sz="0" w:space="0" w:color="auto"/>
                          </w:divBdr>
                        </w:div>
                        <w:div w:id="1355693512">
                          <w:marLeft w:val="0"/>
                          <w:marRight w:val="0"/>
                          <w:marTop w:val="0"/>
                          <w:marBottom w:val="0"/>
                          <w:divBdr>
                            <w:top w:val="none" w:sz="0" w:space="0" w:color="auto"/>
                            <w:left w:val="none" w:sz="0" w:space="0" w:color="auto"/>
                            <w:bottom w:val="none" w:sz="0" w:space="0" w:color="auto"/>
                            <w:right w:val="none" w:sz="0" w:space="0" w:color="auto"/>
                          </w:divBdr>
                        </w:div>
                        <w:div w:id="854542562">
                          <w:marLeft w:val="0"/>
                          <w:marRight w:val="0"/>
                          <w:marTop w:val="0"/>
                          <w:marBottom w:val="0"/>
                          <w:divBdr>
                            <w:top w:val="none" w:sz="0" w:space="0" w:color="auto"/>
                            <w:left w:val="none" w:sz="0" w:space="0" w:color="auto"/>
                            <w:bottom w:val="none" w:sz="0" w:space="0" w:color="auto"/>
                            <w:right w:val="none" w:sz="0" w:space="0" w:color="auto"/>
                          </w:divBdr>
                        </w:div>
                        <w:div w:id="56152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865241">
          <w:marLeft w:val="0"/>
          <w:marRight w:val="0"/>
          <w:marTop w:val="0"/>
          <w:marBottom w:val="0"/>
          <w:divBdr>
            <w:top w:val="none" w:sz="0" w:space="0" w:color="auto"/>
            <w:left w:val="none" w:sz="0" w:space="0" w:color="auto"/>
            <w:bottom w:val="none" w:sz="0" w:space="0" w:color="auto"/>
            <w:right w:val="none" w:sz="0" w:space="0" w:color="auto"/>
          </w:divBdr>
          <w:divsChild>
            <w:div w:id="42952778">
              <w:marLeft w:val="0"/>
              <w:marRight w:val="0"/>
              <w:marTop w:val="0"/>
              <w:marBottom w:val="0"/>
              <w:divBdr>
                <w:top w:val="none" w:sz="0" w:space="0" w:color="auto"/>
                <w:left w:val="none" w:sz="0" w:space="0" w:color="auto"/>
                <w:bottom w:val="none" w:sz="0" w:space="0" w:color="auto"/>
                <w:right w:val="none" w:sz="0" w:space="0" w:color="auto"/>
              </w:divBdr>
              <w:divsChild>
                <w:div w:id="1448234196">
                  <w:marLeft w:val="0"/>
                  <w:marRight w:val="0"/>
                  <w:marTop w:val="0"/>
                  <w:marBottom w:val="0"/>
                  <w:divBdr>
                    <w:top w:val="none" w:sz="0" w:space="0" w:color="auto"/>
                    <w:left w:val="none" w:sz="0" w:space="0" w:color="auto"/>
                    <w:bottom w:val="none" w:sz="0" w:space="0" w:color="auto"/>
                    <w:right w:val="none" w:sz="0" w:space="0" w:color="auto"/>
                  </w:divBdr>
                  <w:divsChild>
                    <w:div w:id="519854662">
                      <w:marLeft w:val="0"/>
                      <w:marRight w:val="0"/>
                      <w:marTop w:val="0"/>
                      <w:marBottom w:val="0"/>
                      <w:divBdr>
                        <w:top w:val="none" w:sz="0" w:space="0" w:color="auto"/>
                        <w:left w:val="none" w:sz="0" w:space="0" w:color="auto"/>
                        <w:bottom w:val="none" w:sz="0" w:space="0" w:color="auto"/>
                        <w:right w:val="none" w:sz="0" w:space="0" w:color="auto"/>
                      </w:divBdr>
                      <w:divsChild>
                        <w:div w:id="27799172">
                          <w:marLeft w:val="0"/>
                          <w:marRight w:val="0"/>
                          <w:marTop w:val="0"/>
                          <w:marBottom w:val="0"/>
                          <w:divBdr>
                            <w:top w:val="none" w:sz="0" w:space="0" w:color="auto"/>
                            <w:left w:val="none" w:sz="0" w:space="0" w:color="auto"/>
                            <w:bottom w:val="none" w:sz="0" w:space="0" w:color="auto"/>
                            <w:right w:val="none" w:sz="0" w:space="0" w:color="auto"/>
                          </w:divBdr>
                          <w:divsChild>
                            <w:div w:id="344290883">
                              <w:marLeft w:val="0"/>
                              <w:marRight w:val="0"/>
                              <w:marTop w:val="0"/>
                              <w:marBottom w:val="0"/>
                              <w:divBdr>
                                <w:top w:val="none" w:sz="0" w:space="0" w:color="auto"/>
                                <w:left w:val="none" w:sz="0" w:space="0" w:color="auto"/>
                                <w:bottom w:val="none" w:sz="0" w:space="0" w:color="auto"/>
                                <w:right w:val="none" w:sz="0" w:space="0" w:color="auto"/>
                              </w:divBdr>
                              <w:divsChild>
                                <w:div w:id="1147432691">
                                  <w:marLeft w:val="0"/>
                                  <w:marRight w:val="0"/>
                                  <w:marTop w:val="0"/>
                                  <w:marBottom w:val="0"/>
                                  <w:divBdr>
                                    <w:top w:val="none" w:sz="0" w:space="0" w:color="auto"/>
                                    <w:left w:val="none" w:sz="0" w:space="0" w:color="auto"/>
                                    <w:bottom w:val="none" w:sz="0" w:space="0" w:color="auto"/>
                                    <w:right w:val="none" w:sz="0" w:space="0" w:color="auto"/>
                                  </w:divBdr>
                                  <w:divsChild>
                                    <w:div w:id="943538596">
                                      <w:marLeft w:val="0"/>
                                      <w:marRight w:val="0"/>
                                      <w:marTop w:val="0"/>
                                      <w:marBottom w:val="0"/>
                                      <w:divBdr>
                                        <w:top w:val="none" w:sz="0" w:space="0" w:color="auto"/>
                                        <w:left w:val="none" w:sz="0" w:space="0" w:color="auto"/>
                                        <w:bottom w:val="none" w:sz="0" w:space="0" w:color="auto"/>
                                        <w:right w:val="none" w:sz="0" w:space="0" w:color="auto"/>
                                      </w:divBdr>
                                      <w:divsChild>
                                        <w:div w:id="140012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32045263">
      <w:bodyDiv w:val="1"/>
      <w:marLeft w:val="0"/>
      <w:marRight w:val="0"/>
      <w:marTop w:val="0"/>
      <w:marBottom w:val="0"/>
      <w:divBdr>
        <w:top w:val="none" w:sz="0" w:space="0" w:color="auto"/>
        <w:left w:val="none" w:sz="0" w:space="0" w:color="auto"/>
        <w:bottom w:val="none" w:sz="0" w:space="0" w:color="auto"/>
        <w:right w:val="none" w:sz="0" w:space="0" w:color="auto"/>
      </w:divBdr>
    </w:div>
    <w:div w:id="899438347">
      <w:bodyDiv w:val="1"/>
      <w:marLeft w:val="0"/>
      <w:marRight w:val="0"/>
      <w:marTop w:val="0"/>
      <w:marBottom w:val="0"/>
      <w:divBdr>
        <w:top w:val="none" w:sz="0" w:space="0" w:color="auto"/>
        <w:left w:val="none" w:sz="0" w:space="0" w:color="auto"/>
        <w:bottom w:val="none" w:sz="0" w:space="0" w:color="auto"/>
        <w:right w:val="none" w:sz="0" w:space="0" w:color="auto"/>
      </w:divBdr>
    </w:div>
    <w:div w:id="113941829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69417088">
      <w:bodyDiv w:val="1"/>
      <w:marLeft w:val="0"/>
      <w:marRight w:val="0"/>
      <w:marTop w:val="0"/>
      <w:marBottom w:val="0"/>
      <w:divBdr>
        <w:top w:val="none" w:sz="0" w:space="0" w:color="auto"/>
        <w:left w:val="none" w:sz="0" w:space="0" w:color="auto"/>
        <w:bottom w:val="none" w:sz="0" w:space="0" w:color="auto"/>
        <w:right w:val="none" w:sz="0" w:space="0" w:color="auto"/>
      </w:divBdr>
    </w:div>
    <w:div w:id="1578442943">
      <w:bodyDiv w:val="1"/>
      <w:marLeft w:val="0"/>
      <w:marRight w:val="0"/>
      <w:marTop w:val="0"/>
      <w:marBottom w:val="0"/>
      <w:divBdr>
        <w:top w:val="none" w:sz="0" w:space="0" w:color="auto"/>
        <w:left w:val="none" w:sz="0" w:space="0" w:color="auto"/>
        <w:bottom w:val="none" w:sz="0" w:space="0" w:color="auto"/>
        <w:right w:val="none" w:sz="0" w:space="0" w:color="auto"/>
      </w:divBdr>
      <w:divsChild>
        <w:div w:id="719129269">
          <w:marLeft w:val="0"/>
          <w:marRight w:val="0"/>
          <w:marTop w:val="0"/>
          <w:marBottom w:val="0"/>
          <w:divBdr>
            <w:top w:val="none" w:sz="0" w:space="0" w:color="auto"/>
            <w:left w:val="none" w:sz="0" w:space="0" w:color="auto"/>
            <w:bottom w:val="none" w:sz="0" w:space="0" w:color="auto"/>
            <w:right w:val="none" w:sz="0" w:space="0" w:color="auto"/>
          </w:divBdr>
          <w:divsChild>
            <w:div w:id="314914701">
              <w:marLeft w:val="0"/>
              <w:marRight w:val="0"/>
              <w:marTop w:val="0"/>
              <w:marBottom w:val="0"/>
              <w:divBdr>
                <w:top w:val="none" w:sz="0" w:space="0" w:color="auto"/>
                <w:left w:val="none" w:sz="0" w:space="0" w:color="auto"/>
                <w:bottom w:val="none" w:sz="0" w:space="0" w:color="auto"/>
                <w:right w:val="none" w:sz="0" w:space="0" w:color="auto"/>
              </w:divBdr>
              <w:divsChild>
                <w:div w:id="92191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330550">
      <w:bodyDiv w:val="1"/>
      <w:marLeft w:val="0"/>
      <w:marRight w:val="0"/>
      <w:marTop w:val="0"/>
      <w:marBottom w:val="0"/>
      <w:divBdr>
        <w:top w:val="none" w:sz="0" w:space="0" w:color="auto"/>
        <w:left w:val="none" w:sz="0" w:space="0" w:color="auto"/>
        <w:bottom w:val="none" w:sz="0" w:space="0" w:color="auto"/>
        <w:right w:val="none" w:sz="0" w:space="0" w:color="auto"/>
      </w:divBdr>
      <w:divsChild>
        <w:div w:id="734746345">
          <w:marLeft w:val="0"/>
          <w:marRight w:val="0"/>
          <w:marTop w:val="0"/>
          <w:marBottom w:val="0"/>
          <w:divBdr>
            <w:top w:val="none" w:sz="0" w:space="0" w:color="auto"/>
            <w:left w:val="none" w:sz="0" w:space="0" w:color="auto"/>
            <w:bottom w:val="none" w:sz="0" w:space="0" w:color="auto"/>
            <w:right w:val="none" w:sz="0" w:space="0" w:color="auto"/>
          </w:divBdr>
        </w:div>
        <w:div w:id="1200362924">
          <w:marLeft w:val="0"/>
          <w:marRight w:val="0"/>
          <w:marTop w:val="0"/>
          <w:marBottom w:val="0"/>
          <w:divBdr>
            <w:top w:val="none" w:sz="0" w:space="0" w:color="auto"/>
            <w:left w:val="none" w:sz="0" w:space="0" w:color="auto"/>
            <w:bottom w:val="none" w:sz="0" w:space="0" w:color="auto"/>
            <w:right w:val="none" w:sz="0" w:space="0" w:color="auto"/>
          </w:divBdr>
        </w:div>
        <w:div w:id="1808815419">
          <w:marLeft w:val="0"/>
          <w:marRight w:val="0"/>
          <w:marTop w:val="0"/>
          <w:marBottom w:val="0"/>
          <w:divBdr>
            <w:top w:val="none" w:sz="0" w:space="0" w:color="auto"/>
            <w:left w:val="none" w:sz="0" w:space="0" w:color="auto"/>
            <w:bottom w:val="none" w:sz="0" w:space="0" w:color="auto"/>
            <w:right w:val="none" w:sz="0" w:space="0" w:color="auto"/>
          </w:divBdr>
        </w:div>
      </w:divsChild>
    </w:div>
    <w:div w:id="1658261726">
      <w:bodyDiv w:val="1"/>
      <w:marLeft w:val="0"/>
      <w:marRight w:val="0"/>
      <w:marTop w:val="0"/>
      <w:marBottom w:val="0"/>
      <w:divBdr>
        <w:top w:val="none" w:sz="0" w:space="0" w:color="auto"/>
        <w:left w:val="none" w:sz="0" w:space="0" w:color="auto"/>
        <w:bottom w:val="none" w:sz="0" w:space="0" w:color="auto"/>
        <w:right w:val="none" w:sz="0" w:space="0" w:color="auto"/>
      </w:divBdr>
    </w:div>
    <w:div w:id="1960717766">
      <w:bodyDiv w:val="1"/>
      <w:marLeft w:val="0"/>
      <w:marRight w:val="0"/>
      <w:marTop w:val="0"/>
      <w:marBottom w:val="0"/>
      <w:divBdr>
        <w:top w:val="none" w:sz="0" w:space="0" w:color="auto"/>
        <w:left w:val="none" w:sz="0" w:space="0" w:color="auto"/>
        <w:bottom w:val="none" w:sz="0" w:space="0" w:color="auto"/>
        <w:right w:val="none" w:sz="0" w:space="0" w:color="auto"/>
      </w:divBdr>
    </w:div>
    <w:div w:id="21021374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pharmacology2021</cp:lastModifiedBy>
  <cp:revision>2</cp:revision>
  <dcterms:created xsi:type="dcterms:W3CDTF">2022-07-11T05:12:00Z</dcterms:created>
  <dcterms:modified xsi:type="dcterms:W3CDTF">2022-07-11T05:12:00Z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