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20F" w:rsidRPr="00AF1B0D" w:rsidRDefault="00AF1B0D" w:rsidP="00AF1B0D">
      <w:pPr>
        <w:pStyle w:val="Heading1"/>
        <w:spacing w:before="0" w:beforeAutospacing="0" w:after="0" w:afterAutospacing="0"/>
        <w:rPr>
          <w:bCs w:val="0"/>
          <w:color w:val="000000" w:themeColor="text1"/>
          <w:sz w:val="24"/>
          <w:szCs w:val="24"/>
        </w:rPr>
      </w:pPr>
      <w:r w:rsidRPr="00AF1B0D">
        <w:rPr>
          <w:bCs w:val="0"/>
          <w:color w:val="000000" w:themeColor="text1"/>
          <w:sz w:val="32"/>
          <w:szCs w:val="32"/>
        </w:rPr>
        <w:t>Title</w:t>
      </w:r>
      <w:r w:rsidRPr="00AF1B0D">
        <w:rPr>
          <w:bCs w:val="0"/>
          <w:color w:val="000000" w:themeColor="text1"/>
          <w:sz w:val="24"/>
          <w:szCs w:val="24"/>
        </w:rPr>
        <w:t>:</w:t>
      </w:r>
      <w:r>
        <w:rPr>
          <w:bCs w:val="0"/>
          <w:color w:val="000000" w:themeColor="text1"/>
          <w:sz w:val="24"/>
          <w:szCs w:val="24"/>
        </w:rPr>
        <w:t xml:space="preserve"> </w:t>
      </w:r>
      <w:r w:rsidR="000C120F" w:rsidRPr="00AF1B0D">
        <w:rPr>
          <w:bCs w:val="0"/>
          <w:color w:val="000000" w:themeColor="text1"/>
          <w:sz w:val="24"/>
          <w:szCs w:val="24"/>
        </w:rPr>
        <w:t>Comparison of p</w:t>
      </w:r>
      <w:r w:rsidR="000C120F" w:rsidRPr="00AF1B0D">
        <w:rPr>
          <w:color w:val="000000" w:themeColor="text1"/>
          <w:sz w:val="24"/>
          <w:szCs w:val="24"/>
        </w:rPr>
        <w:t xml:space="preserve">regnancy complications and </w:t>
      </w:r>
      <w:r w:rsidR="000C120F" w:rsidRPr="00AF1B0D">
        <w:rPr>
          <w:sz w:val="24"/>
          <w:szCs w:val="24"/>
        </w:rPr>
        <w:t>perinatal outcomes</w:t>
      </w:r>
      <w:r w:rsidR="000C120F" w:rsidRPr="00AF1B0D">
        <w:rPr>
          <w:color w:val="000000" w:themeColor="text1"/>
          <w:sz w:val="24"/>
          <w:szCs w:val="24"/>
        </w:rPr>
        <w:t xml:space="preserve"> in </w:t>
      </w:r>
      <w:r w:rsidR="000C120F" w:rsidRPr="00AF1B0D">
        <w:rPr>
          <w:bCs w:val="0"/>
          <w:color w:val="000000" w:themeColor="text1"/>
          <w:sz w:val="24"/>
          <w:szCs w:val="24"/>
        </w:rPr>
        <w:t xml:space="preserve">normal and </w:t>
      </w:r>
      <w:r w:rsidR="000C120F" w:rsidRPr="00AF1B0D">
        <w:rPr>
          <w:color w:val="000000" w:themeColor="text1"/>
          <w:sz w:val="24"/>
          <w:szCs w:val="24"/>
        </w:rPr>
        <w:t xml:space="preserve">obese </w:t>
      </w:r>
      <w:r w:rsidR="000C120F" w:rsidRPr="00AF1B0D">
        <w:rPr>
          <w:rStyle w:val="title-text"/>
          <w:rFonts w:eastAsiaTheme="majorEastAsia"/>
          <w:color w:val="000000" w:themeColor="text1"/>
          <w:sz w:val="24"/>
          <w:szCs w:val="24"/>
        </w:rPr>
        <w:t>women</w:t>
      </w:r>
    </w:p>
    <w:p w:rsidR="00A13A66" w:rsidRPr="00AF1B0D" w:rsidRDefault="00A13A66" w:rsidP="00AF1B0D">
      <w:pPr>
        <w:rPr>
          <w:rFonts w:ascii="Times New Roman" w:hAnsi="Times New Roman" w:cs="Times New Roman"/>
          <w:sz w:val="24"/>
          <w:szCs w:val="24"/>
        </w:rPr>
      </w:pPr>
      <w:proofErr w:type="spellStart"/>
      <w:r w:rsidRPr="00AF1B0D">
        <w:rPr>
          <w:rFonts w:ascii="Times New Roman" w:hAnsi="Times New Roman" w:cs="Times New Roman"/>
          <w:sz w:val="24"/>
          <w:szCs w:val="24"/>
        </w:rPr>
        <w:t>Dardan</w:t>
      </w:r>
      <w:proofErr w:type="spellEnd"/>
      <w:r w:rsidRPr="00AF1B0D">
        <w:rPr>
          <w:rFonts w:ascii="Times New Roman" w:hAnsi="Times New Roman" w:cs="Times New Roman"/>
          <w:sz w:val="24"/>
          <w:szCs w:val="24"/>
        </w:rPr>
        <w:t xml:space="preserve"> Baftiu</w:t>
      </w:r>
      <w:r w:rsidRPr="00AF1B0D">
        <w:rPr>
          <w:rFonts w:ascii="Times New Roman" w:hAnsi="Times New Roman" w:cs="Times New Roman"/>
          <w:sz w:val="24"/>
          <w:szCs w:val="24"/>
          <w:vertAlign w:val="superscript"/>
        </w:rPr>
        <w:t>1</w:t>
      </w:r>
      <w:proofErr w:type="gramStart"/>
      <w:r w:rsidR="00AF1B0D">
        <w:rPr>
          <w:rFonts w:ascii="Times New Roman" w:hAnsi="Times New Roman" w:cs="Times New Roman"/>
          <w:sz w:val="24"/>
          <w:szCs w:val="24"/>
        </w:rPr>
        <w:t>,</w:t>
      </w:r>
      <w:r w:rsidRPr="00AF1B0D">
        <w:rPr>
          <w:rFonts w:ascii="Times New Roman" w:hAnsi="Times New Roman" w:cs="Times New Roman"/>
          <w:sz w:val="24"/>
          <w:szCs w:val="24"/>
        </w:rPr>
        <w:t>Ledina</w:t>
      </w:r>
      <w:proofErr w:type="gramEnd"/>
      <w:r w:rsidRPr="00AF1B0D">
        <w:rPr>
          <w:rFonts w:ascii="Times New Roman" w:hAnsi="Times New Roman" w:cs="Times New Roman"/>
          <w:sz w:val="24"/>
          <w:szCs w:val="24"/>
        </w:rPr>
        <w:t xml:space="preserve"> Nikolla</w:t>
      </w:r>
      <w:r w:rsidRPr="00AF1B0D">
        <w:rPr>
          <w:rFonts w:ascii="Times New Roman" w:hAnsi="Times New Roman" w:cs="Times New Roman"/>
          <w:sz w:val="24"/>
          <w:szCs w:val="24"/>
          <w:vertAlign w:val="superscript"/>
        </w:rPr>
        <w:t>2</w:t>
      </w:r>
      <w:r w:rsidRPr="00AF1B0D">
        <w:rPr>
          <w:rFonts w:ascii="Times New Roman" w:hAnsi="Times New Roman" w:cs="Times New Roman"/>
          <w:sz w:val="24"/>
          <w:szCs w:val="24"/>
        </w:rPr>
        <w:t xml:space="preserve"> </w:t>
      </w:r>
      <w:r w:rsidR="00AF1B0D">
        <w:rPr>
          <w:rFonts w:ascii="Times New Roman" w:hAnsi="Times New Roman" w:cs="Times New Roman"/>
          <w:sz w:val="24"/>
          <w:szCs w:val="24"/>
        </w:rPr>
        <w:t xml:space="preserve">, </w:t>
      </w:r>
      <w:proofErr w:type="spellStart"/>
      <w:r w:rsidRPr="00AF1B0D">
        <w:rPr>
          <w:rFonts w:ascii="Times New Roman" w:hAnsi="Times New Roman" w:cs="Times New Roman"/>
          <w:sz w:val="24"/>
          <w:szCs w:val="24"/>
        </w:rPr>
        <w:t>Erjona</w:t>
      </w:r>
      <w:proofErr w:type="spellEnd"/>
      <w:r w:rsidRPr="00AF1B0D">
        <w:rPr>
          <w:rFonts w:ascii="Times New Roman" w:hAnsi="Times New Roman" w:cs="Times New Roman"/>
          <w:sz w:val="24"/>
          <w:szCs w:val="24"/>
        </w:rPr>
        <w:t xml:space="preserve"> Abazaj</w:t>
      </w:r>
      <w:r w:rsidRPr="00AF1B0D">
        <w:rPr>
          <w:rFonts w:ascii="Times New Roman" w:hAnsi="Times New Roman" w:cs="Times New Roman"/>
          <w:sz w:val="24"/>
          <w:szCs w:val="24"/>
          <w:vertAlign w:val="superscript"/>
        </w:rPr>
        <w:t>2,3</w:t>
      </w:r>
    </w:p>
    <w:p w:rsidR="00A13A66" w:rsidRPr="00AF1B0D" w:rsidRDefault="00A13A66" w:rsidP="00AF1B0D">
      <w:pPr>
        <w:pStyle w:val="ListParagraph"/>
        <w:widowControl/>
        <w:numPr>
          <w:ilvl w:val="0"/>
          <w:numId w:val="3"/>
        </w:numPr>
        <w:autoSpaceDE/>
        <w:autoSpaceDN/>
        <w:spacing w:after="160" w:line="259" w:lineRule="auto"/>
        <w:ind w:right="0"/>
        <w:contextualSpacing/>
        <w:jc w:val="left"/>
        <w:rPr>
          <w:sz w:val="24"/>
          <w:szCs w:val="24"/>
        </w:rPr>
      </w:pPr>
      <w:r w:rsidRPr="00AF1B0D">
        <w:rPr>
          <w:sz w:val="24"/>
          <w:szCs w:val="24"/>
        </w:rPr>
        <w:t xml:space="preserve">University Clinical Center, Regional Hospital of </w:t>
      </w:r>
      <w:proofErr w:type="spellStart"/>
      <w:r w:rsidRPr="00AF1B0D">
        <w:rPr>
          <w:sz w:val="24"/>
          <w:szCs w:val="24"/>
        </w:rPr>
        <w:t>Ferizaj</w:t>
      </w:r>
      <w:proofErr w:type="spellEnd"/>
      <w:r w:rsidRPr="00AF1B0D">
        <w:rPr>
          <w:sz w:val="24"/>
          <w:szCs w:val="24"/>
        </w:rPr>
        <w:t>, Kosovo</w:t>
      </w:r>
    </w:p>
    <w:p w:rsidR="00A13A66" w:rsidRPr="00AF1B0D" w:rsidRDefault="00A13A66" w:rsidP="00AF1B0D">
      <w:pPr>
        <w:pStyle w:val="ListParagraph"/>
        <w:widowControl/>
        <w:numPr>
          <w:ilvl w:val="0"/>
          <w:numId w:val="3"/>
        </w:numPr>
        <w:autoSpaceDE/>
        <w:autoSpaceDN/>
        <w:spacing w:after="160" w:line="259" w:lineRule="auto"/>
        <w:ind w:right="0"/>
        <w:contextualSpacing/>
        <w:jc w:val="left"/>
        <w:rPr>
          <w:sz w:val="24"/>
          <w:szCs w:val="24"/>
        </w:rPr>
      </w:pPr>
      <w:r w:rsidRPr="00AF1B0D">
        <w:rPr>
          <w:sz w:val="24"/>
          <w:szCs w:val="24"/>
        </w:rPr>
        <w:t>University Medicine, Faculty of Technical Medicine Science</w:t>
      </w:r>
    </w:p>
    <w:p w:rsidR="00A13A66" w:rsidRPr="00AF1B0D" w:rsidRDefault="00A13A66" w:rsidP="00AF1B0D">
      <w:pPr>
        <w:pStyle w:val="ListParagraph"/>
        <w:widowControl/>
        <w:numPr>
          <w:ilvl w:val="0"/>
          <w:numId w:val="3"/>
        </w:numPr>
        <w:autoSpaceDE/>
        <w:autoSpaceDN/>
        <w:spacing w:after="160" w:line="259" w:lineRule="auto"/>
        <w:ind w:right="0"/>
        <w:contextualSpacing/>
        <w:jc w:val="left"/>
        <w:rPr>
          <w:sz w:val="24"/>
          <w:szCs w:val="24"/>
        </w:rPr>
      </w:pPr>
      <w:r w:rsidRPr="00AF1B0D">
        <w:rPr>
          <w:sz w:val="24"/>
          <w:szCs w:val="24"/>
        </w:rPr>
        <w:t>Institute of Public Health, Tirana, Albania</w:t>
      </w:r>
    </w:p>
    <w:p w:rsidR="005438ED" w:rsidRPr="00AF1B0D" w:rsidRDefault="005438ED" w:rsidP="00AF1B0D">
      <w:pPr>
        <w:rPr>
          <w:rFonts w:ascii="Times New Roman" w:hAnsi="Times New Roman" w:cs="Times New Roman"/>
          <w:b/>
          <w:sz w:val="24"/>
          <w:szCs w:val="24"/>
          <w:lang w:val="en"/>
        </w:rPr>
      </w:pPr>
    </w:p>
    <w:p w:rsidR="000C120F" w:rsidRPr="00AF1B0D" w:rsidRDefault="000C120F" w:rsidP="000C120F">
      <w:pPr>
        <w:jc w:val="both"/>
        <w:rPr>
          <w:rFonts w:ascii="Times New Roman" w:hAnsi="Times New Roman" w:cs="Times New Roman"/>
          <w:b/>
          <w:sz w:val="24"/>
          <w:szCs w:val="24"/>
          <w:lang w:val="en"/>
        </w:rPr>
      </w:pPr>
      <w:r w:rsidRPr="00AF1B0D">
        <w:rPr>
          <w:rFonts w:ascii="Times New Roman" w:hAnsi="Times New Roman" w:cs="Times New Roman"/>
          <w:b/>
          <w:sz w:val="24"/>
          <w:szCs w:val="24"/>
          <w:lang w:val="en"/>
        </w:rPr>
        <w:t>Background</w:t>
      </w:r>
    </w:p>
    <w:p w:rsidR="000C120F" w:rsidRPr="00AF1B0D" w:rsidRDefault="000C120F" w:rsidP="000C120F">
      <w:pPr>
        <w:jc w:val="both"/>
        <w:rPr>
          <w:rFonts w:ascii="Times New Roman" w:hAnsi="Times New Roman" w:cs="Times New Roman"/>
          <w:sz w:val="24"/>
          <w:szCs w:val="24"/>
          <w:lang w:val="en"/>
        </w:rPr>
      </w:pPr>
      <w:r w:rsidRPr="00AF1B0D">
        <w:rPr>
          <w:rFonts w:ascii="Times New Roman" w:hAnsi="Times New Roman" w:cs="Times New Roman"/>
          <w:sz w:val="24"/>
          <w:szCs w:val="24"/>
        </w:rPr>
        <w:t xml:space="preserve">The incidence of obesity worldwide has increased over the last 20 years. The increase in obesity in maternal pregnancy is causing a major challenge to obstetrics practices. </w:t>
      </w:r>
      <w:r w:rsidRPr="00AF1B0D">
        <w:rPr>
          <w:rFonts w:ascii="Times New Roman" w:hAnsi="Times New Roman" w:cs="Times New Roman"/>
          <w:sz w:val="24"/>
          <w:szCs w:val="24"/>
          <w:lang w:val="en"/>
        </w:rPr>
        <w:t>The aimed study was to evaluate and compare the pregnancy and perinatal outcomes in normal and obese weight women.</w:t>
      </w:r>
    </w:p>
    <w:p w:rsidR="000C120F" w:rsidRPr="00AF1B0D" w:rsidRDefault="000C120F" w:rsidP="000C120F">
      <w:pPr>
        <w:jc w:val="both"/>
        <w:rPr>
          <w:rFonts w:ascii="Times New Roman" w:hAnsi="Times New Roman" w:cs="Times New Roman"/>
          <w:b/>
          <w:sz w:val="24"/>
          <w:szCs w:val="24"/>
          <w:lang w:val="en"/>
        </w:rPr>
      </w:pPr>
      <w:r w:rsidRPr="00AF1B0D">
        <w:rPr>
          <w:rFonts w:ascii="Times New Roman" w:hAnsi="Times New Roman" w:cs="Times New Roman"/>
          <w:b/>
          <w:sz w:val="24"/>
          <w:szCs w:val="24"/>
          <w:lang w:val="en"/>
        </w:rPr>
        <w:t>Methods</w:t>
      </w:r>
    </w:p>
    <w:p w:rsidR="000C120F" w:rsidRPr="00AF1B0D" w:rsidRDefault="000C120F" w:rsidP="000C120F">
      <w:pPr>
        <w:jc w:val="both"/>
        <w:rPr>
          <w:rFonts w:ascii="Times New Roman" w:hAnsi="Times New Roman" w:cs="Times New Roman"/>
          <w:sz w:val="24"/>
          <w:szCs w:val="24"/>
          <w:lang w:val="en"/>
        </w:rPr>
      </w:pPr>
      <w:r w:rsidRPr="00AF1B0D">
        <w:rPr>
          <w:rFonts w:ascii="Times New Roman" w:hAnsi="Times New Roman" w:cs="Times New Roman"/>
          <w:sz w:val="24"/>
          <w:szCs w:val="24"/>
        </w:rPr>
        <w:t xml:space="preserve">This cross-sectional study was conducted on 628 pregnant women with gestational age≥37 weeks. The selection of women was categorized into two groups, 300 normal-weight women with BMI less than 25kg/m2 and 328 pregnant women with BMI over 25kg/m2. SPSS software </w:t>
      </w:r>
      <w:r w:rsidR="00AF1B0D" w:rsidRPr="00AF1B0D">
        <w:rPr>
          <w:rFonts w:ascii="Times New Roman" w:hAnsi="Times New Roman" w:cs="Times New Roman"/>
          <w:sz w:val="24"/>
          <w:szCs w:val="24"/>
        </w:rPr>
        <w:t>version 26.0 was</w:t>
      </w:r>
      <w:r w:rsidRPr="00AF1B0D">
        <w:rPr>
          <w:rFonts w:ascii="Times New Roman" w:hAnsi="Times New Roman" w:cs="Times New Roman"/>
          <w:sz w:val="24"/>
          <w:szCs w:val="24"/>
        </w:rPr>
        <w:t xml:space="preserve"> used to analyze data. </w:t>
      </w:r>
      <w:r w:rsidRPr="00AF1B0D">
        <w:rPr>
          <w:rFonts w:ascii="Times New Roman" w:hAnsi="Times New Roman" w:cs="Times New Roman"/>
          <w:sz w:val="24"/>
          <w:szCs w:val="24"/>
          <w:lang w:val="en"/>
        </w:rPr>
        <w:t xml:space="preserve">Multivariate logistic regression described the relation of weight change to pregnancy course and outcomes. </w:t>
      </w:r>
    </w:p>
    <w:p w:rsidR="000C120F" w:rsidRPr="00AF1B0D" w:rsidRDefault="000C120F" w:rsidP="000C120F">
      <w:pPr>
        <w:jc w:val="both"/>
        <w:rPr>
          <w:rFonts w:ascii="Times New Roman" w:hAnsi="Times New Roman" w:cs="Times New Roman"/>
          <w:b/>
          <w:sz w:val="24"/>
          <w:szCs w:val="24"/>
          <w:lang w:val="en"/>
        </w:rPr>
      </w:pPr>
      <w:r w:rsidRPr="00AF1B0D">
        <w:rPr>
          <w:rFonts w:ascii="Times New Roman" w:hAnsi="Times New Roman" w:cs="Times New Roman"/>
          <w:b/>
          <w:sz w:val="24"/>
          <w:szCs w:val="24"/>
          <w:lang w:val="en"/>
        </w:rPr>
        <w:t>Results</w:t>
      </w:r>
    </w:p>
    <w:p w:rsidR="000C120F" w:rsidRPr="00AF1B0D" w:rsidRDefault="000C120F" w:rsidP="000C120F">
      <w:pPr>
        <w:jc w:val="both"/>
        <w:rPr>
          <w:rFonts w:ascii="Times New Roman" w:hAnsi="Times New Roman" w:cs="Times New Roman"/>
          <w:sz w:val="24"/>
          <w:szCs w:val="24"/>
          <w:lang w:val="en"/>
        </w:rPr>
      </w:pPr>
      <w:r w:rsidRPr="00AF1B0D">
        <w:rPr>
          <w:rFonts w:ascii="Times New Roman" w:hAnsi="Times New Roman" w:cs="Times New Roman"/>
          <w:sz w:val="24"/>
          <w:szCs w:val="24"/>
          <w:lang w:val="en"/>
        </w:rPr>
        <w:t xml:space="preserve">A comparison between study groups appears an increase in antepartum complications in obese weight women. Besides that, arterial hypertension, pre-eclampsia, and gestational diabetes were more frequent in obese weight women compared to normal-weight women obese women. The incidence of cesarean </w:t>
      </w:r>
      <w:r w:rsidRPr="00AF1B0D">
        <w:rPr>
          <w:rFonts w:ascii="Times New Roman" w:hAnsi="Times New Roman" w:cs="Times New Roman"/>
          <w:sz w:val="24"/>
          <w:szCs w:val="24"/>
        </w:rPr>
        <w:t>was highest in obese women</w:t>
      </w:r>
      <w:r w:rsidRPr="00AF1B0D">
        <w:rPr>
          <w:rFonts w:ascii="Times New Roman" w:hAnsi="Times New Roman" w:cs="Times New Roman"/>
          <w:sz w:val="24"/>
          <w:szCs w:val="24"/>
          <w:lang w:val="en"/>
        </w:rPr>
        <w:t xml:space="preserve"> statistically significant difference from normal women with a p-value &lt;0.001. In addition, maternal obese pregnancies were at twice the risk for delivery of infants who were macrosomia with </w:t>
      </w:r>
      <w:r w:rsidRPr="00AF1B0D">
        <w:rPr>
          <w:rFonts w:ascii="Times New Roman" w:hAnsi="Times New Roman" w:cs="Times New Roman"/>
          <w:color w:val="282828"/>
          <w:sz w:val="24"/>
          <w:szCs w:val="24"/>
        </w:rPr>
        <w:t>higher odds (OR = 1.86, 95%CI = 1.12–3.40)</w:t>
      </w:r>
      <w:r w:rsidRPr="00AF1B0D">
        <w:rPr>
          <w:rFonts w:ascii="Times New Roman" w:hAnsi="Times New Roman" w:cs="Times New Roman"/>
          <w:sz w:val="24"/>
          <w:szCs w:val="24"/>
          <w:lang w:val="en"/>
        </w:rPr>
        <w:t>. In perinatal outcomes, the difference in mean birth weight of the babies among normal and obese women was statistically significant (p=0.002).</w:t>
      </w:r>
    </w:p>
    <w:p w:rsidR="000C120F" w:rsidRPr="00AF1B0D" w:rsidRDefault="000C120F" w:rsidP="000C120F">
      <w:pPr>
        <w:jc w:val="both"/>
        <w:rPr>
          <w:rFonts w:ascii="Times New Roman" w:hAnsi="Times New Roman" w:cs="Times New Roman"/>
          <w:b/>
          <w:sz w:val="24"/>
          <w:szCs w:val="24"/>
          <w:lang w:val="en"/>
        </w:rPr>
      </w:pPr>
      <w:r w:rsidRPr="00AF1B0D">
        <w:rPr>
          <w:rFonts w:ascii="Times New Roman" w:hAnsi="Times New Roman" w:cs="Times New Roman"/>
          <w:b/>
          <w:sz w:val="24"/>
          <w:szCs w:val="24"/>
          <w:lang w:val="en"/>
        </w:rPr>
        <w:t xml:space="preserve">Conclusion </w:t>
      </w:r>
    </w:p>
    <w:p w:rsidR="000C120F" w:rsidRPr="00AF1B0D" w:rsidRDefault="00CE7450" w:rsidP="000C120F">
      <w:pPr>
        <w:jc w:val="both"/>
        <w:rPr>
          <w:rFonts w:ascii="Times New Roman" w:hAnsi="Times New Roman" w:cs="Times New Roman"/>
          <w:sz w:val="24"/>
          <w:szCs w:val="24"/>
          <w:lang w:val="en"/>
        </w:rPr>
      </w:pPr>
      <w:r w:rsidRPr="00AF1B0D">
        <w:rPr>
          <w:rFonts w:ascii="Times New Roman" w:eastAsia="Microsoft YaHei" w:hAnsi="Times New Roman" w:cs="Times New Roman"/>
          <w:sz w:val="24"/>
          <w:szCs w:val="24"/>
        </w:rPr>
        <w:t>As we saw from the results of this study</w:t>
      </w:r>
      <w:r w:rsidRPr="00AF1B0D">
        <w:rPr>
          <w:rFonts w:ascii="Times New Roman" w:hAnsi="Times New Roman" w:cs="Times New Roman"/>
          <w:sz w:val="24"/>
          <w:szCs w:val="24"/>
          <w:lang w:val="en"/>
        </w:rPr>
        <w:t xml:space="preserve"> </w:t>
      </w:r>
      <w:r w:rsidR="000C120F" w:rsidRPr="00AF1B0D">
        <w:rPr>
          <w:rFonts w:ascii="Times New Roman" w:hAnsi="Times New Roman" w:cs="Times New Roman"/>
          <w:sz w:val="24"/>
          <w:szCs w:val="24"/>
          <w:lang w:val="en"/>
        </w:rPr>
        <w:t xml:space="preserve">obesity during pregnancy was associated with pregnancy complications. To optimize all complications to maternal and fetus, weight gains during the pregnancy must be controlled and appropriate. Furthermore, studies are recommended to explore the maternal obesity complication and risk factors that influence obesity in order to minimize the adverse negative effect of this risk. </w:t>
      </w:r>
    </w:p>
    <w:p w:rsidR="000C120F" w:rsidRPr="00AF1B0D" w:rsidRDefault="000C120F" w:rsidP="000C120F">
      <w:pPr>
        <w:jc w:val="both"/>
        <w:rPr>
          <w:rFonts w:ascii="Times New Roman" w:hAnsi="Times New Roman" w:cs="Times New Roman"/>
          <w:b/>
          <w:sz w:val="24"/>
          <w:szCs w:val="24"/>
          <w:lang w:val="en"/>
        </w:rPr>
      </w:pPr>
      <w:r w:rsidRPr="00AF1B0D">
        <w:rPr>
          <w:rFonts w:ascii="Times New Roman" w:hAnsi="Times New Roman" w:cs="Times New Roman"/>
          <w:b/>
          <w:sz w:val="24"/>
          <w:szCs w:val="24"/>
          <w:lang w:val="en"/>
        </w:rPr>
        <w:t xml:space="preserve">Keywords: maternal obesity, perinatal outcome, complication </w:t>
      </w:r>
    </w:p>
    <w:p w:rsidR="005438ED" w:rsidRPr="00AF1B0D" w:rsidRDefault="005438ED" w:rsidP="005438ED">
      <w:pPr>
        <w:spacing w:line="265" w:lineRule="exact"/>
        <w:rPr>
          <w:rFonts w:ascii="Times New Roman" w:hAnsi="Times New Roman" w:cs="Times New Roman"/>
          <w:b/>
          <w:sz w:val="24"/>
          <w:szCs w:val="24"/>
        </w:rPr>
      </w:pPr>
      <w:r w:rsidRPr="00AF1B0D">
        <w:rPr>
          <w:rFonts w:ascii="Times New Roman" w:hAnsi="Times New Roman" w:cs="Times New Roman"/>
          <w:b/>
          <w:color w:val="211E1F"/>
          <w:sz w:val="24"/>
          <w:szCs w:val="24"/>
        </w:rPr>
        <w:t>Corresponding</w:t>
      </w:r>
      <w:r w:rsidRPr="00AF1B0D">
        <w:rPr>
          <w:rFonts w:ascii="Times New Roman" w:hAnsi="Times New Roman" w:cs="Times New Roman"/>
          <w:b/>
          <w:color w:val="211E1F"/>
          <w:spacing w:val="-2"/>
          <w:sz w:val="24"/>
          <w:szCs w:val="24"/>
        </w:rPr>
        <w:t xml:space="preserve"> </w:t>
      </w:r>
      <w:r w:rsidRPr="00AF1B0D">
        <w:rPr>
          <w:rFonts w:ascii="Times New Roman" w:hAnsi="Times New Roman" w:cs="Times New Roman"/>
          <w:b/>
          <w:color w:val="211E1F"/>
          <w:sz w:val="24"/>
          <w:szCs w:val="24"/>
        </w:rPr>
        <w:t>Author:</w:t>
      </w:r>
    </w:p>
    <w:p w:rsidR="00AF1B0D" w:rsidRDefault="005438ED" w:rsidP="00AF1B0D">
      <w:pPr>
        <w:pStyle w:val="BodyText"/>
        <w:spacing w:before="105" w:line="252" w:lineRule="auto"/>
        <w:ind w:right="38"/>
        <w:rPr>
          <w:rStyle w:val="Hyperlink"/>
        </w:rPr>
      </w:pPr>
      <w:proofErr w:type="spellStart"/>
      <w:r w:rsidRPr="00AF1B0D">
        <w:rPr>
          <w:b/>
          <w:color w:val="211E1F"/>
        </w:rPr>
        <w:t>Dardan</w:t>
      </w:r>
      <w:proofErr w:type="spellEnd"/>
      <w:r w:rsidRPr="00AF1B0D">
        <w:rPr>
          <w:b/>
          <w:color w:val="211E1F"/>
        </w:rPr>
        <w:t xml:space="preserve"> </w:t>
      </w:r>
      <w:proofErr w:type="spellStart"/>
      <w:r w:rsidRPr="00AF1B0D">
        <w:rPr>
          <w:b/>
          <w:color w:val="211E1F"/>
        </w:rPr>
        <w:t>Baftiu</w:t>
      </w:r>
      <w:proofErr w:type="spellEnd"/>
      <w:r w:rsidRPr="00AF1B0D">
        <w:rPr>
          <w:color w:val="211E1F"/>
        </w:rPr>
        <w:t>, Licensed</w:t>
      </w:r>
      <w:r w:rsidRPr="00AF1B0D">
        <w:rPr>
          <w:color w:val="211E1F"/>
          <w:spacing w:val="1"/>
        </w:rPr>
        <w:t xml:space="preserve"> in </w:t>
      </w:r>
      <w:proofErr w:type="spellStart"/>
      <w:r w:rsidRPr="00AF1B0D">
        <w:t>Gynaecology</w:t>
      </w:r>
      <w:proofErr w:type="spellEnd"/>
      <w:r w:rsidRPr="00AF1B0D">
        <w:t xml:space="preserve"> and Obstetrics </w:t>
      </w:r>
      <w:hyperlink r:id="rId6" w:history="1">
        <w:r w:rsidRPr="00AF1B0D">
          <w:rPr>
            <w:rStyle w:val="Hyperlink"/>
          </w:rPr>
          <w:t>dardanbaftiiu@yahoo.com</w:t>
        </w:r>
      </w:hyperlink>
    </w:p>
    <w:p w:rsidR="005438ED" w:rsidRPr="00AF1B0D" w:rsidRDefault="005438ED" w:rsidP="00AF1B0D">
      <w:pPr>
        <w:pStyle w:val="BodyText"/>
        <w:spacing w:before="105" w:line="252" w:lineRule="auto"/>
        <w:ind w:right="38"/>
      </w:pPr>
      <w:r w:rsidRPr="00AF1B0D">
        <w:rPr>
          <w:b/>
          <w:lang w:val="nl-NL"/>
        </w:rPr>
        <w:lastRenderedPageBreak/>
        <w:t>Biography:</w:t>
      </w:r>
    </w:p>
    <w:p w:rsidR="005438ED" w:rsidRPr="00AF1B0D" w:rsidRDefault="005438ED" w:rsidP="005438ED">
      <w:pPr>
        <w:jc w:val="both"/>
        <w:rPr>
          <w:rFonts w:ascii="Times New Roman" w:hAnsi="Times New Roman" w:cs="Times New Roman"/>
          <w:sz w:val="24"/>
          <w:szCs w:val="24"/>
          <w:lang w:val="nl-NL"/>
        </w:rPr>
      </w:pPr>
      <w:r w:rsidRPr="00AF1B0D">
        <w:rPr>
          <w:rFonts w:ascii="Times New Roman" w:hAnsi="Times New Roman" w:cs="Times New Roman"/>
          <w:noProof/>
          <w:sz w:val="24"/>
          <w:szCs w:val="24"/>
        </w:rPr>
        <w:drawing>
          <wp:inline distT="0" distB="0" distL="0" distR="0" wp14:anchorId="2E3846E5" wp14:editId="4004900A">
            <wp:extent cx="1819275" cy="1352550"/>
            <wp:effectExtent l="0" t="0" r="9525" b="0"/>
            <wp:docPr id="2" name="Picture 2" descr="C:\Users\User\Downloads\IMG-20220706-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IMG-20220706-WA001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9275" cy="1352550"/>
                    </a:xfrm>
                    <a:prstGeom prst="rect">
                      <a:avLst/>
                    </a:prstGeom>
                    <a:noFill/>
                    <a:ln>
                      <a:noFill/>
                    </a:ln>
                  </pic:spPr>
                </pic:pic>
              </a:graphicData>
            </a:graphic>
          </wp:inline>
        </w:drawing>
      </w:r>
    </w:p>
    <w:p w:rsidR="005438ED" w:rsidRPr="00AF1B0D" w:rsidRDefault="005438ED" w:rsidP="005438ED">
      <w:pPr>
        <w:jc w:val="both"/>
        <w:rPr>
          <w:rFonts w:ascii="Times New Roman" w:hAnsi="Times New Roman" w:cs="Times New Roman"/>
          <w:sz w:val="24"/>
          <w:szCs w:val="24"/>
        </w:rPr>
      </w:pPr>
      <w:r w:rsidRPr="00AF1B0D">
        <w:rPr>
          <w:rFonts w:ascii="Times New Roman" w:hAnsi="Times New Roman" w:cs="Times New Roman"/>
          <w:sz w:val="24"/>
          <w:szCs w:val="24"/>
          <w:lang w:val="nl-NL"/>
        </w:rPr>
        <w:t xml:space="preserve">Dardan Myftiu, MD, is a graduate of Tirana University, Faculty of Medicine in 2009 as a Medical Doctor, and in the same year, he became part of the Elita hospital in Ferizaj as an emergency doctor. From </w:t>
      </w:r>
      <w:r w:rsidRPr="00AF1B0D">
        <w:rPr>
          <w:rFonts w:ascii="Times New Roman" w:hAnsi="Times New Roman" w:cs="Times New Roman"/>
          <w:sz w:val="24"/>
          <w:szCs w:val="24"/>
        </w:rPr>
        <w:t xml:space="preserve">August 2010 – to September 2013, </w:t>
      </w:r>
      <w:r w:rsidRPr="00AF1B0D">
        <w:rPr>
          <w:rFonts w:ascii="Times New Roman" w:hAnsi="Times New Roman" w:cs="Times New Roman"/>
          <w:sz w:val="24"/>
          <w:szCs w:val="24"/>
          <w:lang w:val="nl-NL"/>
        </w:rPr>
        <w:t xml:space="preserve">Dr. Myftiu </w:t>
      </w:r>
      <w:r w:rsidRPr="00AF1B0D">
        <w:rPr>
          <w:rFonts w:ascii="Times New Roman" w:hAnsi="Times New Roman" w:cs="Times New Roman"/>
          <w:sz w:val="24"/>
          <w:szCs w:val="24"/>
          <w:lang w:val="it-IT"/>
        </w:rPr>
        <w:t xml:space="preserve">worked at </w:t>
      </w:r>
      <w:r w:rsidRPr="00AF1B0D">
        <w:rPr>
          <w:rFonts w:ascii="Times New Roman" w:hAnsi="Times New Roman" w:cs="Times New Roman"/>
          <w:sz w:val="24"/>
          <w:szCs w:val="24"/>
        </w:rPr>
        <w:t xml:space="preserve">Main Family Medical Center, </w:t>
      </w:r>
      <w:proofErr w:type="spellStart"/>
      <w:r w:rsidRPr="00AF1B0D">
        <w:rPr>
          <w:rFonts w:ascii="Times New Roman" w:hAnsi="Times New Roman" w:cs="Times New Roman"/>
          <w:sz w:val="24"/>
          <w:szCs w:val="24"/>
        </w:rPr>
        <w:t>Ferizaj</w:t>
      </w:r>
      <w:proofErr w:type="spellEnd"/>
      <w:r w:rsidRPr="00AF1B0D">
        <w:rPr>
          <w:rFonts w:ascii="Times New Roman" w:hAnsi="Times New Roman" w:cs="Times New Roman"/>
          <w:sz w:val="24"/>
          <w:szCs w:val="24"/>
        </w:rPr>
        <w:t xml:space="preserve">, Kosovo firstly as a General Practitioner and then as an Emergency Doctor at Primary Emergency Center. Since February 2018, he is a specialist in </w:t>
      </w:r>
      <w:proofErr w:type="spellStart"/>
      <w:r w:rsidRPr="00AF1B0D">
        <w:rPr>
          <w:rFonts w:ascii="Times New Roman" w:hAnsi="Times New Roman" w:cs="Times New Roman"/>
          <w:sz w:val="24"/>
          <w:szCs w:val="24"/>
        </w:rPr>
        <w:t>Gynaecology</w:t>
      </w:r>
      <w:proofErr w:type="spellEnd"/>
      <w:r w:rsidRPr="00AF1B0D">
        <w:rPr>
          <w:rFonts w:ascii="Times New Roman" w:hAnsi="Times New Roman" w:cs="Times New Roman"/>
          <w:sz w:val="24"/>
          <w:szCs w:val="24"/>
        </w:rPr>
        <w:t xml:space="preserve"> and Obstetrics at </w:t>
      </w:r>
      <w:r w:rsidRPr="00AF1B0D">
        <w:rPr>
          <w:rFonts w:ascii="Times New Roman" w:hAnsi="Times New Roman" w:cs="Times New Roman"/>
          <w:bCs/>
          <w:sz w:val="24"/>
          <w:szCs w:val="24"/>
        </w:rPr>
        <w:t xml:space="preserve">American Hospital </w:t>
      </w:r>
      <w:proofErr w:type="spellStart"/>
      <w:r w:rsidRPr="00AF1B0D">
        <w:rPr>
          <w:rFonts w:ascii="Times New Roman" w:hAnsi="Times New Roman" w:cs="Times New Roman"/>
          <w:bCs/>
          <w:sz w:val="24"/>
          <w:szCs w:val="24"/>
        </w:rPr>
        <w:t>Kosova</w:t>
      </w:r>
      <w:proofErr w:type="spellEnd"/>
      <w:r w:rsidRPr="00AF1B0D">
        <w:rPr>
          <w:rFonts w:ascii="Times New Roman" w:hAnsi="Times New Roman" w:cs="Times New Roman"/>
          <w:bCs/>
          <w:sz w:val="24"/>
          <w:szCs w:val="24"/>
        </w:rPr>
        <w:t xml:space="preserve">. Dr. </w:t>
      </w:r>
      <w:proofErr w:type="spellStart"/>
      <w:r w:rsidRPr="00AF1B0D">
        <w:rPr>
          <w:rFonts w:ascii="Times New Roman" w:hAnsi="Times New Roman" w:cs="Times New Roman"/>
          <w:bCs/>
          <w:sz w:val="24"/>
          <w:szCs w:val="24"/>
        </w:rPr>
        <w:t>Dardan</w:t>
      </w:r>
      <w:proofErr w:type="spellEnd"/>
      <w:r w:rsidRPr="00AF1B0D">
        <w:rPr>
          <w:rFonts w:ascii="Times New Roman" w:hAnsi="Times New Roman" w:cs="Times New Roman"/>
          <w:bCs/>
          <w:sz w:val="24"/>
          <w:szCs w:val="24"/>
        </w:rPr>
        <w:t xml:space="preserve"> </w:t>
      </w:r>
      <w:proofErr w:type="spellStart"/>
      <w:r w:rsidRPr="00AF1B0D">
        <w:rPr>
          <w:rFonts w:ascii="Times New Roman" w:hAnsi="Times New Roman" w:cs="Times New Roman"/>
          <w:bCs/>
          <w:sz w:val="24"/>
          <w:szCs w:val="24"/>
        </w:rPr>
        <w:t>Myftiu</w:t>
      </w:r>
      <w:proofErr w:type="spellEnd"/>
      <w:r w:rsidRPr="00AF1B0D">
        <w:rPr>
          <w:rFonts w:ascii="Times New Roman" w:hAnsi="Times New Roman" w:cs="Times New Roman"/>
          <w:bCs/>
          <w:sz w:val="24"/>
          <w:szCs w:val="24"/>
        </w:rPr>
        <w:t xml:space="preserve"> is part as a c</w:t>
      </w:r>
      <w:r w:rsidRPr="00AF1B0D">
        <w:rPr>
          <w:rFonts w:ascii="Times New Roman" w:hAnsi="Times New Roman" w:cs="Times New Roman"/>
          <w:sz w:val="24"/>
          <w:szCs w:val="24"/>
        </w:rPr>
        <w:t>o-author of some publications in Medical Journals, and a participant in multiple international and national medical conferences</w:t>
      </w:r>
    </w:p>
    <w:p w:rsidR="006C0B3A" w:rsidRPr="00AF1B0D" w:rsidRDefault="006C0B3A">
      <w:pPr>
        <w:rPr>
          <w:rFonts w:ascii="Times New Roman" w:hAnsi="Times New Roman" w:cs="Times New Roman"/>
          <w:sz w:val="24"/>
          <w:szCs w:val="24"/>
        </w:rPr>
      </w:pPr>
    </w:p>
    <w:p w:rsidR="005438ED" w:rsidRPr="00AF1B0D" w:rsidRDefault="005438ED" w:rsidP="005438ED">
      <w:pPr>
        <w:pStyle w:val="Heading1"/>
        <w:spacing w:before="196"/>
        <w:jc w:val="both"/>
        <w:rPr>
          <w:color w:val="000000" w:themeColor="text1"/>
          <w:sz w:val="24"/>
          <w:szCs w:val="24"/>
        </w:rPr>
      </w:pPr>
      <w:r w:rsidRPr="00AF1B0D">
        <w:rPr>
          <w:color w:val="000000" w:themeColor="text1"/>
          <w:sz w:val="24"/>
          <w:szCs w:val="24"/>
        </w:rPr>
        <w:t>Importance</w:t>
      </w:r>
      <w:r w:rsidRPr="00AF1B0D">
        <w:rPr>
          <w:color w:val="000000" w:themeColor="text1"/>
          <w:spacing w:val="-5"/>
          <w:sz w:val="24"/>
          <w:szCs w:val="24"/>
        </w:rPr>
        <w:t xml:space="preserve"> </w:t>
      </w:r>
      <w:r w:rsidRPr="00AF1B0D">
        <w:rPr>
          <w:color w:val="000000" w:themeColor="text1"/>
          <w:sz w:val="24"/>
          <w:szCs w:val="24"/>
        </w:rPr>
        <w:t>of</w:t>
      </w:r>
      <w:r w:rsidRPr="00AF1B0D">
        <w:rPr>
          <w:color w:val="000000" w:themeColor="text1"/>
          <w:spacing w:val="-3"/>
          <w:sz w:val="24"/>
          <w:szCs w:val="24"/>
        </w:rPr>
        <w:t xml:space="preserve"> </w:t>
      </w:r>
      <w:r w:rsidRPr="00AF1B0D">
        <w:rPr>
          <w:color w:val="000000" w:themeColor="text1"/>
          <w:sz w:val="24"/>
          <w:szCs w:val="24"/>
        </w:rPr>
        <w:t>Research</w:t>
      </w:r>
    </w:p>
    <w:p w:rsidR="005438ED" w:rsidRPr="00AF1B0D" w:rsidRDefault="005438ED" w:rsidP="005438ED">
      <w:pPr>
        <w:pStyle w:val="BodyText"/>
        <w:spacing w:before="116" w:line="249" w:lineRule="auto"/>
        <w:jc w:val="both"/>
      </w:pPr>
      <w:r w:rsidRPr="00AF1B0D">
        <w:rPr>
          <w:color w:val="221F1F"/>
        </w:rPr>
        <w:t xml:space="preserve">Giving life to a child is a miracle, but on the other hand, it requires a lot of sacrifices, commitment, and care on the part of the pregnant woman. This is because the mother must be very careful in maintaining this pregnancy, especially in her nutrition in order to maintain a normal weight without becoming obese. </w:t>
      </w:r>
      <w:r w:rsidRPr="00AF1B0D">
        <w:rPr>
          <w:color w:val="111111"/>
        </w:rPr>
        <w:t xml:space="preserve">Having a high body mass index during pregnancy can </w:t>
      </w:r>
      <w:r w:rsidRPr="00AF1B0D">
        <w:rPr>
          <w:color w:val="232323"/>
          <w:shd w:val="clear" w:color="auto" w:fill="FFFFFF"/>
        </w:rPr>
        <w:t xml:space="preserve">increase the risk for an array of maternal and perinatal complications, and the risks are amplified with the increasing severity of the condition. It has been estimated that one-quarter of pregnancy complications (like as gestational hypertension, preeclampsia, gestational diabetes, preterm birth, and macrosomia) is attributable to maternal obesity or overweight. </w:t>
      </w:r>
    </w:p>
    <w:p w:rsidR="005438ED" w:rsidRPr="00AF1B0D" w:rsidRDefault="005438ED" w:rsidP="005438ED">
      <w:pPr>
        <w:pStyle w:val="BodyText"/>
        <w:spacing w:before="4"/>
      </w:pPr>
    </w:p>
    <w:p w:rsidR="005438ED" w:rsidRPr="00AF1B0D" w:rsidRDefault="005438ED" w:rsidP="005438ED">
      <w:pPr>
        <w:contextualSpacing/>
        <w:jc w:val="both"/>
        <w:rPr>
          <w:rFonts w:ascii="Times New Roman" w:hAnsi="Times New Roman" w:cs="Times New Roman"/>
          <w:b/>
          <w:color w:val="000000" w:themeColor="text1"/>
          <w:sz w:val="24"/>
          <w:szCs w:val="24"/>
        </w:rPr>
      </w:pPr>
      <w:r w:rsidRPr="00AF1B0D">
        <w:rPr>
          <w:rFonts w:ascii="Times New Roman" w:hAnsi="Times New Roman" w:cs="Times New Roman"/>
          <w:b/>
          <w:color w:val="000000" w:themeColor="text1"/>
          <w:sz w:val="24"/>
          <w:szCs w:val="24"/>
        </w:rPr>
        <w:t xml:space="preserve">University Clinical Center, Regional Hospital of </w:t>
      </w:r>
      <w:proofErr w:type="spellStart"/>
      <w:r w:rsidRPr="00AF1B0D">
        <w:rPr>
          <w:rFonts w:ascii="Times New Roman" w:hAnsi="Times New Roman" w:cs="Times New Roman"/>
          <w:b/>
          <w:color w:val="000000" w:themeColor="text1"/>
          <w:sz w:val="24"/>
          <w:szCs w:val="24"/>
        </w:rPr>
        <w:t>Feriz</w:t>
      </w:r>
      <w:bookmarkStart w:id="0" w:name="_GoBack"/>
      <w:bookmarkEnd w:id="0"/>
      <w:r w:rsidRPr="00AF1B0D">
        <w:rPr>
          <w:rFonts w:ascii="Times New Roman" w:hAnsi="Times New Roman" w:cs="Times New Roman"/>
          <w:b/>
          <w:color w:val="000000" w:themeColor="text1"/>
          <w:sz w:val="24"/>
          <w:szCs w:val="24"/>
        </w:rPr>
        <w:t>aj</w:t>
      </w:r>
      <w:proofErr w:type="spellEnd"/>
      <w:r w:rsidRPr="00AF1B0D">
        <w:rPr>
          <w:rFonts w:ascii="Times New Roman" w:hAnsi="Times New Roman" w:cs="Times New Roman"/>
          <w:b/>
          <w:color w:val="000000" w:themeColor="text1"/>
          <w:sz w:val="24"/>
          <w:szCs w:val="24"/>
        </w:rPr>
        <w:t>, Kosovo</w:t>
      </w:r>
    </w:p>
    <w:p w:rsidR="005438ED" w:rsidRPr="00AF1B0D" w:rsidRDefault="005438ED" w:rsidP="005438ED">
      <w:pPr>
        <w:pStyle w:val="BodyText"/>
        <w:jc w:val="both"/>
        <w:rPr>
          <w:b/>
        </w:rPr>
      </w:pPr>
      <w:r w:rsidRPr="00AF1B0D">
        <w:rPr>
          <w:b/>
          <w:noProof/>
        </w:rPr>
        <w:drawing>
          <wp:inline distT="0" distB="0" distL="0" distR="0" wp14:anchorId="0A16A91A" wp14:editId="2261F947">
            <wp:extent cx="1962150" cy="1181100"/>
            <wp:effectExtent l="0" t="0" r="0" b="0"/>
            <wp:docPr id="12" name="Picture 12" descr="C:\Users\User\Downloads\IMG-20220706-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IMG-20220706-WA0019.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62150" cy="1181100"/>
                    </a:xfrm>
                    <a:prstGeom prst="rect">
                      <a:avLst/>
                    </a:prstGeom>
                    <a:noFill/>
                    <a:ln>
                      <a:noFill/>
                    </a:ln>
                  </pic:spPr>
                </pic:pic>
              </a:graphicData>
            </a:graphic>
          </wp:inline>
        </w:drawing>
      </w:r>
    </w:p>
    <w:p w:rsidR="005438ED" w:rsidRPr="00AF1B0D" w:rsidRDefault="005438ED" w:rsidP="005438ED">
      <w:pPr>
        <w:pStyle w:val="BodyText"/>
        <w:spacing w:line="249" w:lineRule="auto"/>
        <w:ind w:right="1"/>
        <w:jc w:val="both"/>
        <w:rPr>
          <w:b/>
          <w:color w:val="000000" w:themeColor="text1"/>
        </w:rPr>
      </w:pPr>
    </w:p>
    <w:p w:rsidR="005438ED" w:rsidRPr="00AF1B0D" w:rsidRDefault="005438ED" w:rsidP="005438ED">
      <w:pPr>
        <w:pStyle w:val="BodyText"/>
        <w:spacing w:line="249" w:lineRule="auto"/>
        <w:ind w:right="1"/>
        <w:jc w:val="both"/>
      </w:pPr>
      <w:r w:rsidRPr="00AF1B0D">
        <w:rPr>
          <w:b/>
          <w:color w:val="000000" w:themeColor="text1"/>
        </w:rPr>
        <w:t xml:space="preserve">Regional Hospital of </w:t>
      </w:r>
      <w:proofErr w:type="spellStart"/>
      <w:r w:rsidRPr="00AF1B0D">
        <w:rPr>
          <w:b/>
          <w:color w:val="000000" w:themeColor="text1"/>
        </w:rPr>
        <w:t>Ferizaj</w:t>
      </w:r>
      <w:proofErr w:type="spellEnd"/>
      <w:r w:rsidRPr="00AF1B0D">
        <w:rPr>
          <w:color w:val="000000" w:themeColor="text1"/>
        </w:rPr>
        <w:t xml:space="preserve"> </w:t>
      </w:r>
      <w:r w:rsidRPr="00AF1B0D">
        <w:rPr>
          <w:color w:val="221F1F"/>
        </w:rPr>
        <w:t>has its origins in June 1999, the day when the ZO-</w:t>
      </w:r>
      <w:proofErr w:type="spellStart"/>
      <w:r w:rsidRPr="00AF1B0D">
        <w:rPr>
          <w:color w:val="221F1F"/>
        </w:rPr>
        <w:t>Nerodima</w:t>
      </w:r>
      <w:proofErr w:type="spellEnd"/>
      <w:r w:rsidRPr="00AF1B0D">
        <w:rPr>
          <w:color w:val="221F1F"/>
        </w:rPr>
        <w:t xml:space="preserve"> military hospital with 65 wounded and medical personnel from the war zone was placed in one segment of the city's Health House, in which the hospital is still located today. Firstly, the work begins with three wards: Emergency, Gynecology, and Surgery with about 110 medical staff. Initially, the Regional Hospital is under financial and personnel supervision by KKUK </w:t>
      </w:r>
      <w:r w:rsidRPr="00AF1B0D">
        <w:rPr>
          <w:color w:val="221F1F"/>
        </w:rPr>
        <w:lastRenderedPageBreak/>
        <w:t xml:space="preserve">(University Clinical Center of Kosovo). In 2005, by the decision of the Ministry of Health, the hospital became independent, being accepted as the Regional Hospital of </w:t>
      </w:r>
      <w:proofErr w:type="spellStart"/>
      <w:r w:rsidRPr="00AF1B0D">
        <w:rPr>
          <w:color w:val="221F1F"/>
        </w:rPr>
        <w:t>Ferizaj</w:t>
      </w:r>
      <w:proofErr w:type="spellEnd"/>
      <w:r w:rsidRPr="00AF1B0D">
        <w:rPr>
          <w:color w:val="221F1F"/>
        </w:rPr>
        <w:t xml:space="preserve">. This hospital center has as its aims to welcome and offer proximity and trust. The hospital center is characterized by its openness to the local community of </w:t>
      </w:r>
      <w:proofErr w:type="spellStart"/>
      <w:r w:rsidRPr="00AF1B0D">
        <w:rPr>
          <w:color w:val="221F1F"/>
        </w:rPr>
        <w:t>Ferizaj</w:t>
      </w:r>
      <w:proofErr w:type="spellEnd"/>
      <w:r w:rsidRPr="00AF1B0D">
        <w:rPr>
          <w:color w:val="221F1F"/>
        </w:rPr>
        <w:t xml:space="preserve"> as well as the close connection between research and teaching. University Clinical Center, Regional Hospital of </w:t>
      </w:r>
      <w:proofErr w:type="spellStart"/>
      <w:r w:rsidRPr="00AF1B0D">
        <w:rPr>
          <w:color w:val="221F1F"/>
        </w:rPr>
        <w:t>Ferizaj</w:t>
      </w:r>
      <w:proofErr w:type="spellEnd"/>
      <w:r w:rsidRPr="00AF1B0D">
        <w:rPr>
          <w:color w:val="221F1F"/>
        </w:rPr>
        <w:t xml:space="preserve">, Kosovo – offers service in many departments for all communities of </w:t>
      </w:r>
      <w:proofErr w:type="spellStart"/>
      <w:r w:rsidRPr="00AF1B0D">
        <w:rPr>
          <w:color w:val="221F1F"/>
        </w:rPr>
        <w:t>Ferizaj</w:t>
      </w:r>
      <w:proofErr w:type="spellEnd"/>
      <w:r w:rsidRPr="00AF1B0D">
        <w:rPr>
          <w:color w:val="221F1F"/>
        </w:rPr>
        <w:t>. All the medical staffs are very specialized at their work and every time develops knowledge and skills for individual enrichment and to contribute to a healthy life.</w:t>
      </w:r>
    </w:p>
    <w:p w:rsidR="005438ED" w:rsidRPr="00AF1B0D" w:rsidRDefault="005438ED" w:rsidP="005438ED">
      <w:pPr>
        <w:pStyle w:val="Heading1"/>
        <w:spacing w:before="54"/>
        <w:rPr>
          <w:color w:val="000000" w:themeColor="text1"/>
          <w:sz w:val="24"/>
          <w:szCs w:val="24"/>
        </w:rPr>
      </w:pPr>
      <w:r w:rsidRPr="00AF1B0D">
        <w:rPr>
          <w:color w:val="000000" w:themeColor="text1"/>
          <w:sz w:val="24"/>
          <w:szCs w:val="24"/>
        </w:rPr>
        <w:t>References</w:t>
      </w:r>
    </w:p>
    <w:p w:rsidR="005438ED" w:rsidRPr="00AF1B0D" w:rsidRDefault="005438ED" w:rsidP="005438ED">
      <w:pPr>
        <w:pStyle w:val="ListParagraph"/>
        <w:numPr>
          <w:ilvl w:val="0"/>
          <w:numId w:val="2"/>
        </w:numPr>
        <w:rPr>
          <w:rStyle w:val="Emphasis"/>
          <w:i w:val="0"/>
          <w:sz w:val="24"/>
          <w:szCs w:val="24"/>
        </w:rPr>
      </w:pPr>
      <w:r w:rsidRPr="00AF1B0D">
        <w:rPr>
          <w:rStyle w:val="Emphasis"/>
          <w:i w:val="0"/>
          <w:sz w:val="24"/>
          <w:szCs w:val="24"/>
        </w:rPr>
        <w:t xml:space="preserve">Leddy MA, Power ML, </w:t>
      </w:r>
      <w:proofErr w:type="spellStart"/>
      <w:r w:rsidRPr="00AF1B0D">
        <w:rPr>
          <w:rStyle w:val="Emphasis"/>
          <w:i w:val="0"/>
          <w:sz w:val="24"/>
          <w:szCs w:val="24"/>
        </w:rPr>
        <w:t>Schulkin</w:t>
      </w:r>
      <w:proofErr w:type="spellEnd"/>
      <w:r w:rsidRPr="00AF1B0D">
        <w:rPr>
          <w:rStyle w:val="Emphasis"/>
          <w:i w:val="0"/>
          <w:sz w:val="24"/>
          <w:szCs w:val="24"/>
        </w:rPr>
        <w:t xml:space="preserve"> J. The impact of maternal obesity on maternal and fetal health. Rev </w:t>
      </w:r>
      <w:proofErr w:type="spellStart"/>
      <w:r w:rsidRPr="00AF1B0D">
        <w:rPr>
          <w:rStyle w:val="Emphasis"/>
          <w:i w:val="0"/>
          <w:sz w:val="24"/>
          <w:szCs w:val="24"/>
        </w:rPr>
        <w:t>Obstet</w:t>
      </w:r>
      <w:proofErr w:type="spellEnd"/>
      <w:r w:rsidRPr="00AF1B0D">
        <w:rPr>
          <w:rStyle w:val="Emphasis"/>
          <w:i w:val="0"/>
          <w:sz w:val="24"/>
          <w:szCs w:val="24"/>
        </w:rPr>
        <w:t xml:space="preserve"> Gynecol. 2008 Fall</w:t>
      </w:r>
      <w:proofErr w:type="gramStart"/>
      <w:r w:rsidRPr="00AF1B0D">
        <w:rPr>
          <w:rStyle w:val="Emphasis"/>
          <w:i w:val="0"/>
          <w:sz w:val="24"/>
          <w:szCs w:val="24"/>
        </w:rPr>
        <w:t>;1</w:t>
      </w:r>
      <w:proofErr w:type="gramEnd"/>
      <w:r w:rsidRPr="00AF1B0D">
        <w:rPr>
          <w:rStyle w:val="Emphasis"/>
          <w:i w:val="0"/>
          <w:sz w:val="24"/>
          <w:szCs w:val="24"/>
        </w:rPr>
        <w:t>(4):170-8. PMID: 19173021; PMCID: PMC2621047.</w:t>
      </w:r>
    </w:p>
    <w:p w:rsidR="005438ED" w:rsidRPr="00AF1B0D" w:rsidRDefault="005438ED" w:rsidP="005438ED">
      <w:pPr>
        <w:pStyle w:val="ListParagraph"/>
        <w:numPr>
          <w:ilvl w:val="0"/>
          <w:numId w:val="2"/>
        </w:numPr>
        <w:rPr>
          <w:rStyle w:val="Emphasis"/>
          <w:i w:val="0"/>
          <w:sz w:val="24"/>
          <w:szCs w:val="24"/>
        </w:rPr>
      </w:pPr>
      <w:proofErr w:type="spellStart"/>
      <w:r w:rsidRPr="00AF1B0D">
        <w:rPr>
          <w:rStyle w:val="Emphasis"/>
          <w:i w:val="0"/>
          <w:sz w:val="24"/>
          <w:szCs w:val="24"/>
        </w:rPr>
        <w:t>Melchor</w:t>
      </w:r>
      <w:proofErr w:type="spellEnd"/>
      <w:r w:rsidRPr="00AF1B0D">
        <w:rPr>
          <w:rStyle w:val="Emphasis"/>
          <w:i w:val="0"/>
          <w:sz w:val="24"/>
          <w:szCs w:val="24"/>
        </w:rPr>
        <w:t xml:space="preserve">, </w:t>
      </w:r>
      <w:proofErr w:type="spellStart"/>
      <w:r w:rsidRPr="00AF1B0D">
        <w:rPr>
          <w:rStyle w:val="Emphasis"/>
          <w:i w:val="0"/>
          <w:sz w:val="24"/>
          <w:szCs w:val="24"/>
        </w:rPr>
        <w:t>Iñigo</w:t>
      </w:r>
      <w:proofErr w:type="spellEnd"/>
      <w:r w:rsidRPr="00AF1B0D">
        <w:rPr>
          <w:rStyle w:val="Emphasis"/>
          <w:i w:val="0"/>
          <w:sz w:val="24"/>
          <w:szCs w:val="24"/>
        </w:rPr>
        <w:t xml:space="preserve">, Burgos, Jorge, </w:t>
      </w:r>
      <w:proofErr w:type="gramStart"/>
      <w:r w:rsidRPr="00AF1B0D">
        <w:rPr>
          <w:rStyle w:val="Emphasis"/>
          <w:i w:val="0"/>
          <w:sz w:val="24"/>
          <w:szCs w:val="24"/>
        </w:rPr>
        <w:t>del</w:t>
      </w:r>
      <w:proofErr w:type="gramEnd"/>
      <w:r w:rsidRPr="00AF1B0D">
        <w:rPr>
          <w:rStyle w:val="Emphasis"/>
          <w:i w:val="0"/>
          <w:sz w:val="24"/>
          <w:szCs w:val="24"/>
        </w:rPr>
        <w:t xml:space="preserve"> Campo, Ana, </w:t>
      </w:r>
      <w:proofErr w:type="spellStart"/>
      <w:r w:rsidRPr="00AF1B0D">
        <w:rPr>
          <w:rStyle w:val="Emphasis"/>
          <w:i w:val="0"/>
          <w:sz w:val="24"/>
          <w:szCs w:val="24"/>
        </w:rPr>
        <w:t>Aiartzaguena</w:t>
      </w:r>
      <w:proofErr w:type="spellEnd"/>
      <w:r w:rsidRPr="00AF1B0D">
        <w:rPr>
          <w:rStyle w:val="Emphasis"/>
          <w:i w:val="0"/>
          <w:sz w:val="24"/>
          <w:szCs w:val="24"/>
        </w:rPr>
        <w:t xml:space="preserve">, </w:t>
      </w:r>
      <w:proofErr w:type="spellStart"/>
      <w:r w:rsidRPr="00AF1B0D">
        <w:rPr>
          <w:rStyle w:val="Emphasis"/>
          <w:i w:val="0"/>
          <w:sz w:val="24"/>
          <w:szCs w:val="24"/>
        </w:rPr>
        <w:t>Amaia</w:t>
      </w:r>
      <w:proofErr w:type="spellEnd"/>
      <w:r w:rsidRPr="00AF1B0D">
        <w:rPr>
          <w:rStyle w:val="Emphasis"/>
          <w:i w:val="0"/>
          <w:sz w:val="24"/>
          <w:szCs w:val="24"/>
        </w:rPr>
        <w:t xml:space="preserve">, Gutiérrez, </w:t>
      </w:r>
      <w:proofErr w:type="spellStart"/>
      <w:r w:rsidRPr="00AF1B0D">
        <w:rPr>
          <w:rStyle w:val="Emphasis"/>
          <w:i w:val="0"/>
          <w:sz w:val="24"/>
          <w:szCs w:val="24"/>
        </w:rPr>
        <w:t>Julieta</w:t>
      </w:r>
      <w:proofErr w:type="spellEnd"/>
      <w:r w:rsidRPr="00AF1B0D">
        <w:rPr>
          <w:rStyle w:val="Emphasis"/>
          <w:i w:val="0"/>
          <w:sz w:val="24"/>
          <w:szCs w:val="24"/>
        </w:rPr>
        <w:t xml:space="preserve"> and </w:t>
      </w:r>
      <w:proofErr w:type="spellStart"/>
      <w:r w:rsidRPr="00AF1B0D">
        <w:rPr>
          <w:rStyle w:val="Emphasis"/>
          <w:i w:val="0"/>
          <w:sz w:val="24"/>
          <w:szCs w:val="24"/>
        </w:rPr>
        <w:t>Melchor</w:t>
      </w:r>
      <w:proofErr w:type="spellEnd"/>
      <w:r w:rsidRPr="00AF1B0D">
        <w:rPr>
          <w:rStyle w:val="Emphasis"/>
          <w:i w:val="0"/>
          <w:sz w:val="24"/>
          <w:szCs w:val="24"/>
        </w:rPr>
        <w:t xml:space="preserve">, Juan Carlos. "Effect of maternal obesity on pregnancy outcomes in women delivering singleton babies: a historical cohort study" Journal of Perinatal Medicine, vol. 47, no. 6, 2019, pp. 625-630. </w:t>
      </w:r>
      <w:hyperlink r:id="rId9" w:history="1">
        <w:r w:rsidRPr="00AF1B0D">
          <w:rPr>
            <w:rStyle w:val="Emphasis"/>
            <w:i w:val="0"/>
            <w:sz w:val="24"/>
            <w:szCs w:val="24"/>
          </w:rPr>
          <w:t>https://doi.org/10.1515/jpm-2019-0103</w:t>
        </w:r>
      </w:hyperlink>
    </w:p>
    <w:p w:rsidR="005438ED" w:rsidRPr="00AF1B0D" w:rsidRDefault="005438ED" w:rsidP="005438ED">
      <w:pPr>
        <w:pStyle w:val="ListParagraph"/>
        <w:numPr>
          <w:ilvl w:val="0"/>
          <w:numId w:val="2"/>
        </w:numPr>
        <w:rPr>
          <w:rStyle w:val="Emphasis"/>
          <w:i w:val="0"/>
          <w:sz w:val="24"/>
          <w:szCs w:val="24"/>
        </w:rPr>
      </w:pPr>
      <w:proofErr w:type="spellStart"/>
      <w:r w:rsidRPr="00AF1B0D">
        <w:rPr>
          <w:rStyle w:val="Emphasis"/>
          <w:i w:val="0"/>
          <w:sz w:val="24"/>
          <w:szCs w:val="24"/>
        </w:rPr>
        <w:t>Tenenbaum-Gavish</w:t>
      </w:r>
      <w:proofErr w:type="spellEnd"/>
      <w:r w:rsidRPr="00AF1B0D">
        <w:rPr>
          <w:rStyle w:val="Emphasis"/>
          <w:i w:val="0"/>
          <w:sz w:val="24"/>
          <w:szCs w:val="24"/>
        </w:rPr>
        <w:t xml:space="preserve"> K. </w:t>
      </w:r>
      <w:proofErr w:type="spellStart"/>
      <w:r w:rsidRPr="00AF1B0D">
        <w:rPr>
          <w:rStyle w:val="Emphasis"/>
          <w:i w:val="0"/>
          <w:sz w:val="24"/>
          <w:szCs w:val="24"/>
        </w:rPr>
        <w:t>Hod</w:t>
      </w:r>
      <w:proofErr w:type="spellEnd"/>
      <w:r w:rsidRPr="00AF1B0D">
        <w:rPr>
          <w:rStyle w:val="Emphasis"/>
          <w:i w:val="0"/>
          <w:sz w:val="24"/>
          <w:szCs w:val="24"/>
        </w:rPr>
        <w:t xml:space="preserve"> M. Impact of Maternal obesity on fetal health. Fetal </w:t>
      </w:r>
      <w:proofErr w:type="spellStart"/>
      <w:r w:rsidRPr="00AF1B0D">
        <w:rPr>
          <w:rStyle w:val="Emphasis"/>
          <w:i w:val="0"/>
          <w:sz w:val="24"/>
          <w:szCs w:val="24"/>
        </w:rPr>
        <w:t>Diagn</w:t>
      </w:r>
      <w:proofErr w:type="spellEnd"/>
      <w:r w:rsidRPr="00AF1B0D">
        <w:rPr>
          <w:rStyle w:val="Emphasis"/>
          <w:i w:val="0"/>
          <w:sz w:val="24"/>
          <w:szCs w:val="24"/>
        </w:rPr>
        <w:t xml:space="preserve"> </w:t>
      </w:r>
      <w:proofErr w:type="spellStart"/>
      <w:r w:rsidRPr="00AF1B0D">
        <w:rPr>
          <w:rStyle w:val="Emphasis"/>
          <w:i w:val="0"/>
          <w:sz w:val="24"/>
          <w:szCs w:val="24"/>
        </w:rPr>
        <w:t>Ther</w:t>
      </w:r>
      <w:proofErr w:type="spellEnd"/>
      <w:r w:rsidRPr="00AF1B0D">
        <w:rPr>
          <w:rStyle w:val="Emphasis"/>
          <w:i w:val="0"/>
          <w:sz w:val="24"/>
          <w:szCs w:val="24"/>
        </w:rPr>
        <w:t xml:space="preserve"> 2013; 34:1-7. </w:t>
      </w:r>
      <w:hyperlink r:id="rId10" w:history="1">
        <w:r w:rsidRPr="00AF1B0D">
          <w:rPr>
            <w:rStyle w:val="Emphasis"/>
            <w:i w:val="0"/>
            <w:sz w:val="24"/>
            <w:szCs w:val="24"/>
          </w:rPr>
          <w:t>https://doi.org/10.1159/000350170</w:t>
        </w:r>
      </w:hyperlink>
      <w:r w:rsidRPr="00AF1B0D">
        <w:rPr>
          <w:rStyle w:val="Emphasis"/>
          <w:i w:val="0"/>
          <w:sz w:val="24"/>
          <w:szCs w:val="24"/>
        </w:rPr>
        <w:t>.</w:t>
      </w:r>
    </w:p>
    <w:p w:rsidR="005438ED" w:rsidRPr="00AF1B0D" w:rsidRDefault="005438ED" w:rsidP="005438ED">
      <w:pPr>
        <w:pStyle w:val="ListParagraph"/>
        <w:numPr>
          <w:ilvl w:val="0"/>
          <w:numId w:val="2"/>
        </w:numPr>
        <w:rPr>
          <w:rStyle w:val="Emphasis"/>
          <w:i w:val="0"/>
          <w:sz w:val="24"/>
          <w:szCs w:val="24"/>
        </w:rPr>
      </w:pPr>
      <w:r w:rsidRPr="00AF1B0D">
        <w:rPr>
          <w:rStyle w:val="Emphasis"/>
          <w:i w:val="0"/>
          <w:sz w:val="24"/>
          <w:szCs w:val="24"/>
        </w:rPr>
        <w:t xml:space="preserve">Wang Z, Wang P, Liu H, He X, Zhang J, Yan H, et al. Maternal adiposity as an independent risk factor for pre-eclampsia: a meta-analysis of prospective cohort studies. </w:t>
      </w:r>
      <w:proofErr w:type="spellStart"/>
      <w:r w:rsidRPr="00AF1B0D">
        <w:rPr>
          <w:rStyle w:val="Emphasis"/>
          <w:i w:val="0"/>
          <w:sz w:val="24"/>
          <w:szCs w:val="24"/>
        </w:rPr>
        <w:t>Obes</w:t>
      </w:r>
      <w:proofErr w:type="spellEnd"/>
      <w:r w:rsidRPr="00AF1B0D">
        <w:rPr>
          <w:rStyle w:val="Emphasis"/>
          <w:i w:val="0"/>
          <w:sz w:val="24"/>
          <w:szCs w:val="24"/>
        </w:rPr>
        <w:t xml:space="preserve"> Rev 2013; 14:508–21.</w:t>
      </w:r>
    </w:p>
    <w:p w:rsidR="005438ED" w:rsidRPr="00AF1B0D" w:rsidRDefault="005438ED" w:rsidP="005438ED">
      <w:pPr>
        <w:pStyle w:val="ListParagraph"/>
        <w:numPr>
          <w:ilvl w:val="0"/>
          <w:numId w:val="2"/>
        </w:numPr>
        <w:rPr>
          <w:rStyle w:val="Emphasis"/>
          <w:i w:val="0"/>
          <w:sz w:val="24"/>
          <w:szCs w:val="24"/>
        </w:rPr>
      </w:pPr>
      <w:proofErr w:type="spellStart"/>
      <w:r w:rsidRPr="00AF1B0D">
        <w:rPr>
          <w:rStyle w:val="Emphasis"/>
          <w:i w:val="0"/>
          <w:sz w:val="24"/>
          <w:szCs w:val="24"/>
        </w:rPr>
        <w:t>Gaudet</w:t>
      </w:r>
      <w:proofErr w:type="spellEnd"/>
      <w:r w:rsidRPr="00AF1B0D">
        <w:rPr>
          <w:rStyle w:val="Emphasis"/>
          <w:i w:val="0"/>
          <w:sz w:val="24"/>
          <w:szCs w:val="24"/>
        </w:rPr>
        <w:t xml:space="preserve"> L, Ferraro ZM, Wen SW, Walker M. Maternal obesity and occurrence of fetal macrosomia: a systematic review and meta-analysis. Biomed Res </w:t>
      </w:r>
      <w:proofErr w:type="spellStart"/>
      <w:r w:rsidRPr="00AF1B0D">
        <w:rPr>
          <w:rStyle w:val="Emphasis"/>
          <w:i w:val="0"/>
          <w:sz w:val="24"/>
          <w:szCs w:val="24"/>
        </w:rPr>
        <w:t>Int</w:t>
      </w:r>
      <w:proofErr w:type="spellEnd"/>
      <w:r w:rsidRPr="00AF1B0D">
        <w:rPr>
          <w:rStyle w:val="Emphasis"/>
          <w:i w:val="0"/>
          <w:sz w:val="24"/>
          <w:szCs w:val="24"/>
        </w:rPr>
        <w:t xml:space="preserve"> 2014; 2014:640291.</w:t>
      </w:r>
    </w:p>
    <w:p w:rsidR="005438ED" w:rsidRPr="00AF1B0D" w:rsidRDefault="005438ED" w:rsidP="005438ED">
      <w:pPr>
        <w:pStyle w:val="ListParagraph"/>
        <w:numPr>
          <w:ilvl w:val="0"/>
          <w:numId w:val="2"/>
        </w:numPr>
        <w:rPr>
          <w:rStyle w:val="Emphasis"/>
          <w:i w:val="0"/>
          <w:sz w:val="24"/>
          <w:szCs w:val="24"/>
        </w:rPr>
      </w:pPr>
      <w:proofErr w:type="spellStart"/>
      <w:r w:rsidRPr="00AF1B0D">
        <w:rPr>
          <w:rStyle w:val="Emphasis"/>
          <w:i w:val="0"/>
          <w:sz w:val="24"/>
          <w:szCs w:val="24"/>
        </w:rPr>
        <w:t>Sçhummers</w:t>
      </w:r>
      <w:proofErr w:type="spellEnd"/>
      <w:r w:rsidRPr="00AF1B0D">
        <w:rPr>
          <w:rStyle w:val="Emphasis"/>
          <w:i w:val="0"/>
          <w:sz w:val="24"/>
          <w:szCs w:val="24"/>
        </w:rPr>
        <w:t xml:space="preserve"> L, </w:t>
      </w:r>
      <w:proofErr w:type="spellStart"/>
      <w:r w:rsidRPr="00AF1B0D">
        <w:rPr>
          <w:rStyle w:val="Emphasis"/>
          <w:i w:val="0"/>
          <w:sz w:val="24"/>
          <w:szCs w:val="24"/>
        </w:rPr>
        <w:t>Hutcheon</w:t>
      </w:r>
      <w:proofErr w:type="spellEnd"/>
      <w:r w:rsidRPr="00AF1B0D">
        <w:rPr>
          <w:rStyle w:val="Emphasis"/>
          <w:i w:val="0"/>
          <w:sz w:val="24"/>
          <w:szCs w:val="24"/>
        </w:rPr>
        <w:t xml:space="preserve"> JA, </w:t>
      </w:r>
      <w:proofErr w:type="spellStart"/>
      <w:r w:rsidRPr="00AF1B0D">
        <w:rPr>
          <w:rStyle w:val="Emphasis"/>
          <w:i w:val="0"/>
          <w:sz w:val="24"/>
          <w:szCs w:val="24"/>
        </w:rPr>
        <w:t>Bodnar</w:t>
      </w:r>
      <w:proofErr w:type="spellEnd"/>
      <w:r w:rsidRPr="00AF1B0D">
        <w:rPr>
          <w:rStyle w:val="Emphasis"/>
          <w:i w:val="0"/>
          <w:sz w:val="24"/>
          <w:szCs w:val="24"/>
        </w:rPr>
        <w:t xml:space="preserve"> LM, Lieberman E, Himes KP. Risk of adverse pregnancy outcomes by </w:t>
      </w:r>
      <w:proofErr w:type="spellStart"/>
      <w:r w:rsidRPr="00AF1B0D">
        <w:rPr>
          <w:rStyle w:val="Emphasis"/>
          <w:i w:val="0"/>
          <w:sz w:val="24"/>
          <w:szCs w:val="24"/>
        </w:rPr>
        <w:t>prepregnancy</w:t>
      </w:r>
      <w:proofErr w:type="spellEnd"/>
      <w:r w:rsidRPr="00AF1B0D">
        <w:rPr>
          <w:rStyle w:val="Emphasis"/>
          <w:i w:val="0"/>
          <w:sz w:val="24"/>
          <w:szCs w:val="24"/>
        </w:rPr>
        <w:t xml:space="preserve"> body mass index: a population-based study to inform </w:t>
      </w:r>
      <w:proofErr w:type="spellStart"/>
      <w:r w:rsidRPr="00AF1B0D">
        <w:rPr>
          <w:rStyle w:val="Emphasis"/>
          <w:i w:val="0"/>
          <w:sz w:val="24"/>
          <w:szCs w:val="24"/>
        </w:rPr>
        <w:t>prepregnancy</w:t>
      </w:r>
      <w:proofErr w:type="spellEnd"/>
      <w:r w:rsidRPr="00AF1B0D">
        <w:rPr>
          <w:rStyle w:val="Emphasis"/>
          <w:i w:val="0"/>
          <w:sz w:val="24"/>
          <w:szCs w:val="24"/>
        </w:rPr>
        <w:t xml:space="preserve"> weight loss counseling. </w:t>
      </w:r>
      <w:proofErr w:type="spellStart"/>
      <w:r w:rsidRPr="00AF1B0D">
        <w:rPr>
          <w:rStyle w:val="Emphasis"/>
          <w:i w:val="0"/>
          <w:sz w:val="24"/>
          <w:szCs w:val="24"/>
        </w:rPr>
        <w:t>Obstet</w:t>
      </w:r>
      <w:proofErr w:type="spellEnd"/>
      <w:r w:rsidRPr="00AF1B0D">
        <w:rPr>
          <w:rStyle w:val="Emphasis"/>
          <w:i w:val="0"/>
          <w:sz w:val="24"/>
          <w:szCs w:val="24"/>
        </w:rPr>
        <w:t xml:space="preserve"> </w:t>
      </w:r>
      <w:proofErr w:type="spellStart"/>
      <w:r w:rsidRPr="00AF1B0D">
        <w:rPr>
          <w:rStyle w:val="Emphasis"/>
          <w:i w:val="0"/>
          <w:sz w:val="24"/>
          <w:szCs w:val="24"/>
        </w:rPr>
        <w:t>Gynecol</w:t>
      </w:r>
      <w:proofErr w:type="spellEnd"/>
      <w:r w:rsidRPr="00AF1B0D">
        <w:rPr>
          <w:rStyle w:val="Emphasis"/>
          <w:i w:val="0"/>
          <w:sz w:val="24"/>
          <w:szCs w:val="24"/>
        </w:rPr>
        <w:t xml:space="preserve"> 2015; 125:133–43.</w:t>
      </w:r>
    </w:p>
    <w:p w:rsidR="005438ED" w:rsidRPr="00AF1B0D" w:rsidRDefault="005438ED" w:rsidP="005438ED">
      <w:pPr>
        <w:pStyle w:val="ListParagraph"/>
        <w:numPr>
          <w:ilvl w:val="0"/>
          <w:numId w:val="2"/>
        </w:numPr>
        <w:rPr>
          <w:rStyle w:val="Emphasis"/>
          <w:i w:val="0"/>
          <w:sz w:val="24"/>
          <w:szCs w:val="24"/>
        </w:rPr>
      </w:pPr>
      <w:r w:rsidRPr="00AF1B0D">
        <w:rPr>
          <w:rStyle w:val="Emphasis"/>
          <w:i w:val="0"/>
          <w:sz w:val="24"/>
          <w:szCs w:val="24"/>
        </w:rPr>
        <w:t xml:space="preserve">Rogers AJG, Harper LM, Mari G. A conceptual framework for the impact of obesity on risk of cesarean delivery. Am J </w:t>
      </w:r>
      <w:proofErr w:type="spellStart"/>
      <w:r w:rsidRPr="00AF1B0D">
        <w:rPr>
          <w:rStyle w:val="Emphasis"/>
          <w:i w:val="0"/>
          <w:sz w:val="24"/>
          <w:szCs w:val="24"/>
        </w:rPr>
        <w:t>Obstet</w:t>
      </w:r>
      <w:proofErr w:type="spellEnd"/>
      <w:r w:rsidRPr="00AF1B0D">
        <w:rPr>
          <w:rStyle w:val="Emphasis"/>
          <w:i w:val="0"/>
          <w:sz w:val="24"/>
          <w:szCs w:val="24"/>
        </w:rPr>
        <w:t xml:space="preserve"> </w:t>
      </w:r>
      <w:proofErr w:type="spellStart"/>
      <w:r w:rsidRPr="00AF1B0D">
        <w:rPr>
          <w:rStyle w:val="Emphasis"/>
          <w:i w:val="0"/>
          <w:sz w:val="24"/>
          <w:szCs w:val="24"/>
        </w:rPr>
        <w:t>Gynecol</w:t>
      </w:r>
      <w:proofErr w:type="spellEnd"/>
      <w:r w:rsidRPr="00AF1B0D">
        <w:rPr>
          <w:rStyle w:val="Emphasis"/>
          <w:i w:val="0"/>
          <w:sz w:val="24"/>
          <w:szCs w:val="24"/>
        </w:rPr>
        <w:t xml:space="preserve"> 2018; 219:356–</w:t>
      </w:r>
      <w:proofErr w:type="gramStart"/>
      <w:r w:rsidRPr="00AF1B0D">
        <w:rPr>
          <w:rStyle w:val="Emphasis"/>
          <w:i w:val="0"/>
          <w:sz w:val="24"/>
          <w:szCs w:val="24"/>
        </w:rPr>
        <w:t>63.</w:t>
      </w:r>
      <w:proofErr w:type="gramEnd"/>
      <w:r w:rsidRPr="00AF1B0D">
        <w:rPr>
          <w:rStyle w:val="Emphasis"/>
          <w:i w:val="0"/>
          <w:sz w:val="24"/>
          <w:szCs w:val="24"/>
        </w:rPr>
        <w:t xml:space="preserve"> </w:t>
      </w:r>
    </w:p>
    <w:p w:rsidR="006C0B3A" w:rsidRPr="00AF1B0D" w:rsidRDefault="006C0B3A" w:rsidP="005438ED">
      <w:pPr>
        <w:tabs>
          <w:tab w:val="left" w:pos="0"/>
        </w:tabs>
        <w:rPr>
          <w:rFonts w:ascii="Times New Roman" w:hAnsi="Times New Roman" w:cs="Times New Roman"/>
          <w:sz w:val="24"/>
          <w:szCs w:val="24"/>
        </w:rPr>
      </w:pPr>
    </w:p>
    <w:p w:rsidR="005438ED" w:rsidRPr="00AF1B0D" w:rsidRDefault="005438ED" w:rsidP="005438ED">
      <w:pPr>
        <w:rPr>
          <w:rFonts w:ascii="Times New Roman" w:hAnsi="Times New Roman" w:cs="Times New Roman"/>
          <w:sz w:val="24"/>
          <w:szCs w:val="24"/>
        </w:rPr>
      </w:pPr>
    </w:p>
    <w:p w:rsidR="005438ED" w:rsidRPr="00AF1B0D" w:rsidRDefault="005438ED" w:rsidP="005438ED">
      <w:pPr>
        <w:rPr>
          <w:rFonts w:ascii="Times New Roman" w:hAnsi="Times New Roman" w:cs="Times New Roman"/>
          <w:sz w:val="24"/>
          <w:szCs w:val="24"/>
        </w:rPr>
      </w:pPr>
    </w:p>
    <w:sectPr w:rsidR="005438ED" w:rsidRPr="00AF1B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01E52"/>
    <w:multiLevelType w:val="hybridMultilevel"/>
    <w:tmpl w:val="58E60C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43278F"/>
    <w:multiLevelType w:val="hybridMultilevel"/>
    <w:tmpl w:val="C130E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F960A74"/>
    <w:multiLevelType w:val="hybridMultilevel"/>
    <w:tmpl w:val="70F87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20F"/>
    <w:rsid w:val="000C120F"/>
    <w:rsid w:val="001276CD"/>
    <w:rsid w:val="00141E80"/>
    <w:rsid w:val="002344A3"/>
    <w:rsid w:val="0033191D"/>
    <w:rsid w:val="005438ED"/>
    <w:rsid w:val="006C0B3A"/>
    <w:rsid w:val="006C33BC"/>
    <w:rsid w:val="00766888"/>
    <w:rsid w:val="00A13A66"/>
    <w:rsid w:val="00AF1B0D"/>
    <w:rsid w:val="00CE7450"/>
    <w:rsid w:val="00F63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20F"/>
  </w:style>
  <w:style w:type="paragraph" w:styleId="Heading1">
    <w:name w:val="heading 1"/>
    <w:basedOn w:val="Normal"/>
    <w:link w:val="Heading1Char"/>
    <w:uiPriority w:val="9"/>
    <w:qFormat/>
    <w:rsid w:val="000C120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20F"/>
    <w:rPr>
      <w:rFonts w:ascii="Times New Roman" w:eastAsia="Times New Roman" w:hAnsi="Times New Roman" w:cs="Times New Roman"/>
      <w:b/>
      <w:bCs/>
      <w:kern w:val="36"/>
      <w:sz w:val="48"/>
      <w:szCs w:val="48"/>
    </w:rPr>
  </w:style>
  <w:style w:type="character" w:customStyle="1" w:styleId="title-text">
    <w:name w:val="title-text"/>
    <w:basedOn w:val="DefaultParagraphFont"/>
    <w:rsid w:val="000C120F"/>
  </w:style>
  <w:style w:type="character" w:styleId="Hyperlink">
    <w:name w:val="Hyperlink"/>
    <w:basedOn w:val="DefaultParagraphFont"/>
    <w:uiPriority w:val="99"/>
    <w:semiHidden/>
    <w:unhideWhenUsed/>
    <w:rsid w:val="006C0B3A"/>
    <w:rPr>
      <w:color w:val="0000FF"/>
      <w:u w:val="single"/>
    </w:rPr>
  </w:style>
  <w:style w:type="paragraph" w:styleId="NormalWeb">
    <w:name w:val="Normal (Web)"/>
    <w:basedOn w:val="Normal"/>
    <w:uiPriority w:val="99"/>
    <w:semiHidden/>
    <w:unhideWhenUsed/>
    <w:rsid w:val="006C0B3A"/>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5438ED"/>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438ED"/>
    <w:rPr>
      <w:rFonts w:ascii="Times New Roman" w:eastAsia="Times New Roman" w:hAnsi="Times New Roman" w:cs="Times New Roman"/>
      <w:sz w:val="24"/>
      <w:szCs w:val="24"/>
    </w:rPr>
  </w:style>
  <w:style w:type="paragraph" w:styleId="ListParagraph">
    <w:name w:val="List Paragraph"/>
    <w:basedOn w:val="Normal"/>
    <w:uiPriority w:val="34"/>
    <w:qFormat/>
    <w:rsid w:val="005438ED"/>
    <w:pPr>
      <w:widowControl w:val="0"/>
      <w:autoSpaceDE w:val="0"/>
      <w:autoSpaceDN w:val="0"/>
      <w:spacing w:after="0" w:line="240" w:lineRule="auto"/>
      <w:ind w:left="560" w:right="108" w:hanging="360"/>
      <w:jc w:val="both"/>
    </w:pPr>
    <w:rPr>
      <w:rFonts w:ascii="Times New Roman" w:eastAsia="Times New Roman" w:hAnsi="Times New Roman" w:cs="Times New Roman"/>
    </w:rPr>
  </w:style>
  <w:style w:type="character" w:styleId="Emphasis">
    <w:name w:val="Emphasis"/>
    <w:basedOn w:val="DefaultParagraphFont"/>
    <w:uiPriority w:val="20"/>
    <w:qFormat/>
    <w:rsid w:val="005438ED"/>
    <w:rPr>
      <w:i/>
      <w:iCs/>
    </w:rPr>
  </w:style>
  <w:style w:type="paragraph" w:styleId="BalloonText">
    <w:name w:val="Balloon Text"/>
    <w:basedOn w:val="Normal"/>
    <w:link w:val="BalloonTextChar"/>
    <w:uiPriority w:val="99"/>
    <w:semiHidden/>
    <w:unhideWhenUsed/>
    <w:rsid w:val="00AF1B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1B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20F"/>
  </w:style>
  <w:style w:type="paragraph" w:styleId="Heading1">
    <w:name w:val="heading 1"/>
    <w:basedOn w:val="Normal"/>
    <w:link w:val="Heading1Char"/>
    <w:uiPriority w:val="9"/>
    <w:qFormat/>
    <w:rsid w:val="000C120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20F"/>
    <w:rPr>
      <w:rFonts w:ascii="Times New Roman" w:eastAsia="Times New Roman" w:hAnsi="Times New Roman" w:cs="Times New Roman"/>
      <w:b/>
      <w:bCs/>
      <w:kern w:val="36"/>
      <w:sz w:val="48"/>
      <w:szCs w:val="48"/>
    </w:rPr>
  </w:style>
  <w:style w:type="character" w:customStyle="1" w:styleId="title-text">
    <w:name w:val="title-text"/>
    <w:basedOn w:val="DefaultParagraphFont"/>
    <w:rsid w:val="000C120F"/>
  </w:style>
  <w:style w:type="character" w:styleId="Hyperlink">
    <w:name w:val="Hyperlink"/>
    <w:basedOn w:val="DefaultParagraphFont"/>
    <w:uiPriority w:val="99"/>
    <w:semiHidden/>
    <w:unhideWhenUsed/>
    <w:rsid w:val="006C0B3A"/>
    <w:rPr>
      <w:color w:val="0000FF"/>
      <w:u w:val="single"/>
    </w:rPr>
  </w:style>
  <w:style w:type="paragraph" w:styleId="NormalWeb">
    <w:name w:val="Normal (Web)"/>
    <w:basedOn w:val="Normal"/>
    <w:uiPriority w:val="99"/>
    <w:semiHidden/>
    <w:unhideWhenUsed/>
    <w:rsid w:val="006C0B3A"/>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5438ED"/>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438ED"/>
    <w:rPr>
      <w:rFonts w:ascii="Times New Roman" w:eastAsia="Times New Roman" w:hAnsi="Times New Roman" w:cs="Times New Roman"/>
      <w:sz w:val="24"/>
      <w:szCs w:val="24"/>
    </w:rPr>
  </w:style>
  <w:style w:type="paragraph" w:styleId="ListParagraph">
    <w:name w:val="List Paragraph"/>
    <w:basedOn w:val="Normal"/>
    <w:uiPriority w:val="34"/>
    <w:qFormat/>
    <w:rsid w:val="005438ED"/>
    <w:pPr>
      <w:widowControl w:val="0"/>
      <w:autoSpaceDE w:val="0"/>
      <w:autoSpaceDN w:val="0"/>
      <w:spacing w:after="0" w:line="240" w:lineRule="auto"/>
      <w:ind w:left="560" w:right="108" w:hanging="360"/>
      <w:jc w:val="both"/>
    </w:pPr>
    <w:rPr>
      <w:rFonts w:ascii="Times New Roman" w:eastAsia="Times New Roman" w:hAnsi="Times New Roman" w:cs="Times New Roman"/>
    </w:rPr>
  </w:style>
  <w:style w:type="character" w:styleId="Emphasis">
    <w:name w:val="Emphasis"/>
    <w:basedOn w:val="DefaultParagraphFont"/>
    <w:uiPriority w:val="20"/>
    <w:qFormat/>
    <w:rsid w:val="005438ED"/>
    <w:rPr>
      <w:i/>
      <w:iCs/>
    </w:rPr>
  </w:style>
  <w:style w:type="paragraph" w:styleId="BalloonText">
    <w:name w:val="Balloon Text"/>
    <w:basedOn w:val="Normal"/>
    <w:link w:val="BalloonTextChar"/>
    <w:uiPriority w:val="99"/>
    <w:semiHidden/>
    <w:unhideWhenUsed/>
    <w:rsid w:val="00AF1B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1B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73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rdanbaftiiu@yahoo.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oi.org/10.1159/000350170" TargetMode="External"/><Relationship Id="rId4" Type="http://schemas.openxmlformats.org/officeDocument/2006/relationships/settings" Target="settings.xml"/><Relationship Id="rId9" Type="http://schemas.openxmlformats.org/officeDocument/2006/relationships/hyperlink" Target="https://doi.org/10.1515/jpm-2019-01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974</Words>
  <Characters>5556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6th World Congress On Public Health And Nutrition</cp:lastModifiedBy>
  <cp:revision>8</cp:revision>
  <dcterms:created xsi:type="dcterms:W3CDTF">2022-07-06T13:19:00Z</dcterms:created>
  <dcterms:modified xsi:type="dcterms:W3CDTF">2022-07-08T04:42:00Z</dcterms:modified>
</cp:coreProperties>
</file>