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7A2" w:rsidRPr="004B30A9" w:rsidRDefault="004B30A9" w:rsidP="009017A2">
      <w:pPr>
        <w:rPr>
          <w:b/>
          <w:sz w:val="28"/>
          <w:szCs w:val="28"/>
        </w:rPr>
      </w:pPr>
      <w:r w:rsidRPr="004B30A9">
        <w:rPr>
          <w:b/>
          <w:sz w:val="28"/>
          <w:szCs w:val="28"/>
        </w:rPr>
        <w:t xml:space="preserve">Title: </w:t>
      </w:r>
      <w:r w:rsidR="009017A2" w:rsidRPr="004B30A9">
        <w:rPr>
          <w:b/>
          <w:sz w:val="28"/>
          <w:szCs w:val="28"/>
        </w:rPr>
        <w:t>Association bet</w:t>
      </w:r>
      <w:r w:rsidR="0019156C" w:rsidRPr="004B30A9">
        <w:rPr>
          <w:b/>
          <w:sz w:val="28"/>
          <w:szCs w:val="28"/>
        </w:rPr>
        <w:t xml:space="preserve">ween antenatal care utilization </w:t>
      </w:r>
      <w:r w:rsidR="009017A2" w:rsidRPr="004B30A9">
        <w:rPr>
          <w:b/>
          <w:sz w:val="28"/>
          <w:szCs w:val="28"/>
        </w:rPr>
        <w:t>pattern and time</w:t>
      </w:r>
      <w:r w:rsidR="0019156C" w:rsidRPr="004B30A9">
        <w:rPr>
          <w:b/>
          <w:sz w:val="28"/>
          <w:szCs w:val="28"/>
        </w:rPr>
        <w:t xml:space="preserve">ly initiation of postnatal care </w:t>
      </w:r>
      <w:r w:rsidR="009017A2" w:rsidRPr="004B30A9">
        <w:rPr>
          <w:b/>
          <w:sz w:val="28"/>
          <w:szCs w:val="28"/>
        </w:rPr>
        <w:t>chec</w:t>
      </w:r>
      <w:r w:rsidR="0019156C" w:rsidRPr="004B30A9">
        <w:rPr>
          <w:b/>
          <w:sz w:val="28"/>
          <w:szCs w:val="28"/>
        </w:rPr>
        <w:t xml:space="preserve">kup: Analysis of 2016 Ethiopian </w:t>
      </w:r>
      <w:r w:rsidR="009017A2" w:rsidRPr="004B30A9">
        <w:rPr>
          <w:b/>
          <w:sz w:val="28"/>
          <w:szCs w:val="28"/>
        </w:rPr>
        <w:t>Demographic and Health Survey</w:t>
      </w:r>
    </w:p>
    <w:p w:rsidR="009017A2" w:rsidRDefault="0019156C" w:rsidP="009017A2">
      <w:bookmarkStart w:id="0" w:name="_GoBack"/>
      <w:proofErr w:type="spellStart"/>
      <w:r>
        <w:t>Gizachew</w:t>
      </w:r>
      <w:proofErr w:type="spellEnd"/>
      <w:r>
        <w:t xml:space="preserve"> </w:t>
      </w:r>
      <w:proofErr w:type="spellStart"/>
      <w:r>
        <w:t>Tadesse</w:t>
      </w:r>
      <w:proofErr w:type="spellEnd"/>
      <w:r>
        <w:t xml:space="preserve"> </w:t>
      </w:r>
      <w:proofErr w:type="spellStart"/>
      <w:r>
        <w:t>Wassie</w:t>
      </w:r>
      <w:proofErr w:type="spellEnd"/>
    </w:p>
    <w:bookmarkEnd w:id="0"/>
    <w:p w:rsidR="009017A2" w:rsidRDefault="0019156C" w:rsidP="0019156C">
      <w:r>
        <w:t xml:space="preserve">  </w:t>
      </w:r>
      <w:r w:rsidR="009017A2">
        <w:t xml:space="preserve"> Bahir Dar U</w:t>
      </w:r>
      <w:r>
        <w:t>niversity, Bahir Dar, Ethiopia</w:t>
      </w:r>
    </w:p>
    <w:p w:rsidR="009017A2" w:rsidRDefault="0055423F" w:rsidP="009017A2">
      <w:r>
        <w:t xml:space="preserve"> </w:t>
      </w:r>
    </w:p>
    <w:p w:rsidR="009017A2" w:rsidRPr="0019156C" w:rsidRDefault="009017A2" w:rsidP="009017A2">
      <w:pPr>
        <w:rPr>
          <w:rFonts w:ascii="Times New Roman" w:hAnsi="Times New Roman" w:cs="Times New Roman"/>
          <w:sz w:val="24"/>
        </w:rPr>
      </w:pPr>
      <w:r w:rsidRPr="0019156C">
        <w:rPr>
          <w:rFonts w:ascii="Times New Roman" w:hAnsi="Times New Roman" w:cs="Times New Roman"/>
          <w:sz w:val="24"/>
        </w:rPr>
        <w:t xml:space="preserve">Despite significant public health intervention, maternal mortality remains high in low- </w:t>
      </w:r>
      <w:r w:rsidR="0019156C" w:rsidRPr="0019156C">
        <w:rPr>
          <w:rFonts w:ascii="Times New Roman" w:hAnsi="Times New Roman" w:cs="Times New Roman"/>
          <w:sz w:val="24"/>
        </w:rPr>
        <w:t xml:space="preserve">and </w:t>
      </w:r>
      <w:r w:rsidRPr="0019156C">
        <w:rPr>
          <w:rFonts w:ascii="Times New Roman" w:hAnsi="Times New Roman" w:cs="Times New Roman"/>
          <w:sz w:val="24"/>
        </w:rPr>
        <w:t>middle-income countries, including Ethiopia. Effective postnata</w:t>
      </w:r>
      <w:r w:rsidR="0019156C" w:rsidRPr="0019156C">
        <w:rPr>
          <w:rFonts w:ascii="Times New Roman" w:hAnsi="Times New Roman" w:cs="Times New Roman"/>
          <w:sz w:val="24"/>
        </w:rPr>
        <w:t xml:space="preserve">l care is a critical service to </w:t>
      </w:r>
      <w:r w:rsidRPr="0019156C">
        <w:rPr>
          <w:rFonts w:ascii="Times New Roman" w:hAnsi="Times New Roman" w:cs="Times New Roman"/>
          <w:sz w:val="24"/>
        </w:rPr>
        <w:t>reduce maternal mortality. In Ethiopia, only 17% of mothers r</w:t>
      </w:r>
      <w:r w:rsidR="0019156C" w:rsidRPr="0019156C">
        <w:rPr>
          <w:rFonts w:ascii="Times New Roman" w:hAnsi="Times New Roman" w:cs="Times New Roman"/>
          <w:sz w:val="24"/>
        </w:rPr>
        <w:t xml:space="preserve">eceived postnatal care services </w:t>
      </w:r>
      <w:r w:rsidRPr="0019156C">
        <w:rPr>
          <w:rFonts w:ascii="Times New Roman" w:hAnsi="Times New Roman" w:cs="Times New Roman"/>
          <w:sz w:val="24"/>
        </w:rPr>
        <w:t>in 2016.</w:t>
      </w:r>
    </w:p>
    <w:p w:rsidR="006822FC" w:rsidRPr="0019156C" w:rsidRDefault="0019156C" w:rsidP="009017A2">
      <w:pPr>
        <w:rPr>
          <w:rFonts w:ascii="Times New Roman" w:hAnsi="Times New Roman" w:cs="Times New Roman"/>
          <w:sz w:val="24"/>
        </w:rPr>
      </w:pPr>
      <w:r w:rsidRPr="0019156C">
        <w:rPr>
          <w:rFonts w:ascii="Times New Roman" w:hAnsi="Times New Roman" w:cs="Times New Roman"/>
          <w:sz w:val="24"/>
        </w:rPr>
        <w:t xml:space="preserve"> </w:t>
      </w:r>
      <w:r w:rsidR="009017A2" w:rsidRPr="0019156C">
        <w:rPr>
          <w:rFonts w:ascii="Times New Roman" w:hAnsi="Times New Roman" w:cs="Times New Roman"/>
          <w:sz w:val="24"/>
        </w:rPr>
        <w:t>This study examined the association between antenatal</w:t>
      </w:r>
      <w:r w:rsidRPr="0019156C">
        <w:rPr>
          <w:rFonts w:ascii="Times New Roman" w:hAnsi="Times New Roman" w:cs="Times New Roman"/>
          <w:sz w:val="24"/>
        </w:rPr>
        <w:t xml:space="preserve"> care and timely postnatal care </w:t>
      </w:r>
      <w:r w:rsidR="009017A2" w:rsidRPr="0019156C">
        <w:rPr>
          <w:rFonts w:ascii="Times New Roman" w:hAnsi="Times New Roman" w:cs="Times New Roman"/>
          <w:sz w:val="24"/>
        </w:rPr>
        <w:t>checkup among repr</w:t>
      </w:r>
      <w:r w:rsidRPr="0019156C">
        <w:rPr>
          <w:rFonts w:ascii="Times New Roman" w:hAnsi="Times New Roman" w:cs="Times New Roman"/>
          <w:sz w:val="24"/>
        </w:rPr>
        <w:t xml:space="preserve">oductive-age women in Ethiopia.  The current </w:t>
      </w:r>
      <w:r w:rsidR="009017A2" w:rsidRPr="0019156C">
        <w:rPr>
          <w:rFonts w:ascii="Times New Roman" w:hAnsi="Times New Roman" w:cs="Times New Roman"/>
          <w:sz w:val="24"/>
        </w:rPr>
        <w:t>study included 4,081 women who give birth in the two years preceding the sur</w:t>
      </w:r>
      <w:r w:rsidRPr="0019156C">
        <w:rPr>
          <w:rFonts w:ascii="Times New Roman" w:hAnsi="Times New Roman" w:cs="Times New Roman"/>
          <w:sz w:val="24"/>
        </w:rPr>
        <w:t xml:space="preserve">vey. Chi square </w:t>
      </w:r>
      <w:r w:rsidR="009017A2" w:rsidRPr="0019156C">
        <w:rPr>
          <w:rFonts w:ascii="Times New Roman" w:hAnsi="Times New Roman" w:cs="Times New Roman"/>
          <w:sz w:val="24"/>
        </w:rPr>
        <w:t xml:space="preserve">test and multivariable logistic regression analyses were </w:t>
      </w:r>
      <w:r w:rsidRPr="0019156C">
        <w:rPr>
          <w:rFonts w:ascii="Times New Roman" w:hAnsi="Times New Roman" w:cs="Times New Roman"/>
          <w:sz w:val="24"/>
        </w:rPr>
        <w:t xml:space="preserve">used to examine the association </w:t>
      </w:r>
      <w:r w:rsidR="009017A2" w:rsidRPr="0019156C">
        <w:rPr>
          <w:rFonts w:ascii="Times New Roman" w:hAnsi="Times New Roman" w:cs="Times New Roman"/>
          <w:sz w:val="24"/>
        </w:rPr>
        <w:t>between antenatal care and timely initiation of postnatal care.</w:t>
      </w:r>
    </w:p>
    <w:p w:rsidR="009017A2" w:rsidRDefault="0019156C" w:rsidP="009017A2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3"/>
          <w:szCs w:val="23"/>
        </w:rPr>
      </w:pPr>
      <w:r>
        <w:rPr>
          <w:rFonts w:ascii="Helvetica-Bold" w:hAnsi="Helvetica-Bold" w:cs="Helvetica-Bold"/>
          <w:b/>
          <w:bCs/>
          <w:sz w:val="23"/>
          <w:szCs w:val="23"/>
        </w:rPr>
        <w:t xml:space="preserve"> </w:t>
      </w:r>
    </w:p>
    <w:p w:rsidR="009017A2" w:rsidRPr="009017A2" w:rsidRDefault="009017A2" w:rsidP="009017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17A2">
        <w:rPr>
          <w:rFonts w:ascii="Times New Roman" w:hAnsi="Times New Roman" w:cs="Times New Roman"/>
          <w:sz w:val="24"/>
          <w:szCs w:val="24"/>
        </w:rPr>
        <w:t>Postnatal care services within 2 days of delivery were received by 16.5% of women.</w:t>
      </w:r>
    </w:p>
    <w:p w:rsidR="009017A2" w:rsidRPr="009017A2" w:rsidRDefault="009017A2" w:rsidP="009017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17A2">
        <w:rPr>
          <w:rFonts w:ascii="Times New Roman" w:hAnsi="Times New Roman" w:cs="Times New Roman"/>
          <w:sz w:val="24"/>
          <w:szCs w:val="24"/>
        </w:rPr>
        <w:t xml:space="preserve">Women who had at least four timely antenatal care visits had </w:t>
      </w:r>
      <w:r w:rsidR="0019156C">
        <w:rPr>
          <w:rFonts w:ascii="Times New Roman" w:hAnsi="Times New Roman" w:cs="Times New Roman"/>
          <w:sz w:val="24"/>
          <w:szCs w:val="24"/>
        </w:rPr>
        <w:t xml:space="preserve">higher odds of timely postnatal </w:t>
      </w:r>
      <w:r w:rsidRPr="009017A2">
        <w:rPr>
          <w:rFonts w:ascii="Times New Roman" w:hAnsi="Times New Roman" w:cs="Times New Roman"/>
          <w:sz w:val="24"/>
          <w:szCs w:val="24"/>
        </w:rPr>
        <w:t>checkups compared to women who had no antenatal care [adjusted Odds Ratio (</w:t>
      </w:r>
      <w:proofErr w:type="spellStart"/>
      <w:r w:rsidRPr="009017A2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9017A2">
        <w:rPr>
          <w:rFonts w:ascii="Times New Roman" w:hAnsi="Times New Roman" w:cs="Times New Roman"/>
          <w:sz w:val="24"/>
          <w:szCs w:val="24"/>
        </w:rPr>
        <w:t>):</w:t>
      </w:r>
    </w:p>
    <w:p w:rsidR="009017A2" w:rsidRPr="009017A2" w:rsidRDefault="009017A2" w:rsidP="009017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17A2">
        <w:rPr>
          <w:rFonts w:ascii="Times New Roman" w:hAnsi="Times New Roman" w:cs="Times New Roman"/>
          <w:sz w:val="24"/>
          <w:szCs w:val="24"/>
        </w:rPr>
        <w:t>2.50; 95% CI 1.42–4.42]. Women who had at least four ante</w:t>
      </w:r>
      <w:r w:rsidR="0019156C">
        <w:rPr>
          <w:rFonts w:ascii="Times New Roman" w:hAnsi="Times New Roman" w:cs="Times New Roman"/>
          <w:sz w:val="24"/>
          <w:szCs w:val="24"/>
        </w:rPr>
        <w:t xml:space="preserve">nnal care visits without timely </w:t>
      </w:r>
      <w:r w:rsidRPr="009017A2">
        <w:rPr>
          <w:rFonts w:ascii="Times New Roman" w:hAnsi="Times New Roman" w:cs="Times New Roman"/>
          <w:sz w:val="24"/>
          <w:szCs w:val="24"/>
        </w:rPr>
        <w:t>initiation also had higher odds of postnatal check-up than their counterparts (</w:t>
      </w:r>
      <w:proofErr w:type="spellStart"/>
      <w:r w:rsidRPr="009017A2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9017A2">
        <w:rPr>
          <w:rFonts w:ascii="Times New Roman" w:hAnsi="Times New Roman" w:cs="Times New Roman"/>
          <w:sz w:val="24"/>
          <w:szCs w:val="24"/>
        </w:rPr>
        <w:t>: 2.46;</w:t>
      </w:r>
    </w:p>
    <w:p w:rsidR="009017A2" w:rsidRPr="009017A2" w:rsidRDefault="009017A2" w:rsidP="009017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17A2">
        <w:rPr>
          <w:rFonts w:ascii="Times New Roman" w:hAnsi="Times New Roman" w:cs="Times New Roman"/>
          <w:sz w:val="24"/>
          <w:szCs w:val="24"/>
        </w:rPr>
        <w:t>95%CI: 1.22–4.97). Other factors significantly associated wit</w:t>
      </w:r>
      <w:r w:rsidR="0019156C">
        <w:rPr>
          <w:rFonts w:ascii="Times New Roman" w:hAnsi="Times New Roman" w:cs="Times New Roman"/>
          <w:sz w:val="24"/>
          <w:szCs w:val="24"/>
        </w:rPr>
        <w:t xml:space="preserve">h timely initiation of PNC were </w:t>
      </w:r>
      <w:r w:rsidRPr="009017A2">
        <w:rPr>
          <w:rFonts w:ascii="Times New Roman" w:hAnsi="Times New Roman" w:cs="Times New Roman"/>
          <w:sz w:val="24"/>
          <w:szCs w:val="24"/>
        </w:rPr>
        <w:t>secondary and above education (</w:t>
      </w:r>
      <w:proofErr w:type="spellStart"/>
      <w:r w:rsidRPr="009017A2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9017A2">
        <w:rPr>
          <w:rFonts w:ascii="Times New Roman" w:hAnsi="Times New Roman" w:cs="Times New Roman"/>
          <w:sz w:val="24"/>
          <w:szCs w:val="24"/>
        </w:rPr>
        <w:t>: 1.64; 95%CI: 1.03–2</w:t>
      </w:r>
      <w:r w:rsidR="0019156C">
        <w:rPr>
          <w:rFonts w:ascii="Times New Roman" w:hAnsi="Times New Roman" w:cs="Times New Roman"/>
          <w:sz w:val="24"/>
          <w:szCs w:val="24"/>
        </w:rPr>
        <w:t xml:space="preserve">.60), perceived distance to the </w:t>
      </w:r>
      <w:r w:rsidRPr="009017A2">
        <w:rPr>
          <w:rFonts w:ascii="Times New Roman" w:hAnsi="Times New Roman" w:cs="Times New Roman"/>
          <w:sz w:val="24"/>
          <w:szCs w:val="24"/>
        </w:rPr>
        <w:t>nearby health facility as a significant barrier (</w:t>
      </w:r>
      <w:proofErr w:type="spellStart"/>
      <w:r w:rsidRPr="009017A2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9017A2">
        <w:rPr>
          <w:rFonts w:ascii="Times New Roman" w:hAnsi="Times New Roman" w:cs="Times New Roman"/>
          <w:sz w:val="24"/>
          <w:szCs w:val="24"/>
        </w:rPr>
        <w:t xml:space="preserve">: 1.55; 95%CI: 1.15–2.09), </w:t>
      </w:r>
      <w:proofErr w:type="spellStart"/>
      <w:r w:rsidRPr="009017A2">
        <w:rPr>
          <w:rFonts w:ascii="Times New Roman" w:hAnsi="Times New Roman" w:cs="Times New Roman"/>
          <w:sz w:val="24"/>
          <w:szCs w:val="24"/>
        </w:rPr>
        <w:t>primiparous</w:t>
      </w:r>
      <w:proofErr w:type="spellEnd"/>
    </w:p>
    <w:p w:rsidR="009017A2" w:rsidRPr="009017A2" w:rsidRDefault="009017A2" w:rsidP="009017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17A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9017A2">
        <w:rPr>
          <w:rFonts w:ascii="Times New Roman" w:hAnsi="Times New Roman" w:cs="Times New Roman"/>
          <w:sz w:val="24"/>
          <w:szCs w:val="24"/>
        </w:rPr>
        <w:t>aOR</w:t>
      </w:r>
      <w:proofErr w:type="spellEnd"/>
      <w:proofErr w:type="gramEnd"/>
      <w:r w:rsidRPr="009017A2">
        <w:rPr>
          <w:rFonts w:ascii="Times New Roman" w:hAnsi="Times New Roman" w:cs="Times New Roman"/>
          <w:sz w:val="24"/>
          <w:szCs w:val="24"/>
        </w:rPr>
        <w:t>: 0.34; 95%CI: 0.19–0.61) and institutional delivery (</w:t>
      </w:r>
      <w:proofErr w:type="spellStart"/>
      <w:r w:rsidRPr="009017A2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9017A2">
        <w:rPr>
          <w:rFonts w:ascii="Times New Roman" w:hAnsi="Times New Roman" w:cs="Times New Roman"/>
          <w:sz w:val="24"/>
          <w:szCs w:val="24"/>
        </w:rPr>
        <w:t>: 14.55; 95%CI: 2.21–95.77).</w:t>
      </w:r>
    </w:p>
    <w:p w:rsidR="009017A2" w:rsidRPr="009017A2" w:rsidRDefault="0019156C" w:rsidP="009017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017A2" w:rsidRDefault="009017A2" w:rsidP="001915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17A2">
        <w:rPr>
          <w:rFonts w:ascii="Times New Roman" w:hAnsi="Times New Roman" w:cs="Times New Roman"/>
          <w:sz w:val="24"/>
          <w:szCs w:val="24"/>
        </w:rPr>
        <w:t>The prevalence of timely initiation of postnatal care in Ethiopia</w:t>
      </w:r>
      <w:r w:rsidR="0019156C">
        <w:rPr>
          <w:rFonts w:ascii="Times New Roman" w:hAnsi="Times New Roman" w:cs="Times New Roman"/>
          <w:sz w:val="24"/>
          <w:szCs w:val="24"/>
        </w:rPr>
        <w:t xml:space="preserve"> is very low. Women who </w:t>
      </w:r>
      <w:r w:rsidRPr="009017A2">
        <w:rPr>
          <w:rFonts w:ascii="Times New Roman" w:hAnsi="Times New Roman" w:cs="Times New Roman"/>
          <w:sz w:val="24"/>
          <w:szCs w:val="24"/>
        </w:rPr>
        <w:t>received recommended antenatal care services had higher odds of</w:t>
      </w:r>
      <w:r w:rsidR="0019156C">
        <w:rPr>
          <w:rFonts w:ascii="Times New Roman" w:hAnsi="Times New Roman" w:cs="Times New Roman"/>
          <w:sz w:val="24"/>
          <w:szCs w:val="24"/>
        </w:rPr>
        <w:t xml:space="preserve"> timely initiation of postnatal </w:t>
      </w:r>
      <w:r w:rsidRPr="009017A2">
        <w:rPr>
          <w:rFonts w:ascii="Times New Roman" w:hAnsi="Times New Roman" w:cs="Times New Roman"/>
          <w:sz w:val="24"/>
          <w:szCs w:val="24"/>
        </w:rPr>
        <w:t xml:space="preserve">care. </w:t>
      </w:r>
      <w:r w:rsidR="001915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23F" w:rsidRDefault="0055423F" w:rsidP="001915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5423F" w:rsidRDefault="0055423F" w:rsidP="001915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5423F" w:rsidRPr="0055423F" w:rsidRDefault="0055423F" w:rsidP="005542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55423F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55423F" w:rsidRPr="0055423F" w:rsidRDefault="0055423F" w:rsidP="005542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55423F" w:rsidRPr="0055423F" w:rsidRDefault="0055423F" w:rsidP="0055423F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Gizachew Tadesse </w:t>
      </w:r>
      <w:r w:rsidRPr="0055423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has completed his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Masters at the age of 2018</w:t>
      </w:r>
      <w:r w:rsidRPr="0055423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Bahir Dar</w:t>
      </w:r>
      <w:r w:rsidRPr="0055423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University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and now he is alecturer of Epidemiology in Bahir Dar University.</w:t>
      </w:r>
      <w:r w:rsidRPr="0055423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He has published more than 13 </w:t>
      </w:r>
      <w:r w:rsidR="00E9750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papers in reputed journals</w:t>
      </w:r>
      <w:r w:rsidRPr="0055423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</w:p>
    <w:p w:rsidR="0055423F" w:rsidRPr="0055423F" w:rsidRDefault="0055423F" w:rsidP="005542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55423F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55423F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55423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Gizachew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Tadesse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Wassie</w:t>
      </w:r>
      <w:proofErr w:type="spellEnd"/>
      <w:r w:rsidRPr="0055423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+251918134416</w:t>
      </w:r>
      <w:r w:rsidRPr="0055423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</w:t>
      </w:r>
      <w:r w:rsidRPr="0055423F">
        <w:rPr>
          <w:rFonts w:ascii="Verdana" w:hAnsi="Verdana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Verdana" w:hAnsi="Verdana"/>
          <w:color w:val="222222"/>
          <w:sz w:val="20"/>
          <w:szCs w:val="20"/>
          <w:shd w:val="clear" w:color="auto" w:fill="FFFFFF"/>
        </w:rPr>
        <w:t>@GizachewTades10</w:t>
      </w:r>
      <w:r w:rsidRPr="0055423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</w:p>
    <w:p w:rsidR="0055423F" w:rsidRPr="0055423F" w:rsidRDefault="0055423F" w:rsidP="005542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55423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</w:t>
      </w:r>
      <w:proofErr w:type="gramStart"/>
      <w:r w:rsidRPr="0055423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proofErr w:type="gramEnd"/>
      <w:r w:rsidRPr="0055423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(Oral presentation/ Poster presentation)</w:t>
      </w:r>
      <w:r w:rsidRPr="0055423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55423F" w:rsidRPr="009017A2" w:rsidRDefault="0055423F" w:rsidP="001915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55423F" w:rsidRPr="00901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7A2"/>
    <w:rsid w:val="00032D82"/>
    <w:rsid w:val="0019156C"/>
    <w:rsid w:val="004B30A9"/>
    <w:rsid w:val="0055423F"/>
    <w:rsid w:val="009017A2"/>
    <w:rsid w:val="00A06795"/>
    <w:rsid w:val="00E9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Gizachew</dc:creator>
  <cp:lastModifiedBy>Emergency &amp; Acutecare Medicine</cp:lastModifiedBy>
  <cp:revision>2</cp:revision>
  <dcterms:created xsi:type="dcterms:W3CDTF">2022-07-07T04:27:00Z</dcterms:created>
  <dcterms:modified xsi:type="dcterms:W3CDTF">2022-07-07T04:27:00Z</dcterms:modified>
</cp:coreProperties>
</file>