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598F" w:rsidRPr="002C598F" w:rsidRDefault="002C598F" w:rsidP="002C598F">
      <w:pPr>
        <w:pStyle w:val="Heading1"/>
        <w:spacing w:before="285" w:after="330" w:line="510" w:lineRule="atLeast"/>
        <w:jc w:val="center"/>
        <w:rPr>
          <w:rFonts w:ascii="STIXGeneral-Bold" w:eastAsia="Times New Roman" w:hAnsi="STIXGeneral-Bold" w:cs="Times New Roman"/>
          <w:color w:val="00B0F0"/>
        </w:rPr>
      </w:pPr>
      <w:r w:rsidRPr="002C598F">
        <w:rPr>
          <w:rFonts w:ascii="STIXGeneral-Bold" w:hAnsi="STIXGeneral-Bold"/>
          <w:color w:val="00B0F0"/>
        </w:rPr>
        <w:t>Potential of Abattoir Waste for Bioenergy as Sustainable Management, Eastern Ethiopia,</w:t>
      </w:r>
    </w:p>
    <w:p w:rsidR="005973B9" w:rsidRDefault="002C598F" w:rsidP="005973B9">
      <w:pPr>
        <w:pStyle w:val="BodyText"/>
        <w:spacing w:before="73" w:line="198" w:lineRule="exact"/>
        <w:ind w:left="100" w:right="5987"/>
        <w:rPr>
          <w:rFonts w:ascii="Arial"/>
        </w:rPr>
      </w:pPr>
      <w:r>
        <w:rPr>
          <w:rFonts w:ascii="Arial"/>
        </w:rPr>
        <w:t xml:space="preserve">Sina </w:t>
      </w:r>
      <w:proofErr w:type="spellStart"/>
      <w:r>
        <w:rPr>
          <w:rFonts w:ascii="Arial"/>
        </w:rPr>
        <w:t>Temesgen</w:t>
      </w:r>
      <w:proofErr w:type="spellEnd"/>
      <w:r>
        <w:rPr>
          <w:rFonts w:ascii="Arial"/>
        </w:rPr>
        <w:t xml:space="preserve"> </w:t>
      </w:r>
      <w:proofErr w:type="spellStart"/>
      <w:r>
        <w:rPr>
          <w:rFonts w:ascii="Arial"/>
        </w:rPr>
        <w:t>Tolera</w:t>
      </w:r>
      <w:proofErr w:type="spellEnd"/>
      <w:r>
        <w:rPr>
          <w:rFonts w:ascii="Arial"/>
        </w:rPr>
        <w:t xml:space="preserve">, </w:t>
      </w:r>
      <w:proofErr w:type="spellStart"/>
      <w:r>
        <w:rPr>
          <w:rFonts w:ascii="Arial"/>
        </w:rPr>
        <w:t>Haramaya</w:t>
      </w:r>
      <w:proofErr w:type="spellEnd"/>
      <w:r>
        <w:rPr>
          <w:rFonts w:ascii="Arial"/>
        </w:rPr>
        <w:t xml:space="preserve"> University, Ethiopia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rsidP="002C598F">
      <w:pPr>
        <w:pStyle w:val="BodyText"/>
        <w:spacing w:before="90" w:line="280" w:lineRule="auto"/>
        <w:ind w:left="100"/>
        <w:jc w:val="both"/>
      </w:pPr>
      <w:r w:rsidRPr="002C598F">
        <w:rPr>
          <w:b/>
        </w:rPr>
        <w:t>Statement of the Problem:</w:t>
      </w:r>
      <w:r>
        <w:t xml:space="preserve"> </w:t>
      </w:r>
      <w:r w:rsidR="002C598F" w:rsidRPr="002C598F">
        <w:t xml:space="preserve">Our environment is facing serious problems of high volumes of waste generation and inadequate disposal system in worldwide particularly in developing countries. There is also lack of studies on quantification of abattoir waste and lack of workers awareness towards abattoir waste. </w:t>
      </w:r>
      <w:r>
        <w:t xml:space="preserve">However, </w:t>
      </w:r>
      <w:r w:rsidR="002C598F">
        <w:t xml:space="preserve">there is </w:t>
      </w:r>
      <w:r>
        <w:t>not been previously studied</w:t>
      </w:r>
      <w:r w:rsidR="002C598F">
        <w:t xml:space="preserve"> on this issues in eastern Ethiopia</w:t>
      </w:r>
      <w:r>
        <w:t xml:space="preserve">. </w:t>
      </w:r>
      <w:r w:rsidR="002C598F" w:rsidRPr="002C598F">
        <w:t>Therefore, the purpose of the study was to estimate abattoir waste for bioenergy potential as sustainable manageme</w:t>
      </w:r>
      <w:r w:rsidR="002C598F">
        <w:t>nt</w:t>
      </w:r>
      <w:r>
        <w:t xml:space="preserve">. </w:t>
      </w:r>
      <w:r w:rsidRPr="002C598F">
        <w:rPr>
          <w:b/>
        </w:rPr>
        <w:t>Methodolog</w:t>
      </w:r>
      <w:r w:rsidR="002C598F" w:rsidRPr="002C598F">
        <w:rPr>
          <w:b/>
        </w:rPr>
        <w:t>y</w:t>
      </w:r>
      <w:r w:rsidR="008756E6" w:rsidRPr="002C598F">
        <w:rPr>
          <w:b/>
        </w:rPr>
        <w:t>:</w:t>
      </w:r>
      <w:r w:rsidR="008756E6">
        <w:t xml:space="preserve"> </w:t>
      </w:r>
      <w:r w:rsidR="002C598F" w:rsidRPr="002C598F">
        <w:t xml:space="preserve">A cross-sectional study was conducted in four selected abattoirs of Eastern Ethiopia from January 1st, 2018 to December 30th, 2018. The magnitude of abattoir waste composition was computed based on </w:t>
      </w:r>
      <w:proofErr w:type="spellStart"/>
      <w:r w:rsidR="002C598F" w:rsidRPr="002C598F">
        <w:t>Aniebo</w:t>
      </w:r>
      <w:proofErr w:type="spellEnd"/>
      <w:r w:rsidR="002C598F" w:rsidRPr="002C598F">
        <w:t xml:space="preserve"> mathematical computational from the actual number of slaughtered livestock.</w:t>
      </w:r>
      <w:r w:rsidR="002C598F">
        <w:t xml:space="preserve"> </w:t>
      </w:r>
      <w:r w:rsidR="002C598F" w:rsidRPr="002C598F">
        <w:rPr>
          <w:b/>
        </w:rPr>
        <w:t>Result:</w:t>
      </w:r>
      <w:r w:rsidR="002C598F" w:rsidRPr="002C598F">
        <w:t xml:space="preserve"> The study demonstrated that four selected abattoirs generate 1,606.403</w:t>
      </w:r>
      <w:r w:rsidR="002C598F" w:rsidRPr="002C598F">
        <w:rPr>
          <w:rFonts w:ascii="Arial" w:hAnsi="Arial" w:cs="Arial"/>
        </w:rPr>
        <w:t> </w:t>
      </w:r>
      <w:r w:rsidR="002C598F" w:rsidRPr="002C598F">
        <w:t>ton of abattoir waste per year and using anaerobic digestion of about 85,139</w:t>
      </w:r>
      <w:r w:rsidR="002C598F" w:rsidRPr="002C598F">
        <w:rPr>
          <w:rFonts w:ascii="Arial" w:hAnsi="Arial" w:cs="Arial"/>
        </w:rPr>
        <w:t> </w:t>
      </w:r>
      <w:r w:rsidR="002C598F" w:rsidRPr="002C598F">
        <w:t>m3/year of biogas and 111.25</w:t>
      </w:r>
      <w:r w:rsidR="002C598F" w:rsidRPr="002C598F">
        <w:rPr>
          <w:rFonts w:ascii="Arial" w:hAnsi="Arial" w:cs="Arial"/>
        </w:rPr>
        <w:t> </w:t>
      </w:r>
      <w:r w:rsidR="002C598F" w:rsidRPr="002C598F">
        <w:t xml:space="preserve">ton/year of </w:t>
      </w:r>
      <w:proofErr w:type="spellStart"/>
      <w:r w:rsidR="002C598F" w:rsidRPr="002C598F">
        <w:t>biofertilizer</w:t>
      </w:r>
      <w:proofErr w:type="spellEnd"/>
      <w:r w:rsidR="002C598F" w:rsidRPr="002C598F">
        <w:t xml:space="preserve"> can be produced. The biogas or energy from the waste can replace firewood and charcoal and the expensive fossil fuels. Using Banks mathematical computation about 20,054.12</w:t>
      </w:r>
      <w:r w:rsidR="002C598F" w:rsidRPr="002C598F">
        <w:rPr>
          <w:rFonts w:ascii="Arial" w:hAnsi="Arial" w:cs="Arial"/>
        </w:rPr>
        <w:t> </w:t>
      </w:r>
      <w:r w:rsidR="002C598F" w:rsidRPr="002C598F">
        <w:t>m3/year production of biogas could replace 20.56</w:t>
      </w:r>
      <w:r w:rsidR="002C598F" w:rsidRPr="002C598F">
        <w:rPr>
          <w:rFonts w:ascii="Arial" w:hAnsi="Arial" w:cs="Arial"/>
        </w:rPr>
        <w:t> </w:t>
      </w:r>
      <w:r w:rsidR="002C598F" w:rsidRPr="002C598F">
        <w:t xml:space="preserve">ton/year of energy consumed by liquefied petroleum gas, kerosene, charcoal, furnace oil, petrol, and diesel in average. The current estimated </w:t>
      </w:r>
      <w:proofErr w:type="spellStart"/>
      <w:r w:rsidR="002C598F" w:rsidRPr="002C598F">
        <w:t>biofertilizer</w:t>
      </w:r>
      <w:proofErr w:type="spellEnd"/>
      <w:r w:rsidR="002C598F" w:rsidRPr="002C598F">
        <w:t xml:space="preserve"> (111.25</w:t>
      </w:r>
      <w:r w:rsidR="002C598F" w:rsidRPr="002C598F">
        <w:rPr>
          <w:rFonts w:ascii="Arial" w:hAnsi="Arial" w:cs="Arial"/>
        </w:rPr>
        <w:t> </w:t>
      </w:r>
      <w:r w:rsidR="002C598F" w:rsidRPr="002C598F">
        <w:t xml:space="preserve">ton/year) from four abattoir sites can cover about 2,225 hectares/year with its advantage and efficiency of soil. When turned into cost, about $55,645 per year of price could estimate from biogas and </w:t>
      </w:r>
      <w:proofErr w:type="spellStart"/>
      <w:r w:rsidR="002C598F" w:rsidRPr="002C598F">
        <w:t>biofertilizer</w:t>
      </w:r>
      <w:proofErr w:type="spellEnd"/>
      <w:r>
        <w:t xml:space="preserve">. </w:t>
      </w:r>
      <w:r w:rsidRPr="002C598F">
        <w:rPr>
          <w:b/>
        </w:rPr>
        <w:t>Conclusion &amp; Significance</w:t>
      </w:r>
      <w:r>
        <w:t xml:space="preserve">: </w:t>
      </w:r>
      <w:r w:rsidR="002C598F" w:rsidRPr="002C598F">
        <w:t xml:space="preserve">The study concluded that huge amount of biogas and dry </w:t>
      </w:r>
      <w:proofErr w:type="spellStart"/>
      <w:r w:rsidR="002C598F" w:rsidRPr="002C598F">
        <w:t>biofertilizer</w:t>
      </w:r>
      <w:proofErr w:type="spellEnd"/>
      <w:r w:rsidR="002C598F" w:rsidRPr="002C598F">
        <w:t xml:space="preserve"> yields could produce from abattoir waste through anaerobic digestion. Therefore, installing anaerobic digestion plant is recommended to ensure environmental safety and public health</w:t>
      </w:r>
    </w:p>
    <w:p w:rsidR="00490F93" w:rsidRDefault="00A9710C" w:rsidP="00490F93">
      <w:pPr>
        <w:pStyle w:val="Heading3"/>
        <w:spacing w:before="74"/>
      </w:pPr>
      <w:r>
        <w:rPr>
          <w:b w:val="0"/>
        </w:rPr>
        <w:br w:type="column"/>
      </w:r>
      <w:r>
        <w:rPr>
          <w:color w:val="BF5A14"/>
        </w:rPr>
        <w:lastRenderedPageBreak/>
        <w:t>Image</w:t>
      </w:r>
    </w:p>
    <w:p w:rsidR="00490F93" w:rsidRDefault="00490F93">
      <w:pPr>
        <w:pStyle w:val="BodyText"/>
        <w:spacing w:before="2"/>
        <w:rPr>
          <w:noProof/>
        </w:rPr>
      </w:pPr>
      <w:r>
        <w:rPr>
          <w:noProof/>
        </w:rPr>
        <w:drawing>
          <wp:inline distT="0" distB="0" distL="0" distR="0" wp14:anchorId="1F0E4C0A" wp14:editId="0287EC09">
            <wp:extent cx="3667125" cy="28257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67407" cy="2825967"/>
                    </a:xfrm>
                    <a:prstGeom prst="rect">
                      <a:avLst/>
                    </a:prstGeom>
                    <a:noFill/>
                  </pic:spPr>
                </pic:pic>
              </a:graphicData>
            </a:graphic>
          </wp:inline>
        </w:drawing>
      </w:r>
    </w:p>
    <w:p w:rsidR="00490F93" w:rsidRDefault="00490F93">
      <w:pPr>
        <w:pStyle w:val="BodyText"/>
        <w:spacing w:before="2"/>
        <w:rPr>
          <w:noProof/>
        </w:rPr>
      </w:pPr>
    </w:p>
    <w:p w:rsidR="00490F93" w:rsidRDefault="00490F93">
      <w:pPr>
        <w:pStyle w:val="BodyText"/>
        <w:spacing w:before="2"/>
        <w:rPr>
          <w:noProof/>
        </w:rPr>
      </w:pPr>
      <w:r>
        <w:rPr>
          <w:noProof/>
        </w:rPr>
        <w:t xml:space="preserve">Conceptual framework from Result Finding </w:t>
      </w:r>
    </w:p>
    <w:p w:rsidR="005973B9" w:rsidRDefault="005973B9" w:rsidP="005973B9">
      <w:pPr>
        <w:spacing w:line="204" w:lineRule="exact"/>
        <w:rPr>
          <w:rFonts w:ascii="Arial"/>
          <w:b/>
          <w:sz w:val="20"/>
        </w:rPr>
      </w:pPr>
      <w:r>
        <w:rPr>
          <w:rFonts w:ascii="Arial"/>
          <w:b/>
          <w:color w:val="BF5A14"/>
          <w:sz w:val="20"/>
        </w:rPr>
        <w:br/>
        <w:t>Recent Publications (minimum 5)</w:t>
      </w:r>
    </w:p>
    <w:p w:rsidR="00490F93" w:rsidRDefault="00490F93" w:rsidP="00490F93">
      <w:pPr>
        <w:pStyle w:val="ListParagraph"/>
        <w:numPr>
          <w:ilvl w:val="0"/>
          <w:numId w:val="3"/>
        </w:numPr>
        <w:tabs>
          <w:tab w:val="left" w:pos="384"/>
        </w:tabs>
        <w:spacing w:line="216" w:lineRule="exact"/>
        <w:ind w:right="137"/>
        <w:rPr>
          <w:sz w:val="18"/>
        </w:rPr>
      </w:pPr>
      <w:r>
        <w:rPr>
          <w:sz w:val="18"/>
        </w:rPr>
        <w:t xml:space="preserve">Sina TT and </w:t>
      </w:r>
      <w:proofErr w:type="spellStart"/>
      <w:r>
        <w:rPr>
          <w:sz w:val="18"/>
        </w:rPr>
        <w:t>Fekade</w:t>
      </w:r>
      <w:proofErr w:type="spellEnd"/>
      <w:r>
        <w:rPr>
          <w:sz w:val="18"/>
        </w:rPr>
        <w:t xml:space="preserve"> KA</w:t>
      </w:r>
      <w:proofErr w:type="gramStart"/>
      <w:r>
        <w:rPr>
          <w:sz w:val="18"/>
        </w:rPr>
        <w:t>.(</w:t>
      </w:r>
      <w:proofErr w:type="gramEnd"/>
      <w:r>
        <w:rPr>
          <w:sz w:val="18"/>
        </w:rPr>
        <w:t xml:space="preserve">2020). </w:t>
      </w:r>
      <w:r w:rsidRPr="00490F93">
        <w:rPr>
          <w:sz w:val="18"/>
        </w:rPr>
        <w:t>Potential of Abattoir Waste for Bioenergy as Sustainable Management, Eastern Ethiopia,</w:t>
      </w:r>
      <w:r w:rsidRPr="00490F93">
        <w:t xml:space="preserve"> </w:t>
      </w:r>
      <w:r w:rsidRPr="00490F93">
        <w:rPr>
          <w:sz w:val="18"/>
        </w:rPr>
        <w:t>Journal of Energy</w:t>
      </w:r>
      <w:r>
        <w:rPr>
          <w:sz w:val="18"/>
        </w:rPr>
        <w:t>, Volume 2020, pp:1-9</w:t>
      </w:r>
    </w:p>
    <w:p w:rsidR="003973CE" w:rsidRPr="003973CE" w:rsidRDefault="003973CE" w:rsidP="003973CE">
      <w:pPr>
        <w:pStyle w:val="ListParagraph"/>
        <w:numPr>
          <w:ilvl w:val="0"/>
          <w:numId w:val="3"/>
        </w:numPr>
        <w:tabs>
          <w:tab w:val="left" w:pos="384"/>
        </w:tabs>
        <w:spacing w:line="216" w:lineRule="exact"/>
        <w:ind w:right="137"/>
        <w:rPr>
          <w:sz w:val="18"/>
        </w:rPr>
      </w:pPr>
      <w:proofErr w:type="spellStart"/>
      <w:r>
        <w:rPr>
          <w:sz w:val="18"/>
        </w:rPr>
        <w:t>Dechasa</w:t>
      </w:r>
      <w:proofErr w:type="spellEnd"/>
      <w:r>
        <w:rPr>
          <w:sz w:val="18"/>
        </w:rPr>
        <w:t xml:space="preserve"> </w:t>
      </w:r>
      <w:r w:rsidR="00490F93">
        <w:rPr>
          <w:sz w:val="18"/>
        </w:rPr>
        <w:t>AM. and</w:t>
      </w:r>
      <w:r>
        <w:rPr>
          <w:sz w:val="18"/>
        </w:rPr>
        <w:t xml:space="preserve"> </w:t>
      </w:r>
      <w:r w:rsidRPr="00490F93">
        <w:rPr>
          <w:b/>
          <w:sz w:val="18"/>
        </w:rPr>
        <w:t>Sina TT</w:t>
      </w:r>
      <w:r>
        <w:rPr>
          <w:sz w:val="18"/>
        </w:rPr>
        <w:t xml:space="preserve">. </w:t>
      </w:r>
      <w:r w:rsidR="00490F93">
        <w:rPr>
          <w:sz w:val="18"/>
        </w:rPr>
        <w:t xml:space="preserve">(2020). </w:t>
      </w:r>
      <w:r>
        <w:rPr>
          <w:sz w:val="18"/>
        </w:rPr>
        <w:t>P</w:t>
      </w:r>
      <w:r w:rsidRPr="003973CE">
        <w:rPr>
          <w:sz w:val="18"/>
        </w:rPr>
        <w:t>revalence of Microorganisms of Public Health Significance in</w:t>
      </w:r>
      <w:r>
        <w:rPr>
          <w:sz w:val="18"/>
        </w:rPr>
        <w:t xml:space="preserve"> </w:t>
      </w:r>
      <w:r w:rsidRPr="003973CE">
        <w:rPr>
          <w:sz w:val="18"/>
        </w:rPr>
        <w:t>Ready-to-Eat Foods Sold in Developing Countries: Systematic</w:t>
      </w:r>
      <w:r>
        <w:rPr>
          <w:sz w:val="18"/>
        </w:rPr>
        <w:t xml:space="preserve"> </w:t>
      </w:r>
      <w:r w:rsidRPr="003973CE">
        <w:rPr>
          <w:sz w:val="18"/>
        </w:rPr>
        <w:t>Review and Meta-Analysis</w:t>
      </w:r>
      <w:r w:rsidR="00490F93">
        <w:rPr>
          <w:sz w:val="18"/>
        </w:rPr>
        <w:t>; v</w:t>
      </w:r>
      <w:r w:rsidR="00490F93">
        <w:t xml:space="preserve">olume 2020, </w:t>
      </w:r>
      <w:r w:rsidR="00490F93">
        <w:t>1-9</w:t>
      </w:r>
    </w:p>
    <w:p w:rsidR="005973B9" w:rsidRPr="003973CE" w:rsidRDefault="003973CE" w:rsidP="003973CE">
      <w:pPr>
        <w:pStyle w:val="ListParagraph"/>
        <w:numPr>
          <w:ilvl w:val="0"/>
          <w:numId w:val="3"/>
        </w:numPr>
        <w:tabs>
          <w:tab w:val="left" w:pos="384"/>
        </w:tabs>
        <w:spacing w:line="216" w:lineRule="exact"/>
        <w:ind w:right="137"/>
        <w:rPr>
          <w:sz w:val="18"/>
        </w:rPr>
      </w:pPr>
      <w:proofErr w:type="spellStart"/>
      <w:r>
        <w:rPr>
          <w:sz w:val="18"/>
        </w:rPr>
        <w:t>Sintayehu</w:t>
      </w:r>
      <w:proofErr w:type="spellEnd"/>
      <w:r>
        <w:rPr>
          <w:sz w:val="18"/>
        </w:rPr>
        <w:t xml:space="preserve"> KKK, </w:t>
      </w:r>
      <w:r w:rsidRPr="003973CE">
        <w:rPr>
          <w:b/>
          <w:sz w:val="18"/>
        </w:rPr>
        <w:t>Sina TT</w:t>
      </w:r>
      <w:r>
        <w:rPr>
          <w:sz w:val="18"/>
        </w:rPr>
        <w:t xml:space="preserve">, </w:t>
      </w:r>
      <w:proofErr w:type="spellStart"/>
      <w:r>
        <w:rPr>
          <w:sz w:val="18"/>
        </w:rPr>
        <w:t>Ermias</w:t>
      </w:r>
      <w:proofErr w:type="spellEnd"/>
      <w:r>
        <w:rPr>
          <w:sz w:val="18"/>
        </w:rPr>
        <w:t xml:space="preserve"> DM</w:t>
      </w:r>
      <w:r w:rsidR="005973B9" w:rsidRPr="003973CE">
        <w:rPr>
          <w:sz w:val="18"/>
        </w:rPr>
        <w:t>.</w:t>
      </w:r>
      <w:r>
        <w:rPr>
          <w:sz w:val="18"/>
        </w:rPr>
        <w:t>(2020).</w:t>
      </w:r>
      <w:r>
        <w:t>E</w:t>
      </w:r>
      <w:r w:rsidRPr="003973CE">
        <w:rPr>
          <w:sz w:val="18"/>
        </w:rPr>
        <w:t>valuation of Treatment Efficiency of Waste Stabilization Pond and Its Effluent Toxicity in</w:t>
      </w:r>
      <w:r>
        <w:rPr>
          <w:sz w:val="18"/>
        </w:rPr>
        <w:t xml:space="preserve"> </w:t>
      </w:r>
      <w:proofErr w:type="spellStart"/>
      <w:r w:rsidRPr="003973CE">
        <w:rPr>
          <w:sz w:val="18"/>
        </w:rPr>
        <w:t>Hawassa</w:t>
      </w:r>
      <w:proofErr w:type="spellEnd"/>
      <w:r w:rsidRPr="003973CE">
        <w:rPr>
          <w:sz w:val="18"/>
        </w:rPr>
        <w:t xml:space="preserve"> University, Southern Ethiopia</w:t>
      </w:r>
      <w:r>
        <w:rPr>
          <w:sz w:val="18"/>
        </w:rPr>
        <w:t xml:space="preserve">; </w:t>
      </w:r>
      <w:r w:rsidRPr="003973CE">
        <w:rPr>
          <w:sz w:val="18"/>
        </w:rPr>
        <w:t>East African Journal of Health</w:t>
      </w:r>
      <w:r>
        <w:rPr>
          <w:sz w:val="18"/>
        </w:rPr>
        <w:t xml:space="preserve"> and Biomedical Sciences; </w:t>
      </w:r>
      <w:r w:rsidRPr="003973CE">
        <w:rPr>
          <w:sz w:val="18"/>
        </w:rPr>
        <w:t>Volume 4 (1): 47-60</w:t>
      </w:r>
    </w:p>
    <w:p w:rsidR="003973CE" w:rsidRPr="003973CE" w:rsidRDefault="003973CE" w:rsidP="003973CE">
      <w:pPr>
        <w:pStyle w:val="ListParagraph"/>
        <w:numPr>
          <w:ilvl w:val="0"/>
          <w:numId w:val="3"/>
        </w:numPr>
        <w:tabs>
          <w:tab w:val="left" w:pos="384"/>
        </w:tabs>
        <w:spacing w:line="216" w:lineRule="exact"/>
        <w:ind w:right="138"/>
        <w:rPr>
          <w:sz w:val="18"/>
        </w:rPr>
      </w:pPr>
      <w:proofErr w:type="spellStart"/>
      <w:r>
        <w:rPr>
          <w:sz w:val="18"/>
        </w:rPr>
        <w:t>Dechasa</w:t>
      </w:r>
      <w:proofErr w:type="spellEnd"/>
      <w:r>
        <w:rPr>
          <w:sz w:val="18"/>
        </w:rPr>
        <w:t xml:space="preserve"> </w:t>
      </w:r>
      <w:proofErr w:type="gramStart"/>
      <w:r>
        <w:rPr>
          <w:sz w:val="18"/>
        </w:rPr>
        <w:t>AM ,</w:t>
      </w:r>
      <w:proofErr w:type="gramEnd"/>
      <w:r>
        <w:rPr>
          <w:sz w:val="18"/>
        </w:rPr>
        <w:t xml:space="preserve"> </w:t>
      </w:r>
      <w:r w:rsidRPr="003973CE">
        <w:rPr>
          <w:b/>
          <w:sz w:val="18"/>
        </w:rPr>
        <w:t xml:space="preserve">Sina T. </w:t>
      </w:r>
      <w:proofErr w:type="spellStart"/>
      <w:r w:rsidRPr="003973CE">
        <w:rPr>
          <w:b/>
          <w:sz w:val="18"/>
        </w:rPr>
        <w:t>Tolera</w:t>
      </w:r>
      <w:proofErr w:type="spellEnd"/>
      <w:r w:rsidRPr="003973CE">
        <w:rPr>
          <w:sz w:val="18"/>
        </w:rPr>
        <w:t xml:space="preserve"> , and </w:t>
      </w:r>
      <w:proofErr w:type="spellStart"/>
      <w:r w:rsidRPr="003973CE">
        <w:rPr>
          <w:sz w:val="18"/>
        </w:rPr>
        <w:t>Yohannes</w:t>
      </w:r>
      <w:proofErr w:type="spellEnd"/>
      <w:r w:rsidRPr="003973CE">
        <w:rPr>
          <w:sz w:val="18"/>
        </w:rPr>
        <w:t xml:space="preserve"> </w:t>
      </w:r>
      <w:proofErr w:type="spellStart"/>
      <w:r w:rsidRPr="003973CE">
        <w:rPr>
          <w:sz w:val="18"/>
        </w:rPr>
        <w:t>M</w:t>
      </w:r>
      <w:r>
        <w:rPr>
          <w:sz w:val="18"/>
        </w:rPr>
        <w:t>.</w:t>
      </w:r>
      <w:r w:rsidRPr="003973CE">
        <w:rPr>
          <w:sz w:val="18"/>
        </w:rPr>
        <w:t>Demmu</w:t>
      </w:r>
      <w:proofErr w:type="spellEnd"/>
      <w:r>
        <w:rPr>
          <w:sz w:val="18"/>
        </w:rPr>
        <w:t>.(2021).</w:t>
      </w:r>
      <w:r w:rsidRPr="003973CE">
        <w:t xml:space="preserve"> </w:t>
      </w:r>
      <w:r w:rsidRPr="003973CE">
        <w:rPr>
          <w:sz w:val="18"/>
        </w:rPr>
        <w:t>Worldwide Prevalence of Occupational Exposure to Needle Stick</w:t>
      </w:r>
      <w:r>
        <w:rPr>
          <w:sz w:val="18"/>
        </w:rPr>
        <w:t xml:space="preserve"> </w:t>
      </w:r>
      <w:r w:rsidRPr="003973CE">
        <w:rPr>
          <w:sz w:val="18"/>
        </w:rPr>
        <w:t>Injury among Healthcare Workers: A Systematic</w:t>
      </w:r>
      <w:r>
        <w:rPr>
          <w:sz w:val="18"/>
        </w:rPr>
        <w:t xml:space="preserve"> </w:t>
      </w:r>
      <w:r w:rsidRPr="003973CE">
        <w:rPr>
          <w:sz w:val="18"/>
        </w:rPr>
        <w:t>Review and Meta-Analysis</w:t>
      </w:r>
      <w:r>
        <w:rPr>
          <w:sz w:val="18"/>
        </w:rPr>
        <w:t>; C</w:t>
      </w:r>
      <w:r w:rsidRPr="003973CE">
        <w:rPr>
          <w:sz w:val="18"/>
        </w:rPr>
        <w:t>anadian Journal of Infectious Diseases and Medical Microbiology</w:t>
      </w:r>
      <w:r>
        <w:rPr>
          <w:sz w:val="18"/>
        </w:rPr>
        <w:t xml:space="preserve">; </w:t>
      </w:r>
      <w:r w:rsidRPr="003973CE">
        <w:rPr>
          <w:sz w:val="18"/>
        </w:rPr>
        <w:t>Volume 202</w:t>
      </w:r>
      <w:r>
        <w:rPr>
          <w:sz w:val="18"/>
        </w:rPr>
        <w:t>1, 1-10</w:t>
      </w:r>
    </w:p>
    <w:p w:rsidR="003973CE" w:rsidRPr="003973CE" w:rsidRDefault="003973CE" w:rsidP="003973CE">
      <w:pPr>
        <w:pStyle w:val="ListParagraph"/>
        <w:numPr>
          <w:ilvl w:val="0"/>
          <w:numId w:val="3"/>
        </w:numPr>
        <w:tabs>
          <w:tab w:val="left" w:pos="384"/>
        </w:tabs>
        <w:spacing w:line="216" w:lineRule="exact"/>
        <w:ind w:right="138"/>
        <w:rPr>
          <w:sz w:val="18"/>
          <w:szCs w:val="18"/>
        </w:rPr>
      </w:pPr>
      <w:r w:rsidRPr="003973CE">
        <w:rPr>
          <w:b/>
          <w:sz w:val="18"/>
          <w:szCs w:val="18"/>
        </w:rPr>
        <w:t xml:space="preserve">Sina </w:t>
      </w:r>
      <w:proofErr w:type="spellStart"/>
      <w:r w:rsidRPr="003973CE">
        <w:rPr>
          <w:b/>
          <w:sz w:val="18"/>
          <w:szCs w:val="18"/>
        </w:rPr>
        <w:t>T.Tolera</w:t>
      </w:r>
      <w:proofErr w:type="spellEnd"/>
      <w:r w:rsidRPr="003973CE">
        <w:rPr>
          <w:sz w:val="18"/>
          <w:szCs w:val="18"/>
        </w:rPr>
        <w:t xml:space="preserve"> and </w:t>
      </w:r>
      <w:proofErr w:type="spellStart"/>
      <w:r w:rsidRPr="003973CE">
        <w:rPr>
          <w:sz w:val="18"/>
          <w:szCs w:val="18"/>
        </w:rPr>
        <w:t>Mengistu</w:t>
      </w:r>
      <w:proofErr w:type="spellEnd"/>
      <w:r w:rsidRPr="003973CE">
        <w:rPr>
          <w:sz w:val="18"/>
          <w:szCs w:val="18"/>
        </w:rPr>
        <w:t xml:space="preserve"> </w:t>
      </w:r>
      <w:proofErr w:type="spellStart"/>
      <w:proofErr w:type="gramStart"/>
      <w:r>
        <w:rPr>
          <w:sz w:val="18"/>
          <w:szCs w:val="18"/>
        </w:rPr>
        <w:t>D.</w:t>
      </w:r>
      <w:r w:rsidRPr="003973CE">
        <w:rPr>
          <w:sz w:val="18"/>
          <w:szCs w:val="18"/>
        </w:rPr>
        <w:t>Adere</w:t>
      </w:r>
      <w:proofErr w:type="spellEnd"/>
      <w:r>
        <w:rPr>
          <w:sz w:val="18"/>
          <w:szCs w:val="18"/>
        </w:rPr>
        <w:t xml:space="preserve"> </w:t>
      </w:r>
      <w:r w:rsidRPr="003973CE">
        <w:rPr>
          <w:sz w:val="18"/>
          <w:szCs w:val="18"/>
        </w:rPr>
        <w:t>.(</w:t>
      </w:r>
      <w:proofErr w:type="gramEnd"/>
      <w:r w:rsidRPr="003973CE">
        <w:rPr>
          <w:sz w:val="18"/>
          <w:szCs w:val="18"/>
        </w:rPr>
        <w:t xml:space="preserve">2021). </w:t>
      </w:r>
      <w:r w:rsidRPr="003973CE">
        <w:rPr>
          <w:sz w:val="18"/>
          <w:szCs w:val="18"/>
        </w:rPr>
        <w:t>Occupational Hazards Exposure and Kn</w:t>
      </w:r>
      <w:r w:rsidRPr="003973CE">
        <w:rPr>
          <w:sz w:val="18"/>
          <w:szCs w:val="18"/>
        </w:rPr>
        <w:t xml:space="preserve">owledge, Attitude and Practice </w:t>
      </w:r>
      <w:r w:rsidRPr="003973CE">
        <w:rPr>
          <w:sz w:val="18"/>
          <w:szCs w:val="18"/>
        </w:rPr>
        <w:t xml:space="preserve">towards Meat Safety amongst Abattoir Workers, </w:t>
      </w:r>
      <w:proofErr w:type="spellStart"/>
      <w:r w:rsidRPr="003973CE">
        <w:rPr>
          <w:sz w:val="18"/>
          <w:szCs w:val="18"/>
        </w:rPr>
        <w:t>Hawassa</w:t>
      </w:r>
      <w:proofErr w:type="spellEnd"/>
      <w:r w:rsidRPr="003973CE">
        <w:rPr>
          <w:sz w:val="18"/>
          <w:szCs w:val="18"/>
        </w:rPr>
        <w:t xml:space="preserve"> City, Southern Ethiopia</w:t>
      </w:r>
      <w:r w:rsidRPr="003973CE">
        <w:rPr>
          <w:sz w:val="18"/>
          <w:szCs w:val="18"/>
        </w:rPr>
        <w:t xml:space="preserve">; International Journal of Occupational Safety </w:t>
      </w:r>
      <w:r>
        <w:rPr>
          <w:sz w:val="18"/>
          <w:szCs w:val="18"/>
        </w:rPr>
        <w:t xml:space="preserve">and Health, Vol. 11 No. 2 </w:t>
      </w:r>
      <w:r w:rsidRPr="003973CE">
        <w:rPr>
          <w:sz w:val="18"/>
          <w:szCs w:val="18"/>
        </w:rPr>
        <w:t>, 108 – 115</w:t>
      </w:r>
    </w:p>
    <w:p w:rsidR="005973B9" w:rsidRDefault="003973CE" w:rsidP="003973CE">
      <w:pPr>
        <w:pStyle w:val="ListParagraph"/>
        <w:numPr>
          <w:ilvl w:val="0"/>
          <w:numId w:val="3"/>
        </w:numPr>
        <w:tabs>
          <w:tab w:val="left" w:pos="384"/>
        </w:tabs>
        <w:spacing w:line="216" w:lineRule="exact"/>
        <w:ind w:right="138" w:hanging="283"/>
        <w:rPr>
          <w:sz w:val="18"/>
          <w:szCs w:val="18"/>
        </w:rPr>
      </w:pPr>
      <w:r w:rsidRPr="003973CE">
        <w:rPr>
          <w:b/>
          <w:sz w:val="18"/>
          <w:szCs w:val="18"/>
        </w:rPr>
        <w:t xml:space="preserve">Sina </w:t>
      </w:r>
      <w:proofErr w:type="spellStart"/>
      <w:r w:rsidRPr="003973CE">
        <w:rPr>
          <w:b/>
          <w:sz w:val="18"/>
          <w:szCs w:val="18"/>
        </w:rPr>
        <w:t>Temesgen</w:t>
      </w:r>
      <w:proofErr w:type="spellEnd"/>
      <w:r w:rsidRPr="003973CE">
        <w:rPr>
          <w:sz w:val="18"/>
          <w:szCs w:val="18"/>
        </w:rPr>
        <w:t xml:space="preserve"> and </w:t>
      </w:r>
      <w:proofErr w:type="spellStart"/>
      <w:r w:rsidRPr="003973CE">
        <w:rPr>
          <w:sz w:val="18"/>
          <w:szCs w:val="18"/>
        </w:rPr>
        <w:t>Fekade</w:t>
      </w:r>
      <w:proofErr w:type="spellEnd"/>
      <w:r w:rsidRPr="003973CE">
        <w:rPr>
          <w:sz w:val="18"/>
          <w:szCs w:val="18"/>
        </w:rPr>
        <w:t xml:space="preserve"> </w:t>
      </w:r>
      <w:proofErr w:type="spellStart"/>
      <w:r w:rsidRPr="003973CE">
        <w:rPr>
          <w:sz w:val="18"/>
          <w:szCs w:val="18"/>
        </w:rPr>
        <w:t>Keteama</w:t>
      </w:r>
      <w:proofErr w:type="spellEnd"/>
      <w:r w:rsidRPr="003973CE">
        <w:rPr>
          <w:sz w:val="18"/>
          <w:szCs w:val="18"/>
        </w:rPr>
        <w:t xml:space="preserve">. (2020). </w:t>
      </w:r>
      <w:r w:rsidRPr="003973CE">
        <w:rPr>
          <w:sz w:val="18"/>
          <w:szCs w:val="18"/>
        </w:rPr>
        <w:t>Estimation of Greenhouse Gases from Disposal Sites of Selected Abattoirs of Eastern Ethiopia;</w:t>
      </w:r>
      <w:r w:rsidRPr="003973CE">
        <w:rPr>
          <w:sz w:val="18"/>
          <w:szCs w:val="18"/>
        </w:rPr>
        <w:t xml:space="preserve"> </w:t>
      </w:r>
      <w:r w:rsidR="00490F93">
        <w:rPr>
          <w:sz w:val="18"/>
          <w:szCs w:val="18"/>
        </w:rPr>
        <w:t xml:space="preserve">IJREH, 4(1) </w:t>
      </w:r>
      <w:r w:rsidRPr="003973CE">
        <w:rPr>
          <w:sz w:val="18"/>
          <w:szCs w:val="18"/>
        </w:rPr>
        <w:t>, 2456-8678</w:t>
      </w:r>
    </w:p>
    <w:p w:rsidR="00490F93" w:rsidRPr="003973CE" w:rsidRDefault="00490F93" w:rsidP="003973CE">
      <w:pPr>
        <w:pStyle w:val="ListParagraph"/>
        <w:numPr>
          <w:ilvl w:val="0"/>
          <w:numId w:val="3"/>
        </w:numPr>
        <w:tabs>
          <w:tab w:val="left" w:pos="384"/>
        </w:tabs>
        <w:spacing w:line="216" w:lineRule="exact"/>
        <w:ind w:right="138" w:hanging="283"/>
        <w:rPr>
          <w:sz w:val="18"/>
          <w:szCs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83CE7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w:lastRenderedPageBreak/>
        <mc:AlternateContent>
          <mc:Choice Requires="wps">
            <w:drawing>
              <wp:anchor distT="0" distB="0" distL="114300" distR="114300" simplePos="0" relativeHeight="251660288" behindDoc="0" locked="0" layoutInCell="1" allowOverlap="1" wp14:anchorId="0BA6DCA3" wp14:editId="1B6B0354">
                <wp:simplePos x="0" y="0"/>
                <wp:positionH relativeFrom="column">
                  <wp:posOffset>4416425</wp:posOffset>
                </wp:positionH>
                <wp:positionV relativeFrom="paragraph">
                  <wp:posOffset>53975</wp:posOffset>
                </wp:positionV>
                <wp:extent cx="2124075" cy="446405"/>
                <wp:effectExtent l="19050" t="19050" r="28575" b="1079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4464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FD219A" w:rsidP="00A52075">
                            <w:pPr>
                              <w:rPr>
                                <w:b/>
                                <w:color w:val="0000FF"/>
                                <w:lang w:val="en-IN"/>
                              </w:rPr>
                            </w:pPr>
                            <w:r>
                              <w:rPr>
                                <w:b/>
                                <w:color w:val="0000FF"/>
                                <w:lang w:val="en-IN"/>
                              </w:rPr>
                              <w:t>Our work surrounding including work should free from waste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347.75pt;margin-top:4.25pt;width:167.25pt;height:35.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yAW2AIAAMI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" strokecolor="#9bbb59" strokeweight="2.5pt">
                <v:shadow color="#868686"/>
                <v:textbox>
                  <w:txbxContent>
                    <w:p w:rsidR="00A52075" w:rsidRDefault="00FD219A" w:rsidP="00A52075">
                      <w:pPr>
                        <w:rPr>
                          <w:b/>
                          <w:color w:val="0000FF"/>
                          <w:lang w:val="en-IN"/>
                        </w:rPr>
                      </w:pPr>
                      <w:r>
                        <w:rPr>
                          <w:b/>
                          <w:color w:val="0000FF"/>
                          <w:lang w:val="en-IN"/>
                        </w:rPr>
                        <w:t>Our work surrounding including work should free from waste</w:t>
                      </w:r>
                    </w:p>
                  </w:txbxContent>
                </v:textbox>
              </v:roundrect>
            </w:pict>
          </mc:Fallback>
        </mc:AlternateContent>
      </w:r>
      <w:r w:rsidR="008756E6">
        <w:rPr>
          <w:noProof/>
        </w:rPr>
        <w:t xml:space="preserve">              </w:t>
      </w:r>
      <w:r w:rsidR="00FD219A" w:rsidRPr="00FD219A">
        <w:rPr>
          <w:noProof/>
        </w:rPr>
        <w:drawing>
          <wp:inline distT="0" distB="0" distL="0" distR="0" wp14:anchorId="0004F4B3" wp14:editId="592C34C4">
            <wp:extent cx="647700" cy="503555"/>
            <wp:effectExtent l="0" t="0" r="0" b="0"/>
            <wp:docPr id="4" name="Picture 4" descr="C:\Users\user\Pictures\55822096_2391544754212079_2411810581234319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55822096_2391544754212079_241181058123431936_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7700" cy="503555"/>
                    </a:xfrm>
                    <a:prstGeom prst="rect">
                      <a:avLst/>
                    </a:prstGeom>
                    <a:noFill/>
                    <a:ln>
                      <a:noFill/>
                    </a:ln>
                  </pic:spPr>
                </pic:pic>
              </a:graphicData>
            </a:graphic>
          </wp:inline>
        </w:drawing>
      </w:r>
      <w:r w:rsidR="00FD219A">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490F93">
      <w:pPr>
        <w:spacing w:before="41" w:line="154" w:lineRule="exact"/>
        <w:ind w:left="213" w:right="231"/>
        <w:jc w:val="both"/>
        <w:rPr>
          <w:rFonts w:ascii="Arial"/>
          <w:sz w:val="14"/>
        </w:rPr>
      </w:pPr>
      <w:r>
        <w:rPr>
          <w:rFonts w:ascii="Arial"/>
          <w:sz w:val="14"/>
        </w:rPr>
        <w:t xml:space="preserve">Sina </w:t>
      </w:r>
      <w:proofErr w:type="spellStart"/>
      <w:proofErr w:type="gramStart"/>
      <w:r>
        <w:rPr>
          <w:rFonts w:ascii="Arial"/>
          <w:sz w:val="14"/>
        </w:rPr>
        <w:t>Temesgen</w:t>
      </w:r>
      <w:proofErr w:type="spellEnd"/>
      <w:r>
        <w:rPr>
          <w:rFonts w:ascii="Arial"/>
          <w:sz w:val="14"/>
        </w:rPr>
        <w:t xml:space="preserve">  has</w:t>
      </w:r>
      <w:proofErr w:type="gramEnd"/>
      <w:r>
        <w:rPr>
          <w:rFonts w:ascii="Arial"/>
          <w:sz w:val="14"/>
        </w:rPr>
        <w:t xml:space="preserve"> his </w:t>
      </w:r>
      <w:r w:rsidR="00A9710C">
        <w:rPr>
          <w:rFonts w:ascii="Arial"/>
          <w:sz w:val="14"/>
        </w:rPr>
        <w:t xml:space="preserve">expertise in evaluation </w:t>
      </w:r>
      <w:r>
        <w:rPr>
          <w:rFonts w:ascii="Arial"/>
          <w:sz w:val="14"/>
        </w:rPr>
        <w:t>Waste management system and Occupational health and safety. His</w:t>
      </w:r>
      <w:r w:rsidR="00A9710C">
        <w:rPr>
          <w:rFonts w:ascii="Arial"/>
          <w:sz w:val="14"/>
        </w:rPr>
        <w:t xml:space="preserve"> open and contextual evaluation model </w:t>
      </w:r>
      <w:r>
        <w:rPr>
          <w:rFonts w:ascii="Arial"/>
          <w:sz w:val="14"/>
        </w:rPr>
        <w:t xml:space="preserve">of waste management system is </w:t>
      </w:r>
      <w:r w:rsidR="00A9710C">
        <w:rPr>
          <w:rFonts w:ascii="Arial"/>
          <w:sz w:val="14"/>
        </w:rPr>
        <w:t>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Pr>
          <w:rFonts w:ascii="Arial"/>
          <w:sz w:val="14"/>
        </w:rPr>
        <w:t>waste management system including abattoir waste</w:t>
      </w:r>
      <w:r w:rsidR="00A9710C">
        <w:rPr>
          <w:rFonts w:ascii="Arial"/>
          <w:sz w:val="14"/>
        </w:rPr>
        <w:t>.</w:t>
      </w:r>
      <w:r w:rsidR="000E2911">
        <w:rPr>
          <w:rFonts w:ascii="Arial"/>
          <w:sz w:val="14"/>
        </w:rPr>
        <w:t xml:space="preserve"> </w:t>
      </w:r>
      <w:r>
        <w:rPr>
          <w:rFonts w:ascii="Arial"/>
          <w:sz w:val="14"/>
        </w:rPr>
        <w:t>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380299">
        <w:rPr>
          <w:rFonts w:ascii="Arial"/>
          <w:sz w:val="14"/>
        </w:rPr>
        <w:t>administration both</w:t>
      </w:r>
      <w:r w:rsidR="00A9710C">
        <w:rPr>
          <w:rFonts w:ascii="Arial"/>
          <w:sz w:val="14"/>
        </w:rPr>
        <w:t xml:space="preserve"> in hospital and education institutions. The foundation is based on </w:t>
      </w:r>
      <w:r w:rsidR="00ED2F42">
        <w:rPr>
          <w:rFonts w:ascii="Arial"/>
          <w:sz w:val="14"/>
        </w:rPr>
        <w:t xml:space="preserve">waste </w:t>
      </w:r>
      <w:r w:rsidR="00A9710C">
        <w:rPr>
          <w:rFonts w:ascii="Arial"/>
          <w:sz w:val="14"/>
        </w:rPr>
        <w:t>generation</w:t>
      </w:r>
      <w:r w:rsidR="00ED2F42">
        <w:rPr>
          <w:rFonts w:ascii="Arial"/>
          <w:sz w:val="14"/>
        </w:rPr>
        <w:t xml:space="preserve"> measurement (</w:t>
      </w:r>
      <w:proofErr w:type="spellStart"/>
      <w:r w:rsidR="00ED2F42">
        <w:rPr>
          <w:rFonts w:ascii="Arial"/>
          <w:sz w:val="14"/>
        </w:rPr>
        <w:t>Aneibo</w:t>
      </w:r>
      <w:proofErr w:type="spellEnd"/>
      <w:r w:rsidR="00ED2F42">
        <w:rPr>
          <w:rFonts w:ascii="Arial"/>
          <w:sz w:val="14"/>
        </w:rPr>
        <w:t>, 2009</w:t>
      </w:r>
      <w:r w:rsidR="00A9710C">
        <w:rPr>
          <w:rFonts w:ascii="Arial"/>
          <w:sz w:val="14"/>
        </w:rPr>
        <w:t xml:space="preserve">) </w:t>
      </w:r>
      <w:r w:rsidR="00ED2F42">
        <w:rPr>
          <w:rFonts w:ascii="Arial"/>
          <w:sz w:val="14"/>
        </w:rPr>
        <w:t xml:space="preserve">and other approaches </w:t>
      </w:r>
      <w:r w:rsidR="00A9710C">
        <w:rPr>
          <w:rFonts w:ascii="Arial"/>
          <w:sz w:val="14"/>
        </w:rPr>
        <w:t>which is a methodology that utilizes the previous generations of evaluation: measur</w:t>
      </w:r>
      <w:r w:rsidR="00ED2F42">
        <w:rPr>
          <w:rFonts w:ascii="Arial"/>
          <w:sz w:val="14"/>
        </w:rPr>
        <w:t>ement, description and judgment. These</w:t>
      </w:r>
      <w:r w:rsidR="00A9710C">
        <w:rPr>
          <w:rFonts w:ascii="Arial"/>
          <w:sz w:val="14"/>
        </w:rPr>
        <w:t xml:space="preserve"> approach</w:t>
      </w:r>
      <w:r w:rsidR="00ED2F42">
        <w:rPr>
          <w:rFonts w:ascii="Arial"/>
          <w:sz w:val="14"/>
        </w:rPr>
        <w:t xml:space="preserve">es are </w:t>
      </w:r>
      <w:r w:rsidR="00A9710C">
        <w:rPr>
          <w:rFonts w:ascii="Arial"/>
          <w:sz w:val="14"/>
        </w:rPr>
        <w:t xml:space="preserve">responsive to all </w:t>
      </w:r>
      <w:r w:rsidR="00ED2F42">
        <w:rPr>
          <w:rFonts w:ascii="Arial"/>
          <w:sz w:val="14"/>
        </w:rPr>
        <w:t xml:space="preserve">researchers </w:t>
      </w:r>
      <w:r w:rsidR="00A9710C">
        <w:rPr>
          <w:rFonts w:ascii="Arial"/>
          <w:sz w:val="14"/>
        </w:rPr>
        <w:t>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r w:rsidR="00ED2F42">
        <w:rPr>
          <w:rFonts w:ascii="Arial"/>
          <w:sz w:val="14"/>
        </w:rPr>
        <w:t xml:space="preserve">sinatem3@gmail.com </w:t>
      </w:r>
      <w:hyperlink r:id="rId10" w:history="1"/>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F37AF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ED2F42">
        <w:rPr>
          <w:sz w:val="20"/>
          <w:szCs w:val="20"/>
          <w:lang w:val="en-NZ"/>
        </w:rPr>
        <w:t xml:space="preserve">Sina </w:t>
      </w:r>
      <w:proofErr w:type="spellStart"/>
      <w:r w:rsidR="00ED2F42">
        <w:rPr>
          <w:sz w:val="20"/>
          <w:szCs w:val="20"/>
          <w:lang w:val="en-NZ"/>
        </w:rPr>
        <w:t>Temesgen</w:t>
      </w:r>
      <w:proofErr w:type="spellEnd"/>
      <w:r w:rsidR="00ED2F42">
        <w:rPr>
          <w:sz w:val="20"/>
          <w:szCs w:val="20"/>
          <w:lang w:val="en-NZ"/>
        </w:rPr>
        <w:t xml:space="preserve"> </w:t>
      </w:r>
      <w:proofErr w:type="spellStart"/>
      <w:r w:rsidR="00ED2F42">
        <w:rPr>
          <w:sz w:val="20"/>
          <w:szCs w:val="20"/>
          <w:lang w:val="en-NZ"/>
        </w:rPr>
        <w:t>Tolera</w:t>
      </w:r>
      <w:proofErr w:type="spellEnd"/>
      <w:r w:rsidRPr="00F35A62">
        <w:rPr>
          <w:sz w:val="20"/>
          <w:szCs w:val="20"/>
          <w:lang w:val="en-NZ"/>
        </w:rPr>
        <w:br/>
        <w:t>Contact number:</w:t>
      </w:r>
      <w:r w:rsidR="00ED2F42">
        <w:rPr>
          <w:sz w:val="20"/>
          <w:szCs w:val="20"/>
          <w:lang w:val="en-NZ"/>
        </w:rPr>
        <w:t xml:space="preserve"> +251913023634</w:t>
      </w:r>
      <w:r w:rsidRPr="00F35A62">
        <w:rPr>
          <w:sz w:val="20"/>
          <w:szCs w:val="20"/>
          <w:lang w:val="en-NZ"/>
        </w:rPr>
        <w:br/>
        <w:t>Twitter account:</w:t>
      </w:r>
      <w:r w:rsidR="00FD219A">
        <w:rPr>
          <w:sz w:val="20"/>
          <w:szCs w:val="20"/>
          <w:lang w:val="en-NZ"/>
        </w:rPr>
        <w:t>@</w:t>
      </w:r>
      <w:proofErr w:type="spellStart"/>
      <w:r w:rsidR="00FD219A">
        <w:rPr>
          <w:sz w:val="20"/>
          <w:szCs w:val="20"/>
          <w:lang w:val="en-NZ"/>
        </w:rPr>
        <w:t>sina_temesgen</w:t>
      </w:r>
      <w:proofErr w:type="spellEnd"/>
      <w:r w:rsidRPr="00F35A62">
        <w:rPr>
          <w:sz w:val="20"/>
          <w:szCs w:val="20"/>
          <w:lang w:val="en-NZ"/>
        </w:rPr>
        <w:br/>
        <w:t xml:space="preserve">Linked In </w:t>
      </w:r>
      <w:proofErr w:type="spellStart"/>
      <w:r w:rsidRPr="00F35A62">
        <w:rPr>
          <w:sz w:val="20"/>
          <w:szCs w:val="20"/>
          <w:lang w:val="en-NZ"/>
        </w:rPr>
        <w:t>account</w:t>
      </w:r>
      <w:proofErr w:type="gramStart"/>
      <w:r w:rsidRPr="00F35A62">
        <w:rPr>
          <w:sz w:val="20"/>
          <w:szCs w:val="20"/>
          <w:lang w:val="en-NZ"/>
        </w:rPr>
        <w:t>:</w:t>
      </w:r>
      <w:r w:rsidR="00FD219A" w:rsidRPr="00FD219A">
        <w:rPr>
          <w:b/>
          <w:sz w:val="20"/>
          <w:szCs w:val="20"/>
          <w:lang w:val="en-NZ"/>
        </w:rPr>
        <w:t>NA</w:t>
      </w:r>
      <w:proofErr w:type="spellEnd"/>
      <w:proofErr w:type="gramEnd"/>
      <w:r w:rsidR="00FD219A">
        <w:rPr>
          <w:b/>
          <w:sz w:val="20"/>
          <w:szCs w:val="20"/>
          <w:lang w:val="en-NZ"/>
        </w:rPr>
        <w:t xml:space="preserve"> yet</w:t>
      </w:r>
    </w:p>
    <w:p w:rsidR="00EA7D51" w:rsidRPr="00F35A62" w:rsidRDefault="00EA7D51" w:rsidP="00EA7D51">
      <w:pPr>
        <w:autoSpaceDE w:val="0"/>
        <w:autoSpaceDN w:val="0"/>
        <w:adjustRightInd w:val="0"/>
        <w:rPr>
          <w:sz w:val="20"/>
          <w:szCs w:val="20"/>
          <w:lang w:val="en-NZ"/>
        </w:rPr>
      </w:pPr>
      <w:r w:rsidRPr="00F35A62">
        <w:rPr>
          <w:sz w:val="20"/>
          <w:szCs w:val="20"/>
          <w:lang w:val="en-NZ"/>
        </w:rPr>
        <w:t>Session name/ numbe</w:t>
      </w:r>
      <w:r w:rsidR="00FD219A">
        <w:rPr>
          <w:sz w:val="20"/>
          <w:szCs w:val="20"/>
          <w:lang w:val="en-NZ"/>
        </w:rPr>
        <w:t xml:space="preserve">r: </w:t>
      </w:r>
      <w:r w:rsidR="00FD219A" w:rsidRPr="00FD219A">
        <w:rPr>
          <w:b/>
          <w:sz w:val="20"/>
          <w:szCs w:val="20"/>
          <w:lang w:val="en-NZ"/>
        </w:rPr>
        <w:t>NA</w:t>
      </w:r>
      <w:r w:rsidR="00FD219A">
        <w:rPr>
          <w:b/>
          <w:sz w:val="20"/>
          <w:szCs w:val="20"/>
          <w:lang w:val="en-NZ"/>
        </w:rPr>
        <w:t xml:space="preserve"> Yet</w:t>
      </w:r>
      <w:r w:rsidR="00FD219A">
        <w:rPr>
          <w:sz w:val="20"/>
          <w:szCs w:val="20"/>
          <w:lang w:val="en-NZ"/>
        </w:rPr>
        <w:br/>
        <w:t xml:space="preserve">Category: </w:t>
      </w:r>
      <w:r w:rsidR="00FD219A" w:rsidRPr="00FD219A">
        <w:rPr>
          <w:b/>
          <w:sz w:val="20"/>
          <w:szCs w:val="20"/>
          <w:lang w:val="en-NZ"/>
        </w:rPr>
        <w:t>Oral presentation</w:t>
      </w:r>
      <w:bookmarkStart w:id="0" w:name="_GoBack"/>
      <w:bookmarkEnd w:id="0"/>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54D9" w:rsidRDefault="001554D9">
      <w:r>
        <w:separator/>
      </w:r>
    </w:p>
  </w:endnote>
  <w:endnote w:type="continuationSeparator" w:id="0">
    <w:p w:rsidR="001554D9" w:rsidRDefault="00155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TIXGeneral-Bold">
    <w:altName w:val="Times New Roman"/>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54D9" w:rsidRDefault="001554D9">
      <w:r>
        <w:separator/>
      </w:r>
    </w:p>
  </w:footnote>
  <w:footnote w:type="continuationSeparator" w:id="0">
    <w:p w:rsidR="001554D9" w:rsidRDefault="001554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F205AC"/>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797A"/>
    <w:rsid w:val="000B4CAA"/>
    <w:rsid w:val="000E2911"/>
    <w:rsid w:val="001263DF"/>
    <w:rsid w:val="001554D9"/>
    <w:rsid w:val="00292ED9"/>
    <w:rsid w:val="002C598F"/>
    <w:rsid w:val="00351D9B"/>
    <w:rsid w:val="00380299"/>
    <w:rsid w:val="003973CE"/>
    <w:rsid w:val="00404E5B"/>
    <w:rsid w:val="00414F7B"/>
    <w:rsid w:val="004355DC"/>
    <w:rsid w:val="004749B4"/>
    <w:rsid w:val="00475D20"/>
    <w:rsid w:val="00490F93"/>
    <w:rsid w:val="00494130"/>
    <w:rsid w:val="004F3523"/>
    <w:rsid w:val="00590D60"/>
    <w:rsid w:val="005973B9"/>
    <w:rsid w:val="005B3A56"/>
    <w:rsid w:val="006060CE"/>
    <w:rsid w:val="0061505C"/>
    <w:rsid w:val="0063497F"/>
    <w:rsid w:val="00714354"/>
    <w:rsid w:val="00873DF0"/>
    <w:rsid w:val="008756E6"/>
    <w:rsid w:val="00897EC5"/>
    <w:rsid w:val="008A0763"/>
    <w:rsid w:val="008B1D37"/>
    <w:rsid w:val="008E5477"/>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ED2F42"/>
    <w:rsid w:val="00F046EA"/>
    <w:rsid w:val="00F312EA"/>
    <w:rsid w:val="00F35A62"/>
    <w:rsid w:val="00F72EEA"/>
    <w:rsid w:val="00F84CAE"/>
    <w:rsid w:val="00FA41DE"/>
    <w:rsid w:val="00FD21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B2C3817-DEC4-4D71-B832-235DBBB41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7190133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679</Words>
  <Characters>3872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Sina</cp:lastModifiedBy>
  <cp:revision>2</cp:revision>
  <dcterms:created xsi:type="dcterms:W3CDTF">2022-04-23T08:35:00Z</dcterms:created>
  <dcterms:modified xsi:type="dcterms:W3CDTF">2022-04-23T08:35:00Z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