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Title: Infant Feeding Practice and Associated Factors among breastfeeding mothers in Odessa District, South Ethiopia</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 xml:space="preserve"> Subtitle: Infant Feeding Practice and Associated Factors</w:t>
      </w:r>
    </w:p>
    <w:p w:rsidR="0011272A" w:rsidRPr="0011272A" w:rsidRDefault="0011272A" w:rsidP="0011272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Godana</w:t>
      </w:r>
      <w:proofErr w:type="spellEnd"/>
      <w:r>
        <w:rPr>
          <w:rFonts w:ascii="Times New Roman" w:hAnsi="Times New Roman" w:cs="Times New Roman"/>
          <w:sz w:val="24"/>
          <w:szCs w:val="24"/>
        </w:rPr>
        <w:t xml:space="preserve"> Arero</w:t>
      </w:r>
    </w:p>
    <w:p w:rsid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Authors Affiliations:</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Adama Hospital Medical College, department of Public Health</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Corresponding Authors:</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 xml:space="preserve">Dr. </w:t>
      </w:r>
      <w:proofErr w:type="spellStart"/>
      <w:r w:rsidRPr="0011272A">
        <w:rPr>
          <w:rFonts w:ascii="Times New Roman" w:hAnsi="Times New Roman" w:cs="Times New Roman"/>
          <w:sz w:val="24"/>
          <w:szCs w:val="24"/>
        </w:rPr>
        <w:t>Godana</w:t>
      </w:r>
      <w:proofErr w:type="spellEnd"/>
      <w:r w:rsidRPr="0011272A">
        <w:rPr>
          <w:rFonts w:ascii="Times New Roman" w:hAnsi="Times New Roman" w:cs="Times New Roman"/>
          <w:sz w:val="24"/>
          <w:szCs w:val="24"/>
        </w:rPr>
        <w:t xml:space="preserve"> Arero</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Postal Address: 84</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Telephone Number: +251 911964128</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Email Address:   garero2015@gmail.com</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ID No: https://orcid.org/0000-0001-5301-1705</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Abstract:</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Background: Malnutrition has a profound effect on a child’s growth and development, as it can lead to permanent stunting, and impaired brain, predisposing the child to obesity later in life. In Africa, malnutrition contributes to half of the 9.7 million under-five deaths and is a leading cause of diseases and disabilities in children. Therefore, the study was to assess infant and young child feeding practices and associated factors to identify problems and recommend solutions for problems.</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 xml:space="preserve">Objective: To assess the practice and factors associated with infant and young child feeding among mothers of children aged 0-23 month in Odessa </w:t>
      </w:r>
      <w:proofErr w:type="spellStart"/>
      <w:r w:rsidRPr="0011272A">
        <w:rPr>
          <w:rFonts w:ascii="Times New Roman" w:hAnsi="Times New Roman" w:cs="Times New Roman"/>
          <w:sz w:val="24"/>
          <w:szCs w:val="24"/>
        </w:rPr>
        <w:t>washe</w:t>
      </w:r>
      <w:proofErr w:type="spellEnd"/>
      <w:r w:rsidRPr="0011272A">
        <w:rPr>
          <w:rFonts w:ascii="Times New Roman" w:hAnsi="Times New Roman" w:cs="Times New Roman"/>
          <w:sz w:val="24"/>
          <w:szCs w:val="24"/>
        </w:rPr>
        <w:t xml:space="preserve"> </w:t>
      </w:r>
      <w:proofErr w:type="spellStart"/>
      <w:r w:rsidRPr="0011272A">
        <w:rPr>
          <w:rFonts w:ascii="Times New Roman" w:hAnsi="Times New Roman" w:cs="Times New Roman"/>
          <w:sz w:val="24"/>
          <w:szCs w:val="24"/>
        </w:rPr>
        <w:t>weyira</w:t>
      </w:r>
      <w:proofErr w:type="spellEnd"/>
      <w:r w:rsidRPr="0011272A">
        <w:rPr>
          <w:rFonts w:ascii="Times New Roman" w:hAnsi="Times New Roman" w:cs="Times New Roman"/>
          <w:sz w:val="24"/>
          <w:szCs w:val="24"/>
        </w:rPr>
        <w:t xml:space="preserve"> </w:t>
      </w:r>
      <w:proofErr w:type="spellStart"/>
      <w:r w:rsidRPr="0011272A">
        <w:rPr>
          <w:rFonts w:ascii="Times New Roman" w:hAnsi="Times New Roman" w:cs="Times New Roman"/>
          <w:sz w:val="24"/>
          <w:szCs w:val="24"/>
        </w:rPr>
        <w:t>kebele</w:t>
      </w:r>
      <w:proofErr w:type="spellEnd"/>
      <w:r w:rsidRPr="0011272A">
        <w:rPr>
          <w:rFonts w:ascii="Times New Roman" w:hAnsi="Times New Roman" w:cs="Times New Roman"/>
          <w:sz w:val="24"/>
          <w:szCs w:val="24"/>
        </w:rPr>
        <w:t>, south Ethiopia, 2020.</w:t>
      </w:r>
    </w:p>
    <w:p w:rsidR="00354C42" w:rsidRDefault="00354C42" w:rsidP="0011272A">
      <w:pPr>
        <w:spacing w:line="360" w:lineRule="auto"/>
        <w:jc w:val="both"/>
        <w:rPr>
          <w:rFonts w:ascii="Times New Roman" w:hAnsi="Times New Roman" w:cs="Times New Roman"/>
          <w:sz w:val="24"/>
          <w:szCs w:val="24"/>
        </w:rPr>
      </w:pP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lastRenderedPageBreak/>
        <w:t xml:space="preserve">Methods: This community based cross sectional study included 214 participants from June 15– July 15/2020. All eligible children included in the study. SPSS version 22 software used for data entry and for analysis. The association between variables was analyzed with </w:t>
      </w:r>
      <w:proofErr w:type="spellStart"/>
      <w:r w:rsidRPr="0011272A">
        <w:rPr>
          <w:rFonts w:ascii="Times New Roman" w:hAnsi="Times New Roman" w:cs="Times New Roman"/>
          <w:sz w:val="24"/>
          <w:szCs w:val="24"/>
        </w:rPr>
        <w:t>bivariate</w:t>
      </w:r>
      <w:proofErr w:type="spellEnd"/>
      <w:r w:rsidRPr="0011272A">
        <w:rPr>
          <w:rFonts w:ascii="Times New Roman" w:hAnsi="Times New Roman" w:cs="Times New Roman"/>
          <w:sz w:val="24"/>
          <w:szCs w:val="24"/>
        </w:rPr>
        <w:t xml:space="preserve"> and multi variable logistic regression. </w:t>
      </w:r>
      <w:proofErr w:type="spellStart"/>
      <w:r w:rsidRPr="0011272A">
        <w:rPr>
          <w:rFonts w:ascii="Times New Roman" w:hAnsi="Times New Roman" w:cs="Times New Roman"/>
          <w:sz w:val="24"/>
          <w:szCs w:val="24"/>
        </w:rPr>
        <w:t>Hosmer</w:t>
      </w:r>
      <w:proofErr w:type="spellEnd"/>
      <w:r w:rsidRPr="0011272A">
        <w:rPr>
          <w:rFonts w:ascii="Times New Roman" w:hAnsi="Times New Roman" w:cs="Times New Roman"/>
          <w:sz w:val="24"/>
          <w:szCs w:val="24"/>
        </w:rPr>
        <w:t xml:space="preserve"> and </w:t>
      </w:r>
      <w:proofErr w:type="spellStart"/>
      <w:r w:rsidRPr="0011272A">
        <w:rPr>
          <w:rFonts w:ascii="Times New Roman" w:hAnsi="Times New Roman" w:cs="Times New Roman"/>
          <w:sz w:val="24"/>
          <w:szCs w:val="24"/>
        </w:rPr>
        <w:t>Lemeshow</w:t>
      </w:r>
      <w:proofErr w:type="spellEnd"/>
      <w:r w:rsidRPr="0011272A">
        <w:rPr>
          <w:rFonts w:ascii="Times New Roman" w:hAnsi="Times New Roman" w:cs="Times New Roman"/>
          <w:sz w:val="24"/>
          <w:szCs w:val="24"/>
        </w:rPr>
        <w:t xml:space="preserve"> test were used for model adequacy. A statistical significance was declared at p value &lt; 0.05, with 95% confidence interval.</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Results: A total 214</w:t>
      </w:r>
      <w:r w:rsidR="00E90B93">
        <w:rPr>
          <w:rFonts w:ascii="Times New Roman" w:hAnsi="Times New Roman" w:cs="Times New Roman"/>
          <w:sz w:val="24"/>
          <w:szCs w:val="24"/>
        </w:rPr>
        <w:t xml:space="preserve"> </w:t>
      </w:r>
      <w:r w:rsidRPr="0011272A">
        <w:rPr>
          <w:rFonts w:ascii="Times New Roman" w:hAnsi="Times New Roman" w:cs="Times New Roman"/>
          <w:sz w:val="24"/>
          <w:szCs w:val="24"/>
        </w:rPr>
        <w:t>out of 217 mothers or caregivers of children less than 23 months were included in the study yielding response rate of 98.6%. Optimal infant and young child feeding practice was 10.3%. After adjusting for the possible confounders, maternal higher education [AOR= 0.40; 95%CI (.21-.72)], having ante natal care [AOR =1.46, 95% CI (1.12-3.48)], place of delivery in health facility [AOR =2.70, 95% CI (1.50-5.81)]</w:t>
      </w:r>
      <w:r w:rsidR="00791A31">
        <w:rPr>
          <w:rFonts w:ascii="Times New Roman" w:hAnsi="Times New Roman" w:cs="Times New Roman"/>
          <w:sz w:val="24"/>
          <w:szCs w:val="24"/>
        </w:rPr>
        <w:t xml:space="preserve"> </w:t>
      </w:r>
      <w:r w:rsidRPr="0011272A">
        <w:rPr>
          <w:rFonts w:ascii="Times New Roman" w:hAnsi="Times New Roman" w:cs="Times New Roman"/>
          <w:sz w:val="24"/>
          <w:szCs w:val="24"/>
        </w:rPr>
        <w:t>and having post-natal care [AOR=2.79, 95%CI (1.33-8.14)] were significantly associated at P &lt; 0.05 with optimal infant and young child feeding practices.</w:t>
      </w:r>
    </w:p>
    <w:p w:rsidR="0011272A"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Conclusion: Education, ante-natal care, place of delivery, and post-natal care were found to be significant predictors for optimal infant and young child feeding practice.</w:t>
      </w:r>
    </w:p>
    <w:p w:rsidR="005E796C" w:rsidRPr="0011272A" w:rsidRDefault="0011272A" w:rsidP="0011272A">
      <w:pPr>
        <w:spacing w:line="360" w:lineRule="auto"/>
        <w:jc w:val="both"/>
        <w:rPr>
          <w:rFonts w:ascii="Times New Roman" w:hAnsi="Times New Roman" w:cs="Times New Roman"/>
          <w:sz w:val="24"/>
          <w:szCs w:val="24"/>
        </w:rPr>
      </w:pPr>
      <w:r w:rsidRPr="0011272A">
        <w:rPr>
          <w:rFonts w:ascii="Times New Roman" w:hAnsi="Times New Roman" w:cs="Times New Roman"/>
          <w:sz w:val="24"/>
          <w:szCs w:val="24"/>
        </w:rPr>
        <w:t>Keywords: Infant and Young Child feeding practice; Breastfeeding; Complementary feeding.</w:t>
      </w:r>
    </w:p>
    <w:sectPr w:rsidR="005E796C" w:rsidRPr="0011272A" w:rsidSect="00C25A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272A"/>
    <w:rsid w:val="0011272A"/>
    <w:rsid w:val="00354C42"/>
    <w:rsid w:val="005729EC"/>
    <w:rsid w:val="005E796C"/>
    <w:rsid w:val="00791A31"/>
    <w:rsid w:val="00C25A27"/>
    <w:rsid w:val="00E90B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A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prof</cp:lastModifiedBy>
  <cp:revision>5</cp:revision>
  <cp:lastPrinted>2022-06-26T05:09:00Z</cp:lastPrinted>
  <dcterms:created xsi:type="dcterms:W3CDTF">2022-06-26T04:54:00Z</dcterms:created>
  <dcterms:modified xsi:type="dcterms:W3CDTF">2022-06-26T05:12:00Z</dcterms:modified>
</cp:coreProperties>
</file>