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1E30B" w14:textId="77777777" w:rsidR="009147FF" w:rsidRDefault="007E45FB" w:rsidP="007E45FB">
      <w:pPr>
        <w:jc w:val="center"/>
        <w:rPr>
          <w:rFonts w:ascii="Times New Roman" w:hAnsi="Times New Roman" w:cs="Times New Roman"/>
          <w:b/>
          <w:color w:val="000000" w:themeColor="text1"/>
          <w:sz w:val="28"/>
          <w:szCs w:val="28"/>
          <w:lang w:val="en-GB"/>
        </w:rPr>
      </w:pPr>
      <w:r w:rsidRPr="00142F7D">
        <w:rPr>
          <w:rFonts w:ascii="Times New Roman" w:hAnsi="Times New Roman" w:cs="Times New Roman"/>
          <w:b/>
          <w:color w:val="000000" w:themeColor="text1"/>
          <w:sz w:val="28"/>
          <w:szCs w:val="28"/>
          <w:lang w:val="en-GB"/>
        </w:rPr>
        <w:t xml:space="preserve">Detection of Virulence Genes in Antibiotic Resistant Bacterial Pathogens of Urinary Tract Infections (UTIs) </w:t>
      </w:r>
      <w:r w:rsidR="009147FF">
        <w:rPr>
          <w:rFonts w:ascii="Times New Roman" w:hAnsi="Times New Roman" w:cs="Times New Roman"/>
          <w:b/>
          <w:color w:val="000000" w:themeColor="text1"/>
          <w:sz w:val="28"/>
          <w:szCs w:val="28"/>
          <w:lang w:val="en-GB"/>
        </w:rPr>
        <w:t>Samples</w:t>
      </w:r>
    </w:p>
    <w:p w14:paraId="355FE7ED" w14:textId="723166F5" w:rsidR="009147FF" w:rsidRPr="00142F7D" w:rsidRDefault="009147FF" w:rsidP="00C60276">
      <w:pPr>
        <w:rPr>
          <w:lang w:val="en-GB"/>
        </w:rPr>
      </w:pPr>
      <w:proofErr w:type="spellStart"/>
      <w:r>
        <w:rPr>
          <w:lang w:val="en-GB"/>
        </w:rPr>
        <w:t>Saman</w:t>
      </w:r>
      <w:proofErr w:type="spellEnd"/>
      <w:r>
        <w:rPr>
          <w:lang w:val="en-GB"/>
        </w:rPr>
        <w:t xml:space="preserve"> </w:t>
      </w:r>
      <w:proofErr w:type="spellStart"/>
      <w:r>
        <w:rPr>
          <w:lang w:val="en-GB"/>
        </w:rPr>
        <w:t>Yaseen</w:t>
      </w:r>
      <w:proofErr w:type="spellEnd"/>
      <w:r>
        <w:rPr>
          <w:lang w:val="en-GB"/>
        </w:rPr>
        <w:t xml:space="preserve">, Muhammad </w:t>
      </w:r>
      <w:proofErr w:type="spellStart"/>
      <w:r>
        <w:rPr>
          <w:lang w:val="en-GB"/>
        </w:rPr>
        <w:t>Huzaifa</w:t>
      </w:r>
      <w:proofErr w:type="spellEnd"/>
      <w:r>
        <w:rPr>
          <w:lang w:val="en-GB"/>
        </w:rPr>
        <w:t xml:space="preserve"> and </w:t>
      </w:r>
      <w:proofErr w:type="spellStart"/>
      <w:r>
        <w:rPr>
          <w:lang w:val="en-GB"/>
        </w:rPr>
        <w:t>Shumaila</w:t>
      </w:r>
      <w:proofErr w:type="spellEnd"/>
      <w:r>
        <w:rPr>
          <w:lang w:val="en-GB"/>
        </w:rPr>
        <w:t xml:space="preserve"> </w:t>
      </w:r>
      <w:proofErr w:type="spellStart"/>
      <w:r>
        <w:rPr>
          <w:lang w:val="en-GB"/>
        </w:rPr>
        <w:t>Naz</w:t>
      </w:r>
      <w:proofErr w:type="spellEnd"/>
    </w:p>
    <w:p w14:paraId="6FFD786F" w14:textId="3B513B27" w:rsidR="007E45FB" w:rsidRPr="00142F7D" w:rsidRDefault="007E45FB" w:rsidP="007E45FB">
      <w:pPr>
        <w:spacing w:line="360" w:lineRule="auto"/>
        <w:jc w:val="center"/>
        <w:rPr>
          <w:rFonts w:ascii="Times New Roman" w:hAnsi="Times New Roman" w:cs="Times New Roman"/>
          <w:b/>
          <w:bCs/>
          <w:color w:val="000000" w:themeColor="text1"/>
          <w:sz w:val="24"/>
          <w:szCs w:val="24"/>
        </w:rPr>
      </w:pPr>
      <w:r w:rsidRPr="00142F7D">
        <w:rPr>
          <w:rFonts w:ascii="Times New Roman" w:hAnsi="Times New Roman" w:cs="Times New Roman"/>
          <w:b/>
          <w:bCs/>
          <w:color w:val="000000" w:themeColor="text1"/>
          <w:sz w:val="24"/>
          <w:szCs w:val="24"/>
        </w:rPr>
        <w:t>Abstract</w:t>
      </w:r>
    </w:p>
    <w:p w14:paraId="3BC0856F" w14:textId="399F9D9F" w:rsidR="004F20CE" w:rsidRPr="007B51D8" w:rsidRDefault="005D0036" w:rsidP="007B51D8">
      <w:pPr>
        <w:spacing w:line="360" w:lineRule="auto"/>
        <w:ind w:left="720"/>
        <w:jc w:val="both"/>
        <w:rPr>
          <w:rFonts w:ascii="Times New Roman" w:hAnsi="Times New Roman" w:cs="Times New Roman"/>
          <w:color w:val="000000" w:themeColor="text1"/>
          <w:sz w:val="24"/>
          <w:szCs w:val="24"/>
        </w:rPr>
      </w:pPr>
      <w:r w:rsidRPr="00142F7D">
        <w:rPr>
          <w:rFonts w:ascii="Times New Roman" w:hAnsi="Times New Roman" w:cs="Times New Roman"/>
          <w:color w:val="000000" w:themeColor="text1"/>
          <w:sz w:val="24"/>
          <w:szCs w:val="24"/>
        </w:rPr>
        <w:t xml:space="preserve">Urinary tract infections (UTIs) are common health problems in the community and healthcare-associated centers. UTIs caused by pathogenic bacteria can affect men and children but are more common in women. </w:t>
      </w:r>
      <w:r w:rsidR="00FF2CF7" w:rsidRPr="00142F7D">
        <w:rPr>
          <w:rFonts w:ascii="Times New Roman" w:hAnsi="Times New Roman" w:cs="Times New Roman"/>
          <w:color w:val="000000" w:themeColor="text1"/>
          <w:sz w:val="24"/>
          <w:szCs w:val="24"/>
        </w:rPr>
        <w:t>B</w:t>
      </w:r>
      <w:r w:rsidRPr="00142F7D">
        <w:rPr>
          <w:rFonts w:ascii="Times New Roman" w:hAnsi="Times New Roman" w:cs="Times New Roman"/>
          <w:color w:val="000000" w:themeColor="text1"/>
          <w:sz w:val="24"/>
          <w:szCs w:val="24"/>
        </w:rPr>
        <w:t>iofilm formation plays a vital role in the pathogenicity of disease-causing bacteria. Biofilms involved in poor penetration of antibiotics and the emergence of multidrug-resistant organisms</w:t>
      </w:r>
      <w:r w:rsidR="00FF2CF7" w:rsidRPr="00142F7D">
        <w:rPr>
          <w:rFonts w:ascii="Times New Roman" w:hAnsi="Times New Roman" w:cs="Times New Roman"/>
          <w:color w:val="000000" w:themeColor="text1"/>
          <w:sz w:val="24"/>
          <w:szCs w:val="24"/>
        </w:rPr>
        <w:t xml:space="preserve"> (MDRO) </w:t>
      </w:r>
      <w:r w:rsidR="00025C59" w:rsidRPr="00142F7D">
        <w:rPr>
          <w:rFonts w:ascii="Times New Roman" w:hAnsi="Times New Roman" w:cs="Times New Roman"/>
          <w:color w:val="000000" w:themeColor="text1"/>
          <w:sz w:val="24"/>
          <w:szCs w:val="24"/>
        </w:rPr>
        <w:t>are</w:t>
      </w:r>
      <w:r w:rsidRPr="00142F7D">
        <w:rPr>
          <w:rFonts w:ascii="Times New Roman" w:hAnsi="Times New Roman" w:cs="Times New Roman"/>
          <w:color w:val="000000" w:themeColor="text1"/>
          <w:sz w:val="24"/>
          <w:szCs w:val="24"/>
        </w:rPr>
        <w:t xml:space="preserve"> aided by </w:t>
      </w:r>
      <w:r w:rsidR="00025C59" w:rsidRPr="00142F7D">
        <w:rPr>
          <w:rFonts w:ascii="Times New Roman" w:hAnsi="Times New Roman" w:cs="Times New Roman"/>
          <w:color w:val="000000" w:themeColor="text1"/>
          <w:sz w:val="24"/>
          <w:szCs w:val="24"/>
        </w:rPr>
        <w:t xml:space="preserve">the </w:t>
      </w:r>
      <w:r w:rsidRPr="00142F7D">
        <w:rPr>
          <w:rFonts w:ascii="Times New Roman" w:hAnsi="Times New Roman" w:cs="Times New Roman"/>
          <w:color w:val="000000" w:themeColor="text1"/>
          <w:sz w:val="24"/>
          <w:szCs w:val="24"/>
        </w:rPr>
        <w:t>horizontal transfer of virulence genes</w:t>
      </w:r>
      <w:r w:rsidR="00FF2CF7" w:rsidRPr="00142F7D">
        <w:rPr>
          <w:rFonts w:ascii="Times New Roman" w:hAnsi="Times New Roman" w:cs="Times New Roman"/>
          <w:color w:val="000000" w:themeColor="text1"/>
          <w:sz w:val="24"/>
          <w:szCs w:val="24"/>
        </w:rPr>
        <w:t>.</w:t>
      </w:r>
      <w:r w:rsidRPr="00142F7D">
        <w:rPr>
          <w:rFonts w:ascii="Times New Roman" w:hAnsi="Times New Roman" w:cs="Times New Roman"/>
          <w:color w:val="000000" w:themeColor="text1"/>
          <w:sz w:val="24"/>
          <w:szCs w:val="24"/>
        </w:rPr>
        <w:t xml:space="preserve"> Knowing the phenomena of biofilm </w:t>
      </w:r>
      <w:r w:rsidRPr="007B51D8">
        <w:rPr>
          <w:rFonts w:ascii="Times New Roman" w:hAnsi="Times New Roman" w:cs="Times New Roman"/>
          <w:color w:val="000000" w:themeColor="text1"/>
          <w:sz w:val="24"/>
          <w:szCs w:val="24"/>
        </w:rPr>
        <w:t xml:space="preserve">formation and antibiotic resistance in </w:t>
      </w:r>
      <w:proofErr w:type="spellStart"/>
      <w:r w:rsidRPr="007B51D8">
        <w:rPr>
          <w:rFonts w:ascii="Times New Roman" w:hAnsi="Times New Roman" w:cs="Times New Roman"/>
          <w:color w:val="000000" w:themeColor="text1"/>
          <w:sz w:val="24"/>
          <w:szCs w:val="24"/>
        </w:rPr>
        <w:t>uropathogen</w:t>
      </w:r>
      <w:r w:rsidR="00496166" w:rsidRPr="007B51D8">
        <w:rPr>
          <w:rFonts w:ascii="Times New Roman" w:hAnsi="Times New Roman" w:cs="Times New Roman"/>
          <w:color w:val="000000" w:themeColor="text1"/>
          <w:sz w:val="24"/>
          <w:szCs w:val="24"/>
        </w:rPr>
        <w:t>ic</w:t>
      </w:r>
      <w:proofErr w:type="spellEnd"/>
      <w:r w:rsidRPr="007B51D8">
        <w:rPr>
          <w:rFonts w:ascii="Times New Roman" w:hAnsi="Times New Roman" w:cs="Times New Roman"/>
          <w:color w:val="000000" w:themeColor="text1"/>
          <w:sz w:val="24"/>
          <w:szCs w:val="24"/>
        </w:rPr>
        <w:t xml:space="preserve"> helps to treat the biofilm-associated UTIs. </w:t>
      </w:r>
      <w:r w:rsidR="00DA2ACA" w:rsidRPr="007B51D8">
        <w:rPr>
          <w:rFonts w:ascii="Times New Roman" w:hAnsi="Times New Roman" w:cs="Times New Roman"/>
          <w:color w:val="000000" w:themeColor="text1"/>
          <w:sz w:val="24"/>
          <w:szCs w:val="24"/>
        </w:rPr>
        <w:t xml:space="preserve">The present study evaluated six bacterial isolates of UTIs </w:t>
      </w:r>
      <w:r w:rsidRPr="007B51D8">
        <w:rPr>
          <w:rFonts w:ascii="Times New Roman" w:hAnsi="Times New Roman" w:cs="Times New Roman"/>
          <w:color w:val="000000" w:themeColor="text1"/>
          <w:sz w:val="24"/>
          <w:szCs w:val="24"/>
        </w:rPr>
        <w:t>for their biofilm-forming ability, antimicrobial susceptibility pattern by microdilution</w:t>
      </w:r>
      <w:r w:rsidR="00AC224D" w:rsidRPr="007B51D8">
        <w:rPr>
          <w:rFonts w:ascii="Times New Roman" w:hAnsi="Times New Roman" w:cs="Times New Roman"/>
          <w:color w:val="000000" w:themeColor="text1"/>
          <w:sz w:val="24"/>
          <w:szCs w:val="24"/>
        </w:rPr>
        <w:t xml:space="preserve"> method</w:t>
      </w:r>
      <w:r w:rsidR="00025C59" w:rsidRPr="007B51D8">
        <w:rPr>
          <w:rFonts w:ascii="Times New Roman" w:hAnsi="Times New Roman" w:cs="Times New Roman"/>
          <w:color w:val="000000" w:themeColor="text1"/>
          <w:sz w:val="24"/>
          <w:szCs w:val="24"/>
        </w:rPr>
        <w:t>,</w:t>
      </w:r>
      <w:r w:rsidRPr="007B51D8">
        <w:rPr>
          <w:rFonts w:ascii="Times New Roman" w:hAnsi="Times New Roman" w:cs="Times New Roman"/>
          <w:color w:val="000000" w:themeColor="text1"/>
          <w:sz w:val="24"/>
          <w:szCs w:val="24"/>
        </w:rPr>
        <w:t xml:space="preserve"> and virulence genes detection by PCR followed by phylogenetic analysis. Biofilm formation was observed in all six isolates. Antimicrobial susceptibility showed that the isolates were more resistant to ciprofloxacin and amoxicillin</w:t>
      </w:r>
      <w:r w:rsidR="0046493E" w:rsidRPr="007B51D8">
        <w:rPr>
          <w:rFonts w:ascii="Times New Roman" w:hAnsi="Times New Roman" w:cs="Times New Roman"/>
          <w:color w:val="000000" w:themeColor="text1"/>
          <w:sz w:val="24"/>
          <w:szCs w:val="24"/>
        </w:rPr>
        <w:t xml:space="preserve">/clavulanic acid </w:t>
      </w:r>
      <w:r w:rsidR="00025C59" w:rsidRPr="007B51D8">
        <w:rPr>
          <w:rFonts w:ascii="Times New Roman" w:hAnsi="Times New Roman" w:cs="Times New Roman"/>
          <w:color w:val="000000" w:themeColor="text1"/>
          <w:sz w:val="24"/>
          <w:szCs w:val="24"/>
        </w:rPr>
        <w:t>than</w:t>
      </w:r>
      <w:r w:rsidRPr="007B51D8">
        <w:rPr>
          <w:rFonts w:ascii="Times New Roman" w:hAnsi="Times New Roman" w:cs="Times New Roman"/>
          <w:color w:val="000000" w:themeColor="text1"/>
          <w:sz w:val="24"/>
          <w:szCs w:val="24"/>
        </w:rPr>
        <w:t xml:space="preserve"> gentamycin and meropenem.</w:t>
      </w:r>
      <w:r w:rsidR="00D770BE" w:rsidRPr="007B51D8">
        <w:rPr>
          <w:rFonts w:eastAsiaTheme="minorEastAsia" w:hAnsi="Calibri"/>
          <w:color w:val="000000" w:themeColor="text1"/>
          <w:kern w:val="24"/>
          <w:sz w:val="24"/>
          <w:szCs w:val="24"/>
        </w:rPr>
        <w:t xml:space="preserve"> </w:t>
      </w:r>
      <w:r w:rsidR="00D770BE" w:rsidRPr="007B51D8">
        <w:rPr>
          <w:rFonts w:ascii="Times New Roman" w:hAnsi="Times New Roman" w:cs="Times New Roman"/>
          <w:color w:val="000000" w:themeColor="text1"/>
          <w:sz w:val="24"/>
          <w:szCs w:val="24"/>
        </w:rPr>
        <w:t xml:space="preserve">The isolate </w:t>
      </w:r>
      <w:proofErr w:type="spellStart"/>
      <w:r w:rsidR="00D770BE" w:rsidRPr="007B51D8">
        <w:rPr>
          <w:rFonts w:ascii="Times New Roman" w:hAnsi="Times New Roman" w:cs="Times New Roman"/>
          <w:i/>
          <w:iCs/>
          <w:color w:val="000000" w:themeColor="text1"/>
          <w:sz w:val="24"/>
          <w:szCs w:val="24"/>
        </w:rPr>
        <w:t>Acinetobacter</w:t>
      </w:r>
      <w:proofErr w:type="spellEnd"/>
      <w:r w:rsidR="00D770BE" w:rsidRPr="007B51D8">
        <w:rPr>
          <w:rFonts w:ascii="Times New Roman" w:hAnsi="Times New Roman" w:cs="Times New Roman"/>
          <w:i/>
          <w:iCs/>
          <w:color w:val="000000" w:themeColor="text1"/>
          <w:sz w:val="24"/>
          <w:szCs w:val="24"/>
        </w:rPr>
        <w:t xml:space="preserve"> </w:t>
      </w:r>
      <w:proofErr w:type="spellStart"/>
      <w:r w:rsidR="00D770BE" w:rsidRPr="007B51D8">
        <w:rPr>
          <w:rFonts w:ascii="Times New Roman" w:hAnsi="Times New Roman" w:cs="Times New Roman"/>
          <w:i/>
          <w:iCs/>
          <w:color w:val="000000" w:themeColor="text1"/>
          <w:sz w:val="24"/>
          <w:szCs w:val="24"/>
        </w:rPr>
        <w:t>calcoaceticus</w:t>
      </w:r>
      <w:proofErr w:type="spellEnd"/>
      <w:r w:rsidR="00D770BE" w:rsidRPr="007B51D8">
        <w:rPr>
          <w:rFonts w:ascii="Times New Roman" w:hAnsi="Times New Roman" w:cs="Times New Roman"/>
          <w:i/>
          <w:iCs/>
          <w:color w:val="000000" w:themeColor="text1"/>
          <w:sz w:val="24"/>
          <w:szCs w:val="24"/>
        </w:rPr>
        <w:t xml:space="preserve"> </w:t>
      </w:r>
      <w:r w:rsidR="00D770BE" w:rsidRPr="007B51D8">
        <w:rPr>
          <w:rFonts w:ascii="Times New Roman" w:hAnsi="Times New Roman" w:cs="Times New Roman"/>
          <w:color w:val="000000" w:themeColor="text1"/>
          <w:sz w:val="24"/>
          <w:szCs w:val="24"/>
        </w:rPr>
        <w:t xml:space="preserve">(11A) showed resistance to all four selected antibiotics. </w:t>
      </w:r>
      <w:r w:rsidRPr="007B51D8">
        <w:rPr>
          <w:rFonts w:ascii="Times New Roman" w:hAnsi="Times New Roman" w:cs="Times New Roman"/>
          <w:color w:val="000000" w:themeColor="text1"/>
          <w:sz w:val="24"/>
          <w:szCs w:val="24"/>
        </w:rPr>
        <w:t xml:space="preserve">Molecular characterization showed the presence of </w:t>
      </w:r>
      <w:proofErr w:type="spellStart"/>
      <w:r w:rsidRPr="007B51D8">
        <w:rPr>
          <w:rFonts w:ascii="Times New Roman" w:hAnsi="Times New Roman" w:cs="Times New Roman"/>
          <w:i/>
          <w:color w:val="000000" w:themeColor="text1"/>
          <w:sz w:val="24"/>
          <w:szCs w:val="24"/>
        </w:rPr>
        <w:t>Acinetobacte</w:t>
      </w:r>
      <w:r w:rsidRPr="007B51D8">
        <w:rPr>
          <w:rFonts w:ascii="Times New Roman" w:hAnsi="Times New Roman" w:cs="Times New Roman"/>
          <w:color w:val="000000" w:themeColor="text1"/>
          <w:sz w:val="24"/>
          <w:szCs w:val="24"/>
        </w:rPr>
        <w:t>r</w:t>
      </w:r>
      <w:proofErr w:type="spellEnd"/>
      <w:r w:rsidRPr="007B51D8">
        <w:rPr>
          <w:rFonts w:ascii="Times New Roman" w:hAnsi="Times New Roman" w:cs="Times New Roman"/>
          <w:color w:val="000000" w:themeColor="text1"/>
          <w:sz w:val="24"/>
          <w:szCs w:val="24"/>
        </w:rPr>
        <w:t xml:space="preserve"> </w:t>
      </w:r>
      <w:proofErr w:type="spellStart"/>
      <w:r w:rsidRPr="007B51D8">
        <w:rPr>
          <w:rFonts w:ascii="Times New Roman" w:hAnsi="Times New Roman" w:cs="Times New Roman"/>
          <w:i/>
          <w:color w:val="000000" w:themeColor="text1"/>
          <w:sz w:val="24"/>
          <w:szCs w:val="24"/>
        </w:rPr>
        <w:t>calcoaceticus</w:t>
      </w:r>
      <w:proofErr w:type="spellEnd"/>
      <w:r w:rsidRPr="007B51D8">
        <w:rPr>
          <w:rFonts w:ascii="Times New Roman" w:hAnsi="Times New Roman" w:cs="Times New Roman"/>
          <w:color w:val="000000" w:themeColor="text1"/>
          <w:sz w:val="24"/>
          <w:szCs w:val="24"/>
        </w:rPr>
        <w:t xml:space="preserve">, </w:t>
      </w:r>
      <w:r w:rsidRPr="007B51D8">
        <w:rPr>
          <w:rFonts w:ascii="Times New Roman" w:hAnsi="Times New Roman" w:cs="Times New Roman"/>
          <w:i/>
          <w:color w:val="000000" w:themeColor="text1"/>
          <w:sz w:val="24"/>
          <w:szCs w:val="24"/>
        </w:rPr>
        <w:t xml:space="preserve">Enterococcus </w:t>
      </w:r>
      <w:proofErr w:type="spellStart"/>
      <w:r w:rsidRPr="007B51D8">
        <w:rPr>
          <w:rFonts w:ascii="Times New Roman" w:hAnsi="Times New Roman" w:cs="Times New Roman"/>
          <w:i/>
          <w:color w:val="000000" w:themeColor="text1"/>
          <w:sz w:val="24"/>
          <w:szCs w:val="24"/>
        </w:rPr>
        <w:t>gallinarum</w:t>
      </w:r>
      <w:proofErr w:type="spellEnd"/>
      <w:r w:rsidR="00D770BE" w:rsidRPr="007B51D8">
        <w:rPr>
          <w:rFonts w:ascii="Times New Roman" w:hAnsi="Times New Roman" w:cs="Times New Roman"/>
          <w:i/>
          <w:color w:val="000000" w:themeColor="text1"/>
          <w:sz w:val="24"/>
          <w:szCs w:val="24"/>
        </w:rPr>
        <w:t xml:space="preserve"> </w:t>
      </w:r>
      <w:r w:rsidR="00D770BE" w:rsidRPr="007B51D8">
        <w:rPr>
          <w:rFonts w:ascii="Times New Roman" w:hAnsi="Times New Roman" w:cs="Times New Roman"/>
          <w:iCs/>
          <w:color w:val="000000" w:themeColor="text1"/>
          <w:sz w:val="24"/>
          <w:szCs w:val="24"/>
        </w:rPr>
        <w:t>(11D)</w:t>
      </w:r>
      <w:r w:rsidR="00025C59" w:rsidRPr="007B51D8">
        <w:rPr>
          <w:rFonts w:ascii="Times New Roman" w:hAnsi="Times New Roman" w:cs="Times New Roman"/>
          <w:iCs/>
          <w:color w:val="000000" w:themeColor="text1"/>
          <w:sz w:val="24"/>
          <w:szCs w:val="24"/>
        </w:rPr>
        <w:t>,</w:t>
      </w:r>
      <w:r w:rsidRPr="007B51D8">
        <w:rPr>
          <w:rFonts w:ascii="Times New Roman" w:hAnsi="Times New Roman" w:cs="Times New Roman"/>
          <w:iCs/>
          <w:color w:val="000000" w:themeColor="text1"/>
          <w:sz w:val="24"/>
          <w:szCs w:val="24"/>
        </w:rPr>
        <w:t xml:space="preserve"> </w:t>
      </w:r>
      <w:r w:rsidRPr="007B51D8">
        <w:rPr>
          <w:rFonts w:ascii="Times New Roman" w:hAnsi="Times New Roman" w:cs="Times New Roman"/>
          <w:color w:val="000000" w:themeColor="text1"/>
          <w:sz w:val="24"/>
          <w:szCs w:val="24"/>
        </w:rPr>
        <w:t xml:space="preserve">and </w:t>
      </w:r>
      <w:proofErr w:type="spellStart"/>
      <w:r w:rsidRPr="007B51D8">
        <w:rPr>
          <w:rFonts w:ascii="Times New Roman" w:hAnsi="Times New Roman" w:cs="Times New Roman"/>
          <w:i/>
          <w:color w:val="000000" w:themeColor="text1"/>
          <w:sz w:val="24"/>
          <w:szCs w:val="24"/>
        </w:rPr>
        <w:t>Enterobacter</w:t>
      </w:r>
      <w:proofErr w:type="spellEnd"/>
      <w:r w:rsidRPr="007B51D8">
        <w:rPr>
          <w:rFonts w:ascii="Times New Roman" w:hAnsi="Times New Roman" w:cs="Times New Roman"/>
          <w:i/>
          <w:color w:val="000000" w:themeColor="text1"/>
          <w:sz w:val="24"/>
          <w:szCs w:val="24"/>
        </w:rPr>
        <w:t xml:space="preserve"> </w:t>
      </w:r>
      <w:proofErr w:type="spellStart"/>
      <w:r w:rsidRPr="007B51D8">
        <w:rPr>
          <w:rFonts w:ascii="Times New Roman" w:hAnsi="Times New Roman" w:cs="Times New Roman"/>
          <w:i/>
          <w:color w:val="000000" w:themeColor="text1"/>
          <w:sz w:val="24"/>
          <w:szCs w:val="24"/>
        </w:rPr>
        <w:t>hormaechei</w:t>
      </w:r>
      <w:proofErr w:type="spellEnd"/>
      <w:r w:rsidRPr="007B51D8">
        <w:rPr>
          <w:rFonts w:ascii="Times New Roman" w:hAnsi="Times New Roman" w:cs="Times New Roman"/>
          <w:color w:val="000000" w:themeColor="text1"/>
          <w:sz w:val="24"/>
          <w:szCs w:val="24"/>
        </w:rPr>
        <w:t xml:space="preserve"> </w:t>
      </w:r>
      <w:r w:rsidR="00D770BE" w:rsidRPr="007B51D8">
        <w:rPr>
          <w:rFonts w:ascii="Times New Roman" w:hAnsi="Times New Roman" w:cs="Times New Roman"/>
          <w:color w:val="000000" w:themeColor="text1"/>
          <w:sz w:val="24"/>
          <w:szCs w:val="24"/>
        </w:rPr>
        <w:t xml:space="preserve">(1B) </w:t>
      </w:r>
      <w:r w:rsidRPr="007B51D8">
        <w:rPr>
          <w:rFonts w:ascii="Times New Roman" w:hAnsi="Times New Roman" w:cs="Times New Roman"/>
          <w:color w:val="000000" w:themeColor="text1"/>
          <w:sz w:val="24"/>
          <w:szCs w:val="24"/>
        </w:rPr>
        <w:t xml:space="preserve">in urinary tract infection samples. The prevalence of </w:t>
      </w:r>
      <w:proofErr w:type="spellStart"/>
      <w:r w:rsidR="002328BF" w:rsidRPr="007B51D8">
        <w:rPr>
          <w:rFonts w:ascii="Times New Roman" w:hAnsi="Times New Roman" w:cs="Times New Roman"/>
          <w:i/>
          <w:iCs/>
          <w:color w:val="000000" w:themeColor="text1"/>
          <w:sz w:val="24"/>
          <w:szCs w:val="24"/>
        </w:rPr>
        <w:t>papC</w:t>
      </w:r>
      <w:proofErr w:type="spellEnd"/>
      <w:r w:rsidRPr="007B51D8">
        <w:rPr>
          <w:rFonts w:ascii="Times New Roman" w:hAnsi="Times New Roman" w:cs="Times New Roman"/>
          <w:i/>
          <w:color w:val="000000" w:themeColor="text1"/>
          <w:sz w:val="24"/>
          <w:szCs w:val="24"/>
        </w:rPr>
        <w:t>,</w:t>
      </w:r>
      <w:r w:rsidRPr="007B51D8">
        <w:rPr>
          <w:rFonts w:ascii="Times New Roman" w:hAnsi="Times New Roman" w:cs="Times New Roman"/>
          <w:color w:val="000000" w:themeColor="text1"/>
          <w:sz w:val="24"/>
          <w:szCs w:val="24"/>
        </w:rPr>
        <w:t xml:space="preserve"> </w:t>
      </w:r>
      <w:proofErr w:type="spellStart"/>
      <w:r w:rsidRPr="007B51D8">
        <w:rPr>
          <w:rFonts w:ascii="Times New Roman" w:hAnsi="Times New Roman" w:cs="Times New Roman"/>
          <w:i/>
          <w:iCs/>
          <w:color w:val="000000" w:themeColor="text1"/>
          <w:sz w:val="24"/>
          <w:szCs w:val="24"/>
        </w:rPr>
        <w:t>fimH</w:t>
      </w:r>
      <w:proofErr w:type="spellEnd"/>
      <w:r w:rsidR="00025C59" w:rsidRPr="007B51D8">
        <w:rPr>
          <w:rFonts w:ascii="Times New Roman" w:hAnsi="Times New Roman" w:cs="Times New Roman"/>
          <w:i/>
          <w:iCs/>
          <w:color w:val="000000" w:themeColor="text1"/>
          <w:sz w:val="24"/>
          <w:szCs w:val="24"/>
        </w:rPr>
        <w:t>,</w:t>
      </w:r>
      <w:r w:rsidRPr="007B51D8">
        <w:rPr>
          <w:rFonts w:ascii="Times New Roman" w:hAnsi="Times New Roman" w:cs="Times New Roman"/>
          <w:color w:val="000000" w:themeColor="text1"/>
          <w:sz w:val="24"/>
          <w:szCs w:val="24"/>
        </w:rPr>
        <w:t xml:space="preserve"> and </w:t>
      </w:r>
      <w:r w:rsidRPr="007B51D8">
        <w:rPr>
          <w:rFonts w:ascii="Times New Roman" w:hAnsi="Times New Roman" w:cs="Times New Roman"/>
          <w:i/>
          <w:iCs/>
          <w:color w:val="000000" w:themeColor="text1"/>
          <w:sz w:val="24"/>
          <w:szCs w:val="24"/>
        </w:rPr>
        <w:t>cnf1</w:t>
      </w:r>
      <w:r w:rsidRPr="007B51D8">
        <w:rPr>
          <w:rFonts w:ascii="Times New Roman" w:hAnsi="Times New Roman" w:cs="Times New Roman"/>
          <w:color w:val="000000" w:themeColor="text1"/>
          <w:sz w:val="24"/>
          <w:szCs w:val="24"/>
        </w:rPr>
        <w:t xml:space="preserve"> genes was higher than other tested virulence genes among selected bacterial isolates.</w:t>
      </w:r>
      <w:r w:rsidR="0058410F" w:rsidRPr="007B51D8">
        <w:rPr>
          <w:rFonts w:ascii="Times New Roman" w:eastAsiaTheme="minorEastAsia" w:hAnsi="Times New Roman" w:cs="Times New Roman"/>
          <w:color w:val="000000" w:themeColor="text1"/>
          <w:kern w:val="24"/>
          <w:sz w:val="24"/>
          <w:szCs w:val="24"/>
        </w:rPr>
        <w:t xml:space="preserve"> </w:t>
      </w:r>
      <w:r w:rsidR="0058410F" w:rsidRPr="007B51D8">
        <w:rPr>
          <w:rFonts w:ascii="Times New Roman" w:hAnsi="Times New Roman" w:cs="Times New Roman"/>
          <w:color w:val="000000" w:themeColor="text1"/>
          <w:sz w:val="24"/>
          <w:szCs w:val="24"/>
        </w:rPr>
        <w:t xml:space="preserve">The virulence gene </w:t>
      </w:r>
      <w:proofErr w:type="spellStart"/>
      <w:r w:rsidR="0058410F" w:rsidRPr="007B51D8">
        <w:rPr>
          <w:rFonts w:ascii="Times New Roman" w:hAnsi="Times New Roman" w:cs="Times New Roman"/>
          <w:i/>
          <w:iCs/>
          <w:color w:val="000000" w:themeColor="text1"/>
          <w:sz w:val="24"/>
          <w:szCs w:val="24"/>
        </w:rPr>
        <w:t>papC</w:t>
      </w:r>
      <w:proofErr w:type="spellEnd"/>
      <w:r w:rsidR="0058410F" w:rsidRPr="007B51D8">
        <w:rPr>
          <w:rFonts w:ascii="Times New Roman" w:hAnsi="Times New Roman" w:cs="Times New Roman"/>
          <w:color w:val="000000" w:themeColor="text1"/>
          <w:sz w:val="24"/>
          <w:szCs w:val="24"/>
        </w:rPr>
        <w:t xml:space="preserve"> was present in four isolates (4D,11A,11C, and 11D), </w:t>
      </w:r>
      <w:proofErr w:type="spellStart"/>
      <w:r w:rsidR="0058410F" w:rsidRPr="007B51D8">
        <w:rPr>
          <w:rFonts w:ascii="Times New Roman" w:hAnsi="Times New Roman" w:cs="Times New Roman"/>
          <w:i/>
          <w:iCs/>
          <w:color w:val="000000" w:themeColor="text1"/>
          <w:sz w:val="24"/>
          <w:szCs w:val="24"/>
        </w:rPr>
        <w:t>fimH</w:t>
      </w:r>
      <w:proofErr w:type="spellEnd"/>
      <w:r w:rsidR="0058410F" w:rsidRPr="007B51D8">
        <w:rPr>
          <w:rFonts w:ascii="Times New Roman" w:hAnsi="Times New Roman" w:cs="Times New Roman"/>
          <w:color w:val="000000" w:themeColor="text1"/>
          <w:sz w:val="24"/>
          <w:szCs w:val="24"/>
        </w:rPr>
        <w:t xml:space="preserve"> was present in two isolates (4D and 3B), and </w:t>
      </w:r>
      <w:r w:rsidR="0058410F" w:rsidRPr="007B51D8">
        <w:rPr>
          <w:rFonts w:ascii="Times New Roman" w:hAnsi="Times New Roman" w:cs="Times New Roman"/>
          <w:i/>
          <w:iCs/>
          <w:color w:val="000000" w:themeColor="text1"/>
          <w:sz w:val="24"/>
          <w:szCs w:val="24"/>
        </w:rPr>
        <w:t>cnf1</w:t>
      </w:r>
      <w:r w:rsidR="0058410F" w:rsidRPr="007B51D8">
        <w:rPr>
          <w:rFonts w:ascii="Times New Roman" w:hAnsi="Times New Roman" w:cs="Times New Roman"/>
          <w:color w:val="000000" w:themeColor="text1"/>
          <w:sz w:val="24"/>
          <w:szCs w:val="24"/>
        </w:rPr>
        <w:t xml:space="preserve"> was observed in one isolate (11A).</w:t>
      </w:r>
      <w:r w:rsidRPr="007B51D8">
        <w:rPr>
          <w:rFonts w:ascii="Times New Roman" w:hAnsi="Times New Roman" w:cs="Times New Roman"/>
          <w:color w:val="000000" w:themeColor="text1"/>
          <w:sz w:val="24"/>
          <w:szCs w:val="24"/>
        </w:rPr>
        <w:t xml:space="preserve"> </w:t>
      </w:r>
      <w:r w:rsidR="00DA2ACA" w:rsidRPr="007B51D8">
        <w:rPr>
          <w:rFonts w:ascii="Times New Roman" w:hAnsi="Times New Roman" w:cs="Times New Roman"/>
          <w:color w:val="000000" w:themeColor="text1"/>
          <w:sz w:val="24"/>
          <w:szCs w:val="24"/>
        </w:rPr>
        <w:t>Treating</w:t>
      </w:r>
      <w:r w:rsidRPr="007B51D8">
        <w:rPr>
          <w:rFonts w:ascii="Times New Roman" w:hAnsi="Times New Roman" w:cs="Times New Roman"/>
          <w:color w:val="000000" w:themeColor="text1"/>
          <w:sz w:val="24"/>
          <w:szCs w:val="24"/>
        </w:rPr>
        <w:t xml:space="preserve"> patients suffering from urinary tract infection</w:t>
      </w:r>
      <w:r w:rsidR="00025C59" w:rsidRPr="007B51D8">
        <w:rPr>
          <w:rFonts w:ascii="Times New Roman" w:hAnsi="Times New Roman" w:cs="Times New Roman"/>
          <w:color w:val="000000" w:themeColor="text1"/>
          <w:sz w:val="24"/>
          <w:szCs w:val="24"/>
        </w:rPr>
        <w:t>s</w:t>
      </w:r>
      <w:r w:rsidRPr="007B51D8">
        <w:rPr>
          <w:rFonts w:ascii="Times New Roman" w:hAnsi="Times New Roman" w:cs="Times New Roman"/>
          <w:color w:val="000000" w:themeColor="text1"/>
          <w:sz w:val="24"/>
          <w:szCs w:val="24"/>
        </w:rPr>
        <w:t xml:space="preserve"> becomes difficult due to multiple drug-resistant bodies and virulent genes. The present investigation provides information on bacterial pathogenicity associated with biofilm-forming drug-resistant uropathogens and the presence of </w:t>
      </w:r>
      <w:r w:rsidR="00DA2ACA" w:rsidRPr="007B51D8">
        <w:rPr>
          <w:rFonts w:ascii="Times New Roman" w:hAnsi="Times New Roman" w:cs="Times New Roman"/>
          <w:color w:val="000000" w:themeColor="text1"/>
          <w:sz w:val="24"/>
          <w:szCs w:val="24"/>
        </w:rPr>
        <w:t>virulent genes related to</w:t>
      </w:r>
      <w:r w:rsidRPr="007B51D8">
        <w:rPr>
          <w:rFonts w:ascii="Times New Roman" w:hAnsi="Times New Roman" w:cs="Times New Roman"/>
          <w:color w:val="000000" w:themeColor="text1"/>
          <w:sz w:val="24"/>
          <w:szCs w:val="24"/>
        </w:rPr>
        <w:t xml:space="preserve"> urinary tract pathogenesis</w:t>
      </w:r>
      <w:r w:rsidR="00025C59" w:rsidRPr="007B51D8">
        <w:rPr>
          <w:rFonts w:ascii="Times New Roman" w:hAnsi="Times New Roman" w:cs="Times New Roman"/>
          <w:color w:val="000000" w:themeColor="text1"/>
          <w:sz w:val="24"/>
          <w:szCs w:val="24"/>
        </w:rPr>
        <w:t>. T</w:t>
      </w:r>
      <w:r w:rsidR="0058410F" w:rsidRPr="007B51D8">
        <w:rPr>
          <w:rFonts w:ascii="Times New Roman" w:hAnsi="Times New Roman" w:cs="Times New Roman"/>
          <w:color w:val="000000" w:themeColor="text1"/>
          <w:sz w:val="24"/>
          <w:szCs w:val="24"/>
        </w:rPr>
        <w:t xml:space="preserve">herefore, it is suggested that the presence of virulence genes may be used as the detection criterion </w:t>
      </w:r>
      <w:r w:rsidRPr="007B51D8">
        <w:rPr>
          <w:rFonts w:ascii="Times New Roman" w:hAnsi="Times New Roman" w:cs="Times New Roman"/>
          <w:color w:val="000000" w:themeColor="text1"/>
          <w:sz w:val="24"/>
          <w:szCs w:val="24"/>
        </w:rPr>
        <w:t xml:space="preserve">to </w:t>
      </w:r>
      <w:r w:rsidR="0058410F" w:rsidRPr="007B51D8">
        <w:rPr>
          <w:rFonts w:ascii="Times New Roman" w:hAnsi="Times New Roman" w:cs="Times New Roman"/>
          <w:color w:val="000000" w:themeColor="text1"/>
          <w:sz w:val="24"/>
          <w:szCs w:val="24"/>
        </w:rPr>
        <w:t xml:space="preserve">investigate the </w:t>
      </w:r>
      <w:proofErr w:type="spellStart"/>
      <w:r w:rsidR="0058410F" w:rsidRPr="007B51D8">
        <w:rPr>
          <w:rFonts w:ascii="Times New Roman" w:hAnsi="Times New Roman" w:cs="Times New Roman"/>
          <w:color w:val="000000" w:themeColor="text1"/>
          <w:sz w:val="24"/>
          <w:szCs w:val="24"/>
        </w:rPr>
        <w:t>uropathogens</w:t>
      </w:r>
      <w:proofErr w:type="spellEnd"/>
      <w:r w:rsidR="0058410F" w:rsidRPr="007B51D8">
        <w:rPr>
          <w:rFonts w:ascii="Times New Roman" w:hAnsi="Times New Roman" w:cs="Times New Roman"/>
          <w:color w:val="000000" w:themeColor="text1"/>
          <w:sz w:val="24"/>
          <w:szCs w:val="24"/>
        </w:rPr>
        <w:t xml:space="preserve"> and </w:t>
      </w:r>
      <w:r w:rsidRPr="007B51D8">
        <w:rPr>
          <w:rFonts w:ascii="Times New Roman" w:hAnsi="Times New Roman" w:cs="Times New Roman"/>
          <w:color w:val="000000" w:themeColor="text1"/>
          <w:sz w:val="24"/>
          <w:szCs w:val="24"/>
        </w:rPr>
        <w:t xml:space="preserve">medical </w:t>
      </w:r>
      <w:r w:rsidR="0058410F" w:rsidRPr="007B51D8">
        <w:rPr>
          <w:rFonts w:ascii="Times New Roman" w:hAnsi="Times New Roman" w:cs="Times New Roman"/>
          <w:color w:val="000000" w:themeColor="text1"/>
          <w:sz w:val="24"/>
          <w:szCs w:val="24"/>
        </w:rPr>
        <w:t xml:space="preserve">treatment </w:t>
      </w:r>
      <w:r w:rsidRPr="007B51D8">
        <w:rPr>
          <w:rFonts w:ascii="Times New Roman" w:hAnsi="Times New Roman" w:cs="Times New Roman"/>
          <w:color w:val="000000" w:themeColor="text1"/>
          <w:sz w:val="24"/>
          <w:szCs w:val="24"/>
        </w:rPr>
        <w:t>t</w:t>
      </w:r>
      <w:r w:rsidRPr="00142F7D">
        <w:rPr>
          <w:rFonts w:ascii="Times New Roman" w:hAnsi="Times New Roman" w:cs="Times New Roman"/>
          <w:color w:val="000000" w:themeColor="text1"/>
          <w:sz w:val="24"/>
          <w:szCs w:val="24"/>
        </w:rPr>
        <w:t>herapies to combat UTIs.</w:t>
      </w:r>
      <w:r w:rsidR="004F20CE" w:rsidRPr="00142F7D">
        <w:rPr>
          <w:rFonts w:ascii="Times New Roman" w:hAnsi="Times New Roman" w:cs="Times New Roman"/>
          <w:color w:val="000000" w:themeColor="text1"/>
        </w:rPr>
        <w:t xml:space="preserve">                                                                </w:t>
      </w:r>
      <w:r w:rsidR="002C28E2" w:rsidRPr="00142F7D">
        <w:rPr>
          <w:rFonts w:ascii="Times New Roman" w:hAnsi="Times New Roman" w:cs="Times New Roman"/>
          <w:color w:val="000000" w:themeColor="text1"/>
        </w:rPr>
        <w:t xml:space="preserve">                     </w:t>
      </w:r>
      <w:r w:rsidR="004F20CE" w:rsidRPr="00142F7D">
        <w:rPr>
          <w:rFonts w:ascii="Times New Roman" w:hAnsi="Times New Roman" w:cs="Times New Roman"/>
          <w:color w:val="000000" w:themeColor="text1"/>
        </w:rPr>
        <w:t xml:space="preserve">      </w:t>
      </w:r>
    </w:p>
    <w:p w14:paraId="63CBCA64" w14:textId="77777777" w:rsidR="004F20CE" w:rsidRPr="00142F7D" w:rsidRDefault="004F20CE" w:rsidP="00ED6323">
      <w:pPr>
        <w:spacing w:line="360" w:lineRule="auto"/>
        <w:jc w:val="both"/>
        <w:rPr>
          <w:rFonts w:ascii="Times New Roman" w:hAnsi="Times New Roman" w:cs="Times New Roman"/>
          <w:color w:val="000000" w:themeColor="text1"/>
          <w:sz w:val="24"/>
          <w:szCs w:val="24"/>
        </w:rPr>
      </w:pPr>
    </w:p>
    <w:p w14:paraId="1C203AB8" w14:textId="77777777" w:rsidR="00ED6323" w:rsidRPr="00142F7D" w:rsidRDefault="00ED6323" w:rsidP="00ED6323">
      <w:pPr>
        <w:spacing w:line="360" w:lineRule="auto"/>
        <w:jc w:val="both"/>
        <w:rPr>
          <w:rFonts w:ascii="Times New Roman" w:hAnsi="Times New Roman" w:cs="Times New Roman"/>
          <w:color w:val="000000" w:themeColor="text1"/>
          <w:sz w:val="24"/>
          <w:szCs w:val="24"/>
        </w:rPr>
      </w:pPr>
    </w:p>
    <w:sectPr w:rsidR="00ED6323" w:rsidRPr="00142F7D" w:rsidSect="0058410F">
      <w:pgSz w:w="12240" w:h="15840"/>
      <w:pgMar w:top="72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D0ABB"/>
    <w:multiLevelType w:val="hybridMultilevel"/>
    <w:tmpl w:val="952E909E"/>
    <w:lvl w:ilvl="0" w:tplc="988CAED0">
      <w:start w:val="1"/>
      <w:numFmt w:val="bullet"/>
      <w:lvlText w:val="•"/>
      <w:lvlJc w:val="left"/>
      <w:pPr>
        <w:tabs>
          <w:tab w:val="num" w:pos="720"/>
        </w:tabs>
        <w:ind w:left="720" w:hanging="360"/>
      </w:pPr>
      <w:rPr>
        <w:rFonts w:ascii="Arial" w:hAnsi="Arial" w:hint="default"/>
      </w:rPr>
    </w:lvl>
    <w:lvl w:ilvl="1" w:tplc="DC2C02C8" w:tentative="1">
      <w:start w:val="1"/>
      <w:numFmt w:val="bullet"/>
      <w:lvlText w:val="•"/>
      <w:lvlJc w:val="left"/>
      <w:pPr>
        <w:tabs>
          <w:tab w:val="num" w:pos="1440"/>
        </w:tabs>
        <w:ind w:left="1440" w:hanging="360"/>
      </w:pPr>
      <w:rPr>
        <w:rFonts w:ascii="Arial" w:hAnsi="Arial" w:hint="default"/>
      </w:rPr>
    </w:lvl>
    <w:lvl w:ilvl="2" w:tplc="03949782" w:tentative="1">
      <w:start w:val="1"/>
      <w:numFmt w:val="bullet"/>
      <w:lvlText w:val="•"/>
      <w:lvlJc w:val="left"/>
      <w:pPr>
        <w:tabs>
          <w:tab w:val="num" w:pos="2160"/>
        </w:tabs>
        <w:ind w:left="2160" w:hanging="360"/>
      </w:pPr>
      <w:rPr>
        <w:rFonts w:ascii="Arial" w:hAnsi="Arial" w:hint="default"/>
      </w:rPr>
    </w:lvl>
    <w:lvl w:ilvl="3" w:tplc="CF92BED6" w:tentative="1">
      <w:start w:val="1"/>
      <w:numFmt w:val="bullet"/>
      <w:lvlText w:val="•"/>
      <w:lvlJc w:val="left"/>
      <w:pPr>
        <w:tabs>
          <w:tab w:val="num" w:pos="2880"/>
        </w:tabs>
        <w:ind w:left="2880" w:hanging="360"/>
      </w:pPr>
      <w:rPr>
        <w:rFonts w:ascii="Arial" w:hAnsi="Arial" w:hint="default"/>
      </w:rPr>
    </w:lvl>
    <w:lvl w:ilvl="4" w:tplc="C630B2A2" w:tentative="1">
      <w:start w:val="1"/>
      <w:numFmt w:val="bullet"/>
      <w:lvlText w:val="•"/>
      <w:lvlJc w:val="left"/>
      <w:pPr>
        <w:tabs>
          <w:tab w:val="num" w:pos="3600"/>
        </w:tabs>
        <w:ind w:left="3600" w:hanging="360"/>
      </w:pPr>
      <w:rPr>
        <w:rFonts w:ascii="Arial" w:hAnsi="Arial" w:hint="default"/>
      </w:rPr>
    </w:lvl>
    <w:lvl w:ilvl="5" w:tplc="9340A4D8" w:tentative="1">
      <w:start w:val="1"/>
      <w:numFmt w:val="bullet"/>
      <w:lvlText w:val="•"/>
      <w:lvlJc w:val="left"/>
      <w:pPr>
        <w:tabs>
          <w:tab w:val="num" w:pos="4320"/>
        </w:tabs>
        <w:ind w:left="4320" w:hanging="360"/>
      </w:pPr>
      <w:rPr>
        <w:rFonts w:ascii="Arial" w:hAnsi="Arial" w:hint="default"/>
      </w:rPr>
    </w:lvl>
    <w:lvl w:ilvl="6" w:tplc="8568634C" w:tentative="1">
      <w:start w:val="1"/>
      <w:numFmt w:val="bullet"/>
      <w:lvlText w:val="•"/>
      <w:lvlJc w:val="left"/>
      <w:pPr>
        <w:tabs>
          <w:tab w:val="num" w:pos="5040"/>
        </w:tabs>
        <w:ind w:left="5040" w:hanging="360"/>
      </w:pPr>
      <w:rPr>
        <w:rFonts w:ascii="Arial" w:hAnsi="Arial" w:hint="default"/>
      </w:rPr>
    </w:lvl>
    <w:lvl w:ilvl="7" w:tplc="C2B050B2" w:tentative="1">
      <w:start w:val="1"/>
      <w:numFmt w:val="bullet"/>
      <w:lvlText w:val="•"/>
      <w:lvlJc w:val="left"/>
      <w:pPr>
        <w:tabs>
          <w:tab w:val="num" w:pos="5760"/>
        </w:tabs>
        <w:ind w:left="5760" w:hanging="360"/>
      </w:pPr>
      <w:rPr>
        <w:rFonts w:ascii="Arial" w:hAnsi="Arial" w:hint="default"/>
      </w:rPr>
    </w:lvl>
    <w:lvl w:ilvl="8" w:tplc="0CF431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D49434D"/>
    <w:multiLevelType w:val="hybridMultilevel"/>
    <w:tmpl w:val="2B82768C"/>
    <w:lvl w:ilvl="0" w:tplc="51DA6E0E">
      <w:start w:val="1"/>
      <w:numFmt w:val="bullet"/>
      <w:lvlText w:val="•"/>
      <w:lvlJc w:val="left"/>
      <w:pPr>
        <w:tabs>
          <w:tab w:val="num" w:pos="720"/>
        </w:tabs>
        <w:ind w:left="720" w:hanging="360"/>
      </w:pPr>
      <w:rPr>
        <w:rFonts w:ascii="Arial" w:hAnsi="Arial" w:hint="default"/>
      </w:rPr>
    </w:lvl>
    <w:lvl w:ilvl="1" w:tplc="8C4266B4" w:tentative="1">
      <w:start w:val="1"/>
      <w:numFmt w:val="bullet"/>
      <w:lvlText w:val="•"/>
      <w:lvlJc w:val="left"/>
      <w:pPr>
        <w:tabs>
          <w:tab w:val="num" w:pos="1440"/>
        </w:tabs>
        <w:ind w:left="1440" w:hanging="360"/>
      </w:pPr>
      <w:rPr>
        <w:rFonts w:ascii="Arial" w:hAnsi="Arial" w:hint="default"/>
      </w:rPr>
    </w:lvl>
    <w:lvl w:ilvl="2" w:tplc="600076FE" w:tentative="1">
      <w:start w:val="1"/>
      <w:numFmt w:val="bullet"/>
      <w:lvlText w:val="•"/>
      <w:lvlJc w:val="left"/>
      <w:pPr>
        <w:tabs>
          <w:tab w:val="num" w:pos="2160"/>
        </w:tabs>
        <w:ind w:left="2160" w:hanging="360"/>
      </w:pPr>
      <w:rPr>
        <w:rFonts w:ascii="Arial" w:hAnsi="Arial" w:hint="default"/>
      </w:rPr>
    </w:lvl>
    <w:lvl w:ilvl="3" w:tplc="81588478" w:tentative="1">
      <w:start w:val="1"/>
      <w:numFmt w:val="bullet"/>
      <w:lvlText w:val="•"/>
      <w:lvlJc w:val="left"/>
      <w:pPr>
        <w:tabs>
          <w:tab w:val="num" w:pos="2880"/>
        </w:tabs>
        <w:ind w:left="2880" w:hanging="360"/>
      </w:pPr>
      <w:rPr>
        <w:rFonts w:ascii="Arial" w:hAnsi="Arial" w:hint="default"/>
      </w:rPr>
    </w:lvl>
    <w:lvl w:ilvl="4" w:tplc="760AFD1C" w:tentative="1">
      <w:start w:val="1"/>
      <w:numFmt w:val="bullet"/>
      <w:lvlText w:val="•"/>
      <w:lvlJc w:val="left"/>
      <w:pPr>
        <w:tabs>
          <w:tab w:val="num" w:pos="3600"/>
        </w:tabs>
        <w:ind w:left="3600" w:hanging="360"/>
      </w:pPr>
      <w:rPr>
        <w:rFonts w:ascii="Arial" w:hAnsi="Arial" w:hint="default"/>
      </w:rPr>
    </w:lvl>
    <w:lvl w:ilvl="5" w:tplc="A628D748" w:tentative="1">
      <w:start w:val="1"/>
      <w:numFmt w:val="bullet"/>
      <w:lvlText w:val="•"/>
      <w:lvlJc w:val="left"/>
      <w:pPr>
        <w:tabs>
          <w:tab w:val="num" w:pos="4320"/>
        </w:tabs>
        <w:ind w:left="4320" w:hanging="360"/>
      </w:pPr>
      <w:rPr>
        <w:rFonts w:ascii="Arial" w:hAnsi="Arial" w:hint="default"/>
      </w:rPr>
    </w:lvl>
    <w:lvl w:ilvl="6" w:tplc="8FD8DA7C" w:tentative="1">
      <w:start w:val="1"/>
      <w:numFmt w:val="bullet"/>
      <w:lvlText w:val="•"/>
      <w:lvlJc w:val="left"/>
      <w:pPr>
        <w:tabs>
          <w:tab w:val="num" w:pos="5040"/>
        </w:tabs>
        <w:ind w:left="5040" w:hanging="360"/>
      </w:pPr>
      <w:rPr>
        <w:rFonts w:ascii="Arial" w:hAnsi="Arial" w:hint="default"/>
      </w:rPr>
    </w:lvl>
    <w:lvl w:ilvl="7" w:tplc="7778AFA8" w:tentative="1">
      <w:start w:val="1"/>
      <w:numFmt w:val="bullet"/>
      <w:lvlText w:val="•"/>
      <w:lvlJc w:val="left"/>
      <w:pPr>
        <w:tabs>
          <w:tab w:val="num" w:pos="5760"/>
        </w:tabs>
        <w:ind w:left="5760" w:hanging="360"/>
      </w:pPr>
      <w:rPr>
        <w:rFonts w:ascii="Arial" w:hAnsi="Arial" w:hint="default"/>
      </w:rPr>
    </w:lvl>
    <w:lvl w:ilvl="8" w:tplc="354C35B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2DC21AC"/>
    <w:multiLevelType w:val="hybridMultilevel"/>
    <w:tmpl w:val="FF96BE48"/>
    <w:lvl w:ilvl="0" w:tplc="80220C30">
      <w:start w:val="1"/>
      <w:numFmt w:val="bullet"/>
      <w:lvlText w:val="•"/>
      <w:lvlJc w:val="left"/>
      <w:pPr>
        <w:tabs>
          <w:tab w:val="num" w:pos="720"/>
        </w:tabs>
        <w:ind w:left="720" w:hanging="360"/>
      </w:pPr>
      <w:rPr>
        <w:rFonts w:ascii="Arial" w:hAnsi="Arial" w:hint="default"/>
      </w:rPr>
    </w:lvl>
    <w:lvl w:ilvl="1" w:tplc="F904A222" w:tentative="1">
      <w:start w:val="1"/>
      <w:numFmt w:val="bullet"/>
      <w:lvlText w:val="•"/>
      <w:lvlJc w:val="left"/>
      <w:pPr>
        <w:tabs>
          <w:tab w:val="num" w:pos="1440"/>
        </w:tabs>
        <w:ind w:left="1440" w:hanging="360"/>
      </w:pPr>
      <w:rPr>
        <w:rFonts w:ascii="Arial" w:hAnsi="Arial" w:hint="default"/>
      </w:rPr>
    </w:lvl>
    <w:lvl w:ilvl="2" w:tplc="6758FF2E" w:tentative="1">
      <w:start w:val="1"/>
      <w:numFmt w:val="bullet"/>
      <w:lvlText w:val="•"/>
      <w:lvlJc w:val="left"/>
      <w:pPr>
        <w:tabs>
          <w:tab w:val="num" w:pos="2160"/>
        </w:tabs>
        <w:ind w:left="2160" w:hanging="360"/>
      </w:pPr>
      <w:rPr>
        <w:rFonts w:ascii="Arial" w:hAnsi="Arial" w:hint="default"/>
      </w:rPr>
    </w:lvl>
    <w:lvl w:ilvl="3" w:tplc="48EAAB46" w:tentative="1">
      <w:start w:val="1"/>
      <w:numFmt w:val="bullet"/>
      <w:lvlText w:val="•"/>
      <w:lvlJc w:val="left"/>
      <w:pPr>
        <w:tabs>
          <w:tab w:val="num" w:pos="2880"/>
        </w:tabs>
        <w:ind w:left="2880" w:hanging="360"/>
      </w:pPr>
      <w:rPr>
        <w:rFonts w:ascii="Arial" w:hAnsi="Arial" w:hint="default"/>
      </w:rPr>
    </w:lvl>
    <w:lvl w:ilvl="4" w:tplc="2BC20B4E" w:tentative="1">
      <w:start w:val="1"/>
      <w:numFmt w:val="bullet"/>
      <w:lvlText w:val="•"/>
      <w:lvlJc w:val="left"/>
      <w:pPr>
        <w:tabs>
          <w:tab w:val="num" w:pos="3600"/>
        </w:tabs>
        <w:ind w:left="3600" w:hanging="360"/>
      </w:pPr>
      <w:rPr>
        <w:rFonts w:ascii="Arial" w:hAnsi="Arial" w:hint="default"/>
      </w:rPr>
    </w:lvl>
    <w:lvl w:ilvl="5" w:tplc="12D48DF2" w:tentative="1">
      <w:start w:val="1"/>
      <w:numFmt w:val="bullet"/>
      <w:lvlText w:val="•"/>
      <w:lvlJc w:val="left"/>
      <w:pPr>
        <w:tabs>
          <w:tab w:val="num" w:pos="4320"/>
        </w:tabs>
        <w:ind w:left="4320" w:hanging="360"/>
      </w:pPr>
      <w:rPr>
        <w:rFonts w:ascii="Arial" w:hAnsi="Arial" w:hint="default"/>
      </w:rPr>
    </w:lvl>
    <w:lvl w:ilvl="6" w:tplc="26947606" w:tentative="1">
      <w:start w:val="1"/>
      <w:numFmt w:val="bullet"/>
      <w:lvlText w:val="•"/>
      <w:lvlJc w:val="left"/>
      <w:pPr>
        <w:tabs>
          <w:tab w:val="num" w:pos="5040"/>
        </w:tabs>
        <w:ind w:left="5040" w:hanging="360"/>
      </w:pPr>
      <w:rPr>
        <w:rFonts w:ascii="Arial" w:hAnsi="Arial" w:hint="default"/>
      </w:rPr>
    </w:lvl>
    <w:lvl w:ilvl="7" w:tplc="4970E39A" w:tentative="1">
      <w:start w:val="1"/>
      <w:numFmt w:val="bullet"/>
      <w:lvlText w:val="•"/>
      <w:lvlJc w:val="left"/>
      <w:pPr>
        <w:tabs>
          <w:tab w:val="num" w:pos="5760"/>
        </w:tabs>
        <w:ind w:left="5760" w:hanging="360"/>
      </w:pPr>
      <w:rPr>
        <w:rFonts w:ascii="Arial" w:hAnsi="Arial" w:hint="default"/>
      </w:rPr>
    </w:lvl>
    <w:lvl w:ilvl="8" w:tplc="249E1F1E" w:tentative="1">
      <w:start w:val="1"/>
      <w:numFmt w:val="bullet"/>
      <w:lvlText w:val="•"/>
      <w:lvlJc w:val="left"/>
      <w:pPr>
        <w:tabs>
          <w:tab w:val="num" w:pos="6480"/>
        </w:tabs>
        <w:ind w:left="6480" w:hanging="360"/>
      </w:pPr>
      <w:rPr>
        <w:rFonts w:ascii="Arial" w:hAnsi="Arial" w:hint="default"/>
      </w:rPr>
    </w:lvl>
  </w:abstractNum>
  <w:num w:numId="1" w16cid:durableId="1116407803">
    <w:abstractNumId w:val="0"/>
  </w:num>
  <w:num w:numId="2" w16cid:durableId="1409231028">
    <w:abstractNumId w:val="2"/>
  </w:num>
  <w:num w:numId="3" w16cid:durableId="1760446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LA0MzGwMDU2NzMwMzVR0lEKTi0uzszPAykwrAUA5NfMCCwAAAA="/>
  </w:docVars>
  <w:rsids>
    <w:rsidRoot w:val="005D0036"/>
    <w:rsid w:val="00024B63"/>
    <w:rsid w:val="00025C59"/>
    <w:rsid w:val="000F7640"/>
    <w:rsid w:val="00142F7D"/>
    <w:rsid w:val="002328BF"/>
    <w:rsid w:val="002C28E2"/>
    <w:rsid w:val="00440406"/>
    <w:rsid w:val="0046493E"/>
    <w:rsid w:val="00496166"/>
    <w:rsid w:val="004F20CE"/>
    <w:rsid w:val="0058410F"/>
    <w:rsid w:val="005D0036"/>
    <w:rsid w:val="005E6790"/>
    <w:rsid w:val="0066137B"/>
    <w:rsid w:val="007B51D8"/>
    <w:rsid w:val="007E45FB"/>
    <w:rsid w:val="009147FF"/>
    <w:rsid w:val="00AC224D"/>
    <w:rsid w:val="00C60276"/>
    <w:rsid w:val="00D770BE"/>
    <w:rsid w:val="00DA2ACA"/>
    <w:rsid w:val="00ED1ED3"/>
    <w:rsid w:val="00ED6323"/>
    <w:rsid w:val="00FF2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775EC"/>
  <w15:docId w15:val="{A3C36B39-E4C7-445C-89CF-592AA8DD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0CE"/>
    <w:pPr>
      <w:spacing w:after="0" w:line="240" w:lineRule="auto"/>
    </w:pPr>
  </w:style>
  <w:style w:type="paragraph" w:styleId="ListParagraph">
    <w:name w:val="List Paragraph"/>
    <w:basedOn w:val="Normal"/>
    <w:uiPriority w:val="34"/>
    <w:qFormat/>
    <w:rsid w:val="00D770BE"/>
    <w:pPr>
      <w:spacing w:after="0" w:line="240" w:lineRule="auto"/>
      <w:ind w:left="720"/>
      <w:contextualSpacing/>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C6027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60276"/>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835765">
      <w:bodyDiv w:val="1"/>
      <w:marLeft w:val="0"/>
      <w:marRight w:val="0"/>
      <w:marTop w:val="0"/>
      <w:marBottom w:val="0"/>
      <w:divBdr>
        <w:top w:val="none" w:sz="0" w:space="0" w:color="auto"/>
        <w:left w:val="none" w:sz="0" w:space="0" w:color="auto"/>
        <w:bottom w:val="none" w:sz="0" w:space="0" w:color="auto"/>
        <w:right w:val="none" w:sz="0" w:space="0" w:color="auto"/>
      </w:divBdr>
      <w:divsChild>
        <w:div w:id="720521392">
          <w:marLeft w:val="547"/>
          <w:marRight w:val="0"/>
          <w:marTop w:val="96"/>
          <w:marBottom w:val="0"/>
          <w:divBdr>
            <w:top w:val="none" w:sz="0" w:space="0" w:color="auto"/>
            <w:left w:val="none" w:sz="0" w:space="0" w:color="auto"/>
            <w:bottom w:val="none" w:sz="0" w:space="0" w:color="auto"/>
            <w:right w:val="none" w:sz="0" w:space="0" w:color="auto"/>
          </w:divBdr>
        </w:div>
      </w:divsChild>
    </w:div>
    <w:div w:id="1032998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577">
          <w:marLeft w:val="547"/>
          <w:marRight w:val="0"/>
          <w:marTop w:val="96"/>
          <w:marBottom w:val="0"/>
          <w:divBdr>
            <w:top w:val="none" w:sz="0" w:space="0" w:color="auto"/>
            <w:left w:val="none" w:sz="0" w:space="0" w:color="auto"/>
            <w:bottom w:val="none" w:sz="0" w:space="0" w:color="auto"/>
            <w:right w:val="none" w:sz="0" w:space="0" w:color="auto"/>
          </w:divBdr>
        </w:div>
      </w:divsChild>
    </w:div>
    <w:div w:id="1943680437">
      <w:bodyDiv w:val="1"/>
      <w:marLeft w:val="0"/>
      <w:marRight w:val="0"/>
      <w:marTop w:val="0"/>
      <w:marBottom w:val="0"/>
      <w:divBdr>
        <w:top w:val="none" w:sz="0" w:space="0" w:color="auto"/>
        <w:left w:val="none" w:sz="0" w:space="0" w:color="auto"/>
        <w:bottom w:val="none" w:sz="0" w:space="0" w:color="auto"/>
        <w:right w:val="none" w:sz="0" w:space="0" w:color="auto"/>
      </w:divBdr>
      <w:divsChild>
        <w:div w:id="198909469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shumaila naz</cp:lastModifiedBy>
  <cp:revision>2</cp:revision>
  <dcterms:created xsi:type="dcterms:W3CDTF">2022-06-20T15:58:00Z</dcterms:created>
  <dcterms:modified xsi:type="dcterms:W3CDTF">2022-06-20T15:58:00Z</dcterms:modified>
</cp:coreProperties>
</file>