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E1D112" w14:textId="572B2EFC" w:rsidR="00730289" w:rsidRPr="00A85B5C" w:rsidRDefault="00730289" w:rsidP="00FC3DFB">
      <w:pPr>
        <w:pStyle w:val="Heading1"/>
        <w:spacing w:before="0"/>
        <w:ind w:left="0"/>
        <w:jc w:val="both"/>
        <w:rPr>
          <w:rFonts w:ascii="Times New Roman" w:hAnsi="Times New Roman" w:cs="Times New Roman"/>
          <w:bCs w:val="0"/>
          <w:sz w:val="24"/>
          <w:szCs w:val="24"/>
        </w:rPr>
      </w:pPr>
      <w:proofErr w:type="gramStart"/>
      <w:r w:rsidRPr="00A85B5C">
        <w:rPr>
          <w:rFonts w:ascii="Times New Roman" w:hAnsi="Times New Roman" w:cs="Times New Roman"/>
          <w:bCs w:val="0"/>
          <w:sz w:val="24"/>
          <w:szCs w:val="24"/>
        </w:rPr>
        <w:t xml:space="preserve">Effects of common </w:t>
      </w:r>
      <w:proofErr w:type="spellStart"/>
      <w:r w:rsidRPr="00A85B5C">
        <w:rPr>
          <w:rFonts w:ascii="Times New Roman" w:hAnsi="Times New Roman" w:cs="Times New Roman"/>
          <w:bCs w:val="0"/>
          <w:sz w:val="24"/>
          <w:szCs w:val="24"/>
        </w:rPr>
        <w:t>hyphal</w:t>
      </w:r>
      <w:proofErr w:type="spellEnd"/>
      <w:r w:rsidRPr="00A85B5C">
        <w:rPr>
          <w:rFonts w:ascii="Times New Roman" w:hAnsi="Times New Roman" w:cs="Times New Roman"/>
          <w:bCs w:val="0"/>
          <w:sz w:val="24"/>
          <w:szCs w:val="24"/>
        </w:rPr>
        <w:t xml:space="preserve"> network in tomato plants during the early stages of </w:t>
      </w:r>
      <w:proofErr w:type="spellStart"/>
      <w:r w:rsidRPr="00A85B5C">
        <w:rPr>
          <w:rFonts w:ascii="Times New Roman" w:hAnsi="Times New Roman" w:cs="Times New Roman"/>
          <w:bCs w:val="0"/>
          <w:sz w:val="24"/>
          <w:szCs w:val="24"/>
        </w:rPr>
        <w:t>arbuscular</w:t>
      </w:r>
      <w:proofErr w:type="spellEnd"/>
      <w:r w:rsidRPr="00A85B5C">
        <w:rPr>
          <w:rFonts w:ascii="Times New Roman" w:hAnsi="Times New Roman" w:cs="Times New Roman"/>
          <w:bCs w:val="0"/>
          <w:sz w:val="24"/>
          <w:szCs w:val="24"/>
        </w:rPr>
        <w:t xml:space="preserve"> </w:t>
      </w:r>
      <w:proofErr w:type="spellStart"/>
      <w:r w:rsidRPr="00A85B5C">
        <w:rPr>
          <w:rFonts w:ascii="Times New Roman" w:hAnsi="Times New Roman" w:cs="Times New Roman"/>
          <w:bCs w:val="0"/>
          <w:sz w:val="24"/>
          <w:szCs w:val="24"/>
        </w:rPr>
        <w:t>mycorrhizal</w:t>
      </w:r>
      <w:proofErr w:type="spellEnd"/>
      <w:r w:rsidRPr="00A85B5C">
        <w:rPr>
          <w:rFonts w:ascii="Times New Roman" w:hAnsi="Times New Roman" w:cs="Times New Roman"/>
          <w:bCs w:val="0"/>
          <w:sz w:val="24"/>
          <w:szCs w:val="24"/>
        </w:rPr>
        <w:t xml:space="preserve"> symbiosis.</w:t>
      </w:r>
      <w:proofErr w:type="gramEnd"/>
    </w:p>
    <w:p w14:paraId="479FC3E6" w14:textId="77777777" w:rsidR="00730289" w:rsidRPr="00A85B5C" w:rsidRDefault="00730289" w:rsidP="00FC3DFB">
      <w:pPr>
        <w:pStyle w:val="Heading1"/>
        <w:spacing w:before="0"/>
        <w:ind w:left="0"/>
        <w:jc w:val="both"/>
        <w:rPr>
          <w:rFonts w:ascii="Times New Roman" w:hAnsi="Times New Roman" w:cs="Times New Roman"/>
          <w:b w:val="0"/>
          <w:bCs w:val="0"/>
          <w:sz w:val="22"/>
          <w:szCs w:val="22"/>
        </w:rPr>
      </w:pPr>
    </w:p>
    <w:p w14:paraId="4974EB8F" w14:textId="7DB1E243" w:rsidR="00730289" w:rsidRPr="00A85B5C" w:rsidRDefault="00730289" w:rsidP="00FC3DFB">
      <w:pPr>
        <w:pStyle w:val="BodyText"/>
        <w:jc w:val="both"/>
        <w:rPr>
          <w:rFonts w:ascii="Times New Roman" w:eastAsia="Minion Pro" w:hAnsi="Times New Roman" w:cs="Times New Roman"/>
          <w:bCs/>
          <w:sz w:val="22"/>
          <w:szCs w:val="22"/>
          <w:lang w:val="it-IT"/>
        </w:rPr>
      </w:pPr>
      <w:r w:rsidRPr="00A85B5C">
        <w:rPr>
          <w:rFonts w:ascii="Times New Roman" w:eastAsia="Minion Pro" w:hAnsi="Times New Roman" w:cs="Times New Roman"/>
          <w:b/>
          <w:bCs/>
          <w:sz w:val="22"/>
          <w:szCs w:val="22"/>
          <w:lang w:val="it-IT"/>
        </w:rPr>
        <w:t>Cesaro Patrizia</w:t>
      </w:r>
      <w:r w:rsidRPr="00A85B5C">
        <w:rPr>
          <w:rFonts w:ascii="Times New Roman" w:eastAsia="Minion Pro" w:hAnsi="Times New Roman" w:cs="Times New Roman"/>
          <w:b/>
          <w:bCs/>
          <w:sz w:val="22"/>
          <w:szCs w:val="22"/>
          <w:vertAlign w:val="superscript"/>
          <w:lang w:val="it-IT"/>
        </w:rPr>
        <w:t>1</w:t>
      </w:r>
      <w:r w:rsidRPr="00A85B5C">
        <w:rPr>
          <w:rFonts w:ascii="Times New Roman" w:eastAsia="Minion Pro" w:hAnsi="Times New Roman" w:cs="Times New Roman"/>
          <w:b/>
          <w:bCs/>
          <w:sz w:val="22"/>
          <w:szCs w:val="22"/>
          <w:lang w:val="it-IT"/>
        </w:rPr>
        <w:t xml:space="preserve">, </w:t>
      </w:r>
      <w:r w:rsidRPr="00A85B5C">
        <w:rPr>
          <w:rFonts w:ascii="Times New Roman" w:eastAsia="Minion Pro" w:hAnsi="Times New Roman" w:cs="Times New Roman"/>
          <w:bCs/>
          <w:sz w:val="22"/>
          <w:szCs w:val="22"/>
          <w:lang w:val="it-IT"/>
        </w:rPr>
        <w:t>Massa Nadia</w:t>
      </w:r>
      <w:r w:rsidRPr="00A85B5C">
        <w:rPr>
          <w:rFonts w:ascii="Times New Roman" w:eastAsia="Minion Pro" w:hAnsi="Times New Roman" w:cs="Times New Roman"/>
          <w:bCs/>
          <w:sz w:val="22"/>
          <w:szCs w:val="22"/>
          <w:vertAlign w:val="superscript"/>
          <w:lang w:val="it-IT"/>
        </w:rPr>
        <w:t>1</w:t>
      </w:r>
      <w:r w:rsidRPr="00A85B5C">
        <w:rPr>
          <w:rFonts w:ascii="Times New Roman" w:eastAsia="Minion Pro" w:hAnsi="Times New Roman" w:cs="Times New Roman"/>
          <w:bCs/>
          <w:sz w:val="22"/>
          <w:szCs w:val="22"/>
          <w:lang w:val="it-IT"/>
        </w:rPr>
        <w:t>, Campana Daniela</w:t>
      </w:r>
      <w:r w:rsidRPr="00A85B5C">
        <w:rPr>
          <w:rFonts w:ascii="Times New Roman" w:eastAsia="Minion Pro" w:hAnsi="Times New Roman" w:cs="Times New Roman"/>
          <w:bCs/>
          <w:sz w:val="22"/>
          <w:szCs w:val="22"/>
          <w:vertAlign w:val="superscript"/>
          <w:lang w:val="it-IT"/>
        </w:rPr>
        <w:t>1</w:t>
      </w:r>
      <w:r w:rsidRPr="00A85B5C">
        <w:rPr>
          <w:rFonts w:ascii="Times New Roman" w:eastAsia="Minion Pro" w:hAnsi="Times New Roman" w:cs="Times New Roman"/>
          <w:bCs/>
          <w:sz w:val="22"/>
          <w:szCs w:val="22"/>
          <w:lang w:val="it-IT"/>
        </w:rPr>
        <w:t>, Todeschini Valeria</w:t>
      </w:r>
      <w:r w:rsidRPr="00A85B5C">
        <w:rPr>
          <w:rFonts w:ascii="Times New Roman" w:eastAsia="Minion Pro" w:hAnsi="Times New Roman" w:cs="Times New Roman"/>
          <w:bCs/>
          <w:sz w:val="22"/>
          <w:szCs w:val="22"/>
          <w:vertAlign w:val="superscript"/>
          <w:lang w:val="it-IT"/>
        </w:rPr>
        <w:t>1</w:t>
      </w:r>
      <w:r w:rsidRPr="00A85B5C">
        <w:rPr>
          <w:rFonts w:ascii="Times New Roman" w:eastAsia="Minion Pro" w:hAnsi="Times New Roman" w:cs="Times New Roman"/>
          <w:bCs/>
          <w:sz w:val="22"/>
          <w:szCs w:val="22"/>
          <w:lang w:val="it-IT"/>
        </w:rPr>
        <w:t>, Bona Elisa</w:t>
      </w:r>
      <w:r w:rsidRPr="00A85B5C">
        <w:rPr>
          <w:rFonts w:ascii="Times New Roman" w:eastAsia="Minion Pro" w:hAnsi="Times New Roman" w:cs="Times New Roman"/>
          <w:bCs/>
          <w:sz w:val="22"/>
          <w:szCs w:val="22"/>
          <w:vertAlign w:val="superscript"/>
          <w:lang w:val="it-IT"/>
        </w:rPr>
        <w:t>2</w:t>
      </w:r>
      <w:r w:rsidRPr="00A85B5C">
        <w:rPr>
          <w:rFonts w:ascii="Times New Roman" w:eastAsia="Minion Pro" w:hAnsi="Times New Roman" w:cs="Times New Roman"/>
          <w:bCs/>
          <w:sz w:val="22"/>
          <w:szCs w:val="22"/>
          <w:lang w:val="it-IT"/>
        </w:rPr>
        <w:t>, Anastasia Flavio</w:t>
      </w:r>
      <w:r w:rsidRPr="00A85B5C">
        <w:rPr>
          <w:rFonts w:ascii="Times New Roman" w:eastAsia="Minion Pro" w:hAnsi="Times New Roman" w:cs="Times New Roman"/>
          <w:bCs/>
          <w:sz w:val="22"/>
          <w:szCs w:val="22"/>
          <w:vertAlign w:val="superscript"/>
          <w:lang w:val="it-IT"/>
        </w:rPr>
        <w:t>1</w:t>
      </w:r>
      <w:r w:rsidRPr="00A85B5C">
        <w:rPr>
          <w:rFonts w:ascii="Times New Roman" w:eastAsia="Minion Pro" w:hAnsi="Times New Roman" w:cs="Times New Roman"/>
          <w:bCs/>
          <w:sz w:val="22"/>
          <w:szCs w:val="22"/>
          <w:lang w:val="it-IT"/>
        </w:rPr>
        <w:t>, Roberto Barbato</w:t>
      </w:r>
      <w:r w:rsidRPr="00A85B5C">
        <w:rPr>
          <w:rFonts w:ascii="Times New Roman" w:eastAsia="Minion Pro" w:hAnsi="Times New Roman" w:cs="Times New Roman"/>
          <w:bCs/>
          <w:sz w:val="22"/>
          <w:szCs w:val="22"/>
          <w:vertAlign w:val="superscript"/>
          <w:lang w:val="it-IT"/>
        </w:rPr>
        <w:t>2</w:t>
      </w:r>
      <w:r w:rsidRPr="00A85B5C">
        <w:rPr>
          <w:rFonts w:ascii="Times New Roman" w:eastAsia="Minion Pro" w:hAnsi="Times New Roman" w:cs="Times New Roman"/>
          <w:bCs/>
          <w:sz w:val="22"/>
          <w:szCs w:val="22"/>
          <w:lang w:val="it-IT"/>
        </w:rPr>
        <w:t>, Guido Lingua</w:t>
      </w:r>
      <w:r w:rsidRPr="00A85B5C">
        <w:rPr>
          <w:rFonts w:ascii="Times New Roman" w:eastAsia="Minion Pro" w:hAnsi="Times New Roman" w:cs="Times New Roman"/>
          <w:bCs/>
          <w:sz w:val="22"/>
          <w:szCs w:val="22"/>
          <w:vertAlign w:val="superscript"/>
          <w:lang w:val="it-IT"/>
        </w:rPr>
        <w:t>1</w:t>
      </w:r>
      <w:r w:rsidRPr="00A85B5C">
        <w:rPr>
          <w:rFonts w:ascii="Times New Roman" w:eastAsia="Minion Pro" w:hAnsi="Times New Roman" w:cs="Times New Roman"/>
          <w:bCs/>
          <w:sz w:val="22"/>
          <w:szCs w:val="22"/>
          <w:lang w:val="it-IT"/>
        </w:rPr>
        <w:t>.</w:t>
      </w:r>
    </w:p>
    <w:p w14:paraId="257DB554" w14:textId="6DC76130" w:rsidR="00730289" w:rsidRPr="00A85B5C" w:rsidRDefault="00730289" w:rsidP="00FC3DFB">
      <w:pPr>
        <w:pStyle w:val="BodyText"/>
        <w:jc w:val="both"/>
        <w:rPr>
          <w:rFonts w:ascii="Times New Roman" w:eastAsia="Minion Pro" w:hAnsi="Times New Roman" w:cs="Times New Roman"/>
          <w:bCs/>
          <w:sz w:val="22"/>
          <w:szCs w:val="22"/>
          <w:lang w:val="it-IT"/>
        </w:rPr>
      </w:pPr>
      <w:r w:rsidRPr="00A85B5C">
        <w:rPr>
          <w:rFonts w:ascii="Times New Roman" w:eastAsia="Minion Pro" w:hAnsi="Times New Roman" w:cs="Times New Roman"/>
          <w:bCs/>
          <w:sz w:val="22"/>
          <w:szCs w:val="22"/>
          <w:vertAlign w:val="superscript"/>
          <w:lang w:val="it-IT"/>
        </w:rPr>
        <w:t>1</w:t>
      </w:r>
      <w:r w:rsidRPr="00A85B5C">
        <w:rPr>
          <w:rFonts w:ascii="Times New Roman" w:eastAsia="Minion Pro" w:hAnsi="Times New Roman" w:cs="Times New Roman"/>
          <w:bCs/>
          <w:sz w:val="22"/>
          <w:szCs w:val="22"/>
          <w:lang w:val="it-IT"/>
        </w:rPr>
        <w:t xml:space="preserve"> DISIT – Università del Piemonte Orientale, Viale T. Michel</w:t>
      </w:r>
      <w:r w:rsidR="00FC3DFB" w:rsidRPr="00A85B5C">
        <w:rPr>
          <w:rFonts w:ascii="Times New Roman" w:eastAsia="Minion Pro" w:hAnsi="Times New Roman" w:cs="Times New Roman"/>
          <w:bCs/>
          <w:sz w:val="22"/>
          <w:szCs w:val="22"/>
          <w:lang w:val="it-IT"/>
        </w:rPr>
        <w:t>, 11 – 15121 Alessandria, Italy.</w:t>
      </w:r>
    </w:p>
    <w:p w14:paraId="2F203C46" w14:textId="14E869B3" w:rsidR="00AE3E37" w:rsidRPr="00A85B5C" w:rsidRDefault="00730289" w:rsidP="00FC3DFB">
      <w:pPr>
        <w:pStyle w:val="BodyText"/>
        <w:jc w:val="both"/>
        <w:rPr>
          <w:rFonts w:ascii="Times New Roman" w:hAnsi="Times New Roman" w:cs="Times New Roman"/>
          <w:sz w:val="22"/>
          <w:szCs w:val="22"/>
        </w:rPr>
      </w:pPr>
      <w:r w:rsidRPr="00A85B5C">
        <w:rPr>
          <w:rFonts w:ascii="Times New Roman" w:eastAsia="Minion Pro" w:hAnsi="Times New Roman" w:cs="Times New Roman"/>
          <w:bCs/>
          <w:sz w:val="22"/>
          <w:szCs w:val="22"/>
          <w:vertAlign w:val="superscript"/>
          <w:lang w:val="it-IT"/>
        </w:rPr>
        <w:t>2</w:t>
      </w:r>
      <w:r w:rsidRPr="00A85B5C">
        <w:rPr>
          <w:rFonts w:ascii="Times New Roman" w:eastAsia="Minion Pro" w:hAnsi="Times New Roman" w:cs="Times New Roman"/>
          <w:bCs/>
          <w:sz w:val="22"/>
          <w:szCs w:val="22"/>
          <w:lang w:val="it-IT"/>
        </w:rPr>
        <w:t xml:space="preserve"> DiSSTE – Università del Piemonte Orientale, Piazza Sant’Eusebio, 5 – 13100 Vercelli, Italy</w:t>
      </w:r>
      <w:r w:rsidR="00FC3DFB" w:rsidRPr="00A85B5C">
        <w:rPr>
          <w:rFonts w:ascii="Times New Roman" w:eastAsia="Minion Pro" w:hAnsi="Times New Roman" w:cs="Times New Roman"/>
          <w:bCs/>
          <w:sz w:val="22"/>
          <w:szCs w:val="22"/>
          <w:lang w:val="it-IT"/>
        </w:rPr>
        <w:t>.</w:t>
      </w:r>
    </w:p>
    <w:p w14:paraId="76874F25" w14:textId="3D4681BB" w:rsidR="00D6261C" w:rsidRPr="00A85B5C" w:rsidRDefault="00D6261C">
      <w:pPr>
        <w:rPr>
          <w:rFonts w:ascii="Times New Roman" w:hAnsi="Times New Roman" w:cs="Times New Roman"/>
        </w:rPr>
      </w:pPr>
    </w:p>
    <w:p w14:paraId="54EBC144" w14:textId="736241D7" w:rsidR="003C52F3" w:rsidRPr="00A85B5C" w:rsidRDefault="003C52F3">
      <w:pPr>
        <w:rPr>
          <w:rFonts w:ascii="Times New Roman" w:hAnsi="Times New Roman" w:cs="Times New Roman"/>
        </w:rPr>
      </w:pPr>
    </w:p>
    <w:p w14:paraId="1B84C3C7" w14:textId="77777777" w:rsidR="003C52F3" w:rsidRPr="00A85B5C" w:rsidRDefault="003C52F3">
      <w:pPr>
        <w:rPr>
          <w:rFonts w:ascii="Times New Roman" w:hAnsi="Times New Roman" w:cs="Times New Roman"/>
        </w:rPr>
        <w:sectPr w:rsidR="003C52F3" w:rsidRPr="00A85B5C">
          <w:footerReference w:type="default" r:id="rId8"/>
          <w:type w:val="continuous"/>
          <w:pgSz w:w="11910" w:h="16840"/>
          <w:pgMar w:top="1740" w:right="600" w:bottom="840" w:left="620" w:header="541" w:footer="642" w:gutter="0"/>
          <w:cols w:space="720"/>
        </w:sectPr>
      </w:pPr>
    </w:p>
    <w:p w14:paraId="7698E7F5" w14:textId="0294A9B4" w:rsidR="00AE3E37" w:rsidRPr="00A85B5C" w:rsidRDefault="00A9710C" w:rsidP="00D6261C">
      <w:pPr>
        <w:pStyle w:val="Heading3"/>
        <w:spacing w:before="147"/>
        <w:ind w:left="0"/>
        <w:jc w:val="both"/>
        <w:rPr>
          <w:rFonts w:ascii="Times New Roman" w:hAnsi="Times New Roman" w:cs="Times New Roman"/>
          <w:sz w:val="22"/>
          <w:szCs w:val="22"/>
        </w:rPr>
      </w:pPr>
      <w:r w:rsidRPr="00A85B5C">
        <w:rPr>
          <w:rFonts w:ascii="Times New Roman" w:hAnsi="Times New Roman" w:cs="Times New Roman"/>
          <w:color w:val="BF5A14"/>
          <w:sz w:val="22"/>
          <w:szCs w:val="22"/>
        </w:rPr>
        <w:lastRenderedPageBreak/>
        <w:t>Abstract</w:t>
      </w:r>
      <w:r w:rsidR="00404E5B" w:rsidRPr="00A85B5C">
        <w:rPr>
          <w:rFonts w:ascii="Times New Roman" w:hAnsi="Times New Roman" w:cs="Times New Roman"/>
          <w:color w:val="BF5A14"/>
          <w:sz w:val="22"/>
          <w:szCs w:val="22"/>
        </w:rPr>
        <w:t xml:space="preserve"> </w:t>
      </w:r>
    </w:p>
    <w:p w14:paraId="20B56404" w14:textId="77777777" w:rsidR="00FC3DFB" w:rsidRPr="00A85B5C" w:rsidRDefault="00FC3DFB" w:rsidP="00FC3DFB">
      <w:pPr>
        <w:pStyle w:val="Heading3"/>
        <w:ind w:left="0"/>
        <w:jc w:val="both"/>
        <w:rPr>
          <w:rFonts w:ascii="Times New Roman" w:eastAsia="Tw Cen MT" w:hAnsi="Times New Roman" w:cs="Times New Roman"/>
          <w:b w:val="0"/>
          <w:bCs w:val="0"/>
          <w:color w:val="131413"/>
          <w:sz w:val="22"/>
          <w:szCs w:val="22"/>
        </w:rPr>
      </w:pPr>
      <w:proofErr w:type="spellStart"/>
      <w:r w:rsidRPr="00A85B5C">
        <w:rPr>
          <w:rFonts w:ascii="Times New Roman" w:eastAsia="Tw Cen MT" w:hAnsi="Times New Roman" w:cs="Times New Roman"/>
          <w:b w:val="0"/>
          <w:bCs w:val="0"/>
          <w:color w:val="131413"/>
          <w:sz w:val="22"/>
          <w:szCs w:val="22"/>
        </w:rPr>
        <w:t>Arbuscular</w:t>
      </w:r>
      <w:proofErr w:type="spellEnd"/>
      <w:r w:rsidRPr="00A85B5C">
        <w:rPr>
          <w:rFonts w:ascii="Times New Roman" w:eastAsia="Tw Cen MT" w:hAnsi="Times New Roman" w:cs="Times New Roman"/>
          <w:b w:val="0"/>
          <w:bCs w:val="0"/>
          <w:color w:val="131413"/>
          <w:sz w:val="22"/>
          <w:szCs w:val="22"/>
        </w:rPr>
        <w:t xml:space="preserve"> </w:t>
      </w:r>
      <w:proofErr w:type="spellStart"/>
      <w:r w:rsidRPr="00A85B5C">
        <w:rPr>
          <w:rFonts w:ascii="Times New Roman" w:eastAsia="Tw Cen MT" w:hAnsi="Times New Roman" w:cs="Times New Roman"/>
          <w:b w:val="0"/>
          <w:bCs w:val="0"/>
          <w:color w:val="131413"/>
          <w:sz w:val="22"/>
          <w:szCs w:val="22"/>
        </w:rPr>
        <w:t>mycorrhizae</w:t>
      </w:r>
      <w:proofErr w:type="spellEnd"/>
      <w:r w:rsidRPr="00A85B5C">
        <w:rPr>
          <w:rFonts w:ascii="Times New Roman" w:eastAsia="Tw Cen MT" w:hAnsi="Times New Roman" w:cs="Times New Roman"/>
          <w:b w:val="0"/>
          <w:bCs w:val="0"/>
          <w:color w:val="131413"/>
          <w:sz w:val="22"/>
          <w:szCs w:val="22"/>
        </w:rPr>
        <w:t xml:space="preserve"> represent the most common type of plant symbiosis. It is commonly considered mutualistic; however, considering that the interactions between organisms can change during their life cycle, a more correct interpretation describes it as a continuum between mutualism and parasitism. The </w:t>
      </w:r>
      <w:proofErr w:type="spellStart"/>
      <w:r w:rsidRPr="00A85B5C">
        <w:rPr>
          <w:rFonts w:ascii="Times New Roman" w:eastAsia="Tw Cen MT" w:hAnsi="Times New Roman" w:cs="Times New Roman"/>
          <w:b w:val="0"/>
          <w:bCs w:val="0"/>
          <w:color w:val="131413"/>
          <w:sz w:val="22"/>
          <w:szCs w:val="22"/>
        </w:rPr>
        <w:t>arbuscular</w:t>
      </w:r>
      <w:proofErr w:type="spellEnd"/>
      <w:r w:rsidRPr="00A85B5C">
        <w:rPr>
          <w:rFonts w:ascii="Times New Roman" w:eastAsia="Tw Cen MT" w:hAnsi="Times New Roman" w:cs="Times New Roman"/>
          <w:b w:val="0"/>
          <w:bCs w:val="0"/>
          <w:color w:val="131413"/>
          <w:sz w:val="22"/>
          <w:szCs w:val="22"/>
        </w:rPr>
        <w:t xml:space="preserve"> </w:t>
      </w:r>
      <w:proofErr w:type="spellStart"/>
      <w:r w:rsidRPr="00A85B5C">
        <w:rPr>
          <w:rFonts w:ascii="Times New Roman" w:eastAsia="Tw Cen MT" w:hAnsi="Times New Roman" w:cs="Times New Roman"/>
          <w:b w:val="0"/>
          <w:bCs w:val="0"/>
          <w:color w:val="131413"/>
          <w:sz w:val="22"/>
          <w:szCs w:val="22"/>
        </w:rPr>
        <w:t>mycorrhizal</w:t>
      </w:r>
      <w:proofErr w:type="spellEnd"/>
      <w:r w:rsidRPr="00A85B5C">
        <w:rPr>
          <w:rFonts w:ascii="Times New Roman" w:eastAsia="Tw Cen MT" w:hAnsi="Times New Roman" w:cs="Times New Roman"/>
          <w:b w:val="0"/>
          <w:bCs w:val="0"/>
          <w:color w:val="131413"/>
          <w:sz w:val="22"/>
          <w:szCs w:val="22"/>
        </w:rPr>
        <w:t xml:space="preserve"> (AM) fungus, belonging to the phylum </w:t>
      </w:r>
      <w:proofErr w:type="spellStart"/>
      <w:r w:rsidRPr="00A85B5C">
        <w:rPr>
          <w:rFonts w:ascii="Times New Roman" w:eastAsia="Tw Cen MT" w:hAnsi="Times New Roman" w:cs="Times New Roman"/>
          <w:b w:val="0"/>
          <w:bCs w:val="0"/>
          <w:color w:val="131413"/>
          <w:sz w:val="22"/>
          <w:szCs w:val="22"/>
        </w:rPr>
        <w:t>Glomeromycota</w:t>
      </w:r>
      <w:proofErr w:type="spellEnd"/>
      <w:r w:rsidRPr="00A85B5C">
        <w:rPr>
          <w:rFonts w:ascii="Times New Roman" w:eastAsia="Tw Cen MT" w:hAnsi="Times New Roman" w:cs="Times New Roman"/>
          <w:b w:val="0"/>
          <w:bCs w:val="0"/>
          <w:color w:val="131413"/>
          <w:sz w:val="22"/>
          <w:szCs w:val="22"/>
        </w:rPr>
        <w:t xml:space="preserve">, supplies nutrients to the host plant and in return it receives </w:t>
      </w:r>
      <w:proofErr w:type="spellStart"/>
      <w:r w:rsidRPr="00A85B5C">
        <w:rPr>
          <w:rFonts w:ascii="Times New Roman" w:eastAsia="Tw Cen MT" w:hAnsi="Times New Roman" w:cs="Times New Roman"/>
          <w:b w:val="0"/>
          <w:bCs w:val="0"/>
          <w:color w:val="131413"/>
          <w:sz w:val="22"/>
          <w:szCs w:val="22"/>
        </w:rPr>
        <w:t>photosynthates</w:t>
      </w:r>
      <w:proofErr w:type="spellEnd"/>
      <w:r w:rsidRPr="00A85B5C">
        <w:rPr>
          <w:rFonts w:ascii="Times New Roman" w:eastAsia="Tw Cen MT" w:hAnsi="Times New Roman" w:cs="Times New Roman"/>
          <w:b w:val="0"/>
          <w:bCs w:val="0"/>
          <w:color w:val="131413"/>
          <w:sz w:val="22"/>
          <w:szCs w:val="22"/>
        </w:rPr>
        <w:t xml:space="preserve"> to complete its life cycle. Numerous evidences suggest that this symbiosis can modify different plant physiological aspects. AM fungi are generally inoculated as mixtures of spores and root colonized fragments. In these conditions, hyphae or germinating spore tubes present in the inoculum colonize the roots of the germinated seedling and the fungus does not yet have a dense hyphal network to absorb water and minerals. Until the fungus reaches full development, the extra-radical mycelium is built only at the expense of the carbon provided by the plant. Conversely in natural conditions the colonization of the fungus is often carried out starting not only from the spores, but also from the </w:t>
      </w:r>
      <w:proofErr w:type="spellStart"/>
      <w:r w:rsidRPr="00A85B5C">
        <w:rPr>
          <w:rFonts w:ascii="Times New Roman" w:eastAsia="Tw Cen MT" w:hAnsi="Times New Roman" w:cs="Times New Roman"/>
          <w:b w:val="0"/>
          <w:bCs w:val="0"/>
          <w:color w:val="131413"/>
          <w:sz w:val="22"/>
          <w:szCs w:val="22"/>
        </w:rPr>
        <w:t>extraradical</w:t>
      </w:r>
      <w:proofErr w:type="spellEnd"/>
      <w:r w:rsidRPr="00A85B5C">
        <w:rPr>
          <w:rFonts w:ascii="Times New Roman" w:eastAsia="Tw Cen MT" w:hAnsi="Times New Roman" w:cs="Times New Roman"/>
          <w:b w:val="0"/>
          <w:bCs w:val="0"/>
          <w:color w:val="131413"/>
          <w:sz w:val="22"/>
          <w:szCs w:val="22"/>
        </w:rPr>
        <w:t xml:space="preserve"> hyphae of the fungi linked to other </w:t>
      </w:r>
      <w:proofErr w:type="spellStart"/>
      <w:r w:rsidRPr="00A85B5C">
        <w:rPr>
          <w:rFonts w:ascii="Times New Roman" w:eastAsia="Tw Cen MT" w:hAnsi="Times New Roman" w:cs="Times New Roman"/>
          <w:b w:val="0"/>
          <w:bCs w:val="0"/>
          <w:color w:val="131413"/>
          <w:sz w:val="22"/>
          <w:szCs w:val="22"/>
        </w:rPr>
        <w:t>mycorrhizal</w:t>
      </w:r>
      <w:proofErr w:type="spellEnd"/>
      <w:r w:rsidRPr="00A85B5C">
        <w:rPr>
          <w:rFonts w:ascii="Times New Roman" w:eastAsia="Tw Cen MT" w:hAnsi="Times New Roman" w:cs="Times New Roman"/>
          <w:b w:val="0"/>
          <w:bCs w:val="0"/>
          <w:color w:val="131413"/>
          <w:sz w:val="22"/>
          <w:szCs w:val="22"/>
        </w:rPr>
        <w:t xml:space="preserve"> plants, that form a dense network called Common </w:t>
      </w:r>
      <w:proofErr w:type="spellStart"/>
      <w:r w:rsidRPr="00A85B5C">
        <w:rPr>
          <w:rFonts w:ascii="Times New Roman" w:eastAsia="Tw Cen MT" w:hAnsi="Times New Roman" w:cs="Times New Roman"/>
          <w:b w:val="0"/>
          <w:bCs w:val="0"/>
          <w:color w:val="131413"/>
          <w:sz w:val="22"/>
          <w:szCs w:val="22"/>
        </w:rPr>
        <w:t>Mycorrhizal</w:t>
      </w:r>
      <w:proofErr w:type="spellEnd"/>
      <w:r w:rsidRPr="00A85B5C">
        <w:rPr>
          <w:rFonts w:ascii="Times New Roman" w:eastAsia="Tw Cen MT" w:hAnsi="Times New Roman" w:cs="Times New Roman"/>
          <w:b w:val="0"/>
          <w:bCs w:val="0"/>
          <w:color w:val="131413"/>
          <w:sz w:val="22"/>
          <w:szCs w:val="22"/>
        </w:rPr>
        <w:t xml:space="preserve"> Network (CMN). Under these conditions the fungus already has a large hyphae network capable of receiving the carbon that it needs from the plants previously colonized. </w:t>
      </w:r>
    </w:p>
    <w:p w14:paraId="524A4E9F" w14:textId="34AB0A42" w:rsidR="00FC3DFB" w:rsidRPr="00A85B5C" w:rsidRDefault="00FC3DFB" w:rsidP="00FC3DFB">
      <w:pPr>
        <w:pStyle w:val="Heading3"/>
        <w:ind w:left="0"/>
        <w:jc w:val="both"/>
        <w:rPr>
          <w:rFonts w:ascii="Times New Roman" w:eastAsia="Tw Cen MT" w:hAnsi="Times New Roman" w:cs="Times New Roman"/>
          <w:b w:val="0"/>
          <w:bCs w:val="0"/>
          <w:color w:val="131413"/>
          <w:sz w:val="22"/>
          <w:szCs w:val="22"/>
        </w:rPr>
      </w:pPr>
      <w:r w:rsidRPr="00A85B5C">
        <w:rPr>
          <w:rFonts w:ascii="Times New Roman" w:eastAsia="Tw Cen MT" w:hAnsi="Times New Roman" w:cs="Times New Roman"/>
          <w:b w:val="0"/>
          <w:bCs w:val="0"/>
          <w:color w:val="131413"/>
          <w:sz w:val="22"/>
          <w:szCs w:val="22"/>
        </w:rPr>
        <w:t xml:space="preserve">Few works describe what happens to the plants during the early stages of AM fungi colonization. For this reason, the aim of this work was to assess the effects of AM fungus </w:t>
      </w:r>
      <w:proofErr w:type="spellStart"/>
      <w:r w:rsidRPr="00A85B5C">
        <w:rPr>
          <w:rFonts w:ascii="Times New Roman" w:eastAsia="Tw Cen MT" w:hAnsi="Times New Roman" w:cs="Times New Roman"/>
          <w:b w:val="0"/>
          <w:bCs w:val="0"/>
          <w:color w:val="131413"/>
          <w:sz w:val="22"/>
          <w:szCs w:val="22"/>
        </w:rPr>
        <w:t>Funelliformis</w:t>
      </w:r>
      <w:proofErr w:type="spellEnd"/>
      <w:r w:rsidRPr="00A85B5C">
        <w:rPr>
          <w:rFonts w:ascii="Times New Roman" w:eastAsia="Tw Cen MT" w:hAnsi="Times New Roman" w:cs="Times New Roman"/>
          <w:b w:val="0"/>
          <w:bCs w:val="0"/>
          <w:color w:val="131413"/>
          <w:sz w:val="22"/>
          <w:szCs w:val="22"/>
        </w:rPr>
        <w:t xml:space="preserve"> </w:t>
      </w:r>
      <w:proofErr w:type="spellStart"/>
      <w:r w:rsidRPr="00A85B5C">
        <w:rPr>
          <w:rFonts w:ascii="Times New Roman" w:eastAsia="Tw Cen MT" w:hAnsi="Times New Roman" w:cs="Times New Roman"/>
          <w:b w:val="0"/>
          <w:bCs w:val="0"/>
          <w:color w:val="131413"/>
          <w:sz w:val="22"/>
          <w:szCs w:val="22"/>
        </w:rPr>
        <w:t>mosseae</w:t>
      </w:r>
      <w:proofErr w:type="spellEnd"/>
      <w:r w:rsidRPr="00A85B5C">
        <w:rPr>
          <w:rFonts w:ascii="Times New Roman" w:eastAsia="Tw Cen MT" w:hAnsi="Times New Roman" w:cs="Times New Roman"/>
          <w:b w:val="0"/>
          <w:bCs w:val="0"/>
          <w:color w:val="131413"/>
          <w:sz w:val="22"/>
          <w:szCs w:val="22"/>
        </w:rPr>
        <w:t xml:space="preserve"> on tomato plants applying two different methods of inoculation: </w:t>
      </w:r>
      <w:proofErr w:type="spellStart"/>
      <w:r w:rsidRPr="00A85B5C">
        <w:rPr>
          <w:rFonts w:ascii="Times New Roman" w:eastAsia="Tw Cen MT" w:hAnsi="Times New Roman" w:cs="Times New Roman"/>
          <w:b w:val="0"/>
          <w:bCs w:val="0"/>
          <w:color w:val="131413"/>
          <w:sz w:val="22"/>
          <w:szCs w:val="22"/>
        </w:rPr>
        <w:t>i</w:t>
      </w:r>
      <w:proofErr w:type="spellEnd"/>
      <w:r w:rsidRPr="00A85B5C">
        <w:rPr>
          <w:rFonts w:ascii="Times New Roman" w:eastAsia="Tw Cen MT" w:hAnsi="Times New Roman" w:cs="Times New Roman"/>
          <w:b w:val="0"/>
          <w:bCs w:val="0"/>
          <w:color w:val="131413"/>
          <w:sz w:val="22"/>
          <w:szCs w:val="22"/>
        </w:rPr>
        <w:t>) a system in which the fungus has a widely developed external hyphal network and ii) a system in which it requires nutrients from the plant itself in order to grow and develop its own mycelium. In both the tested experimental systems few effects due to the presence of the fungus were observed and no stress symptoms</w:t>
      </w:r>
      <w:r w:rsidRPr="00A85B5C">
        <w:rPr>
          <w:rFonts w:ascii="Times New Roman" w:eastAsia="Tw Cen MT" w:hAnsi="Times New Roman" w:cs="Times New Roman"/>
          <w:b w:val="0"/>
          <w:bCs w:val="0"/>
          <w:i/>
          <w:color w:val="131413"/>
          <w:sz w:val="22"/>
          <w:szCs w:val="22"/>
        </w:rPr>
        <w:t xml:space="preserve"> were detected so the fungus did not behave as a parasite.</w:t>
      </w:r>
    </w:p>
    <w:p w14:paraId="17E27EE1" w14:textId="2EB73CF9" w:rsidR="005973B9" w:rsidRPr="00A85B5C" w:rsidRDefault="00A9710C" w:rsidP="003C52F3">
      <w:pPr>
        <w:pStyle w:val="Heading3"/>
        <w:spacing w:before="74"/>
        <w:ind w:left="0"/>
        <w:jc w:val="both"/>
        <w:rPr>
          <w:rFonts w:ascii="Times New Roman" w:hAnsi="Times New Roman" w:cs="Times New Roman"/>
          <w:b w:val="0"/>
          <w:sz w:val="22"/>
          <w:szCs w:val="22"/>
        </w:rPr>
      </w:pPr>
      <w:r w:rsidRPr="00A85B5C">
        <w:rPr>
          <w:rFonts w:ascii="Times New Roman" w:hAnsi="Times New Roman" w:cs="Times New Roman"/>
          <w:b w:val="0"/>
          <w:sz w:val="22"/>
          <w:szCs w:val="22"/>
        </w:rPr>
        <w:br w:type="column"/>
      </w:r>
      <w:r w:rsidR="005973B9" w:rsidRPr="00A85B5C">
        <w:rPr>
          <w:rFonts w:ascii="Times New Roman" w:hAnsi="Times New Roman" w:cs="Times New Roman"/>
          <w:color w:val="BF5A14"/>
          <w:sz w:val="22"/>
          <w:szCs w:val="22"/>
        </w:rPr>
        <w:lastRenderedPageBreak/>
        <w:t xml:space="preserve">Recent Publications </w:t>
      </w:r>
    </w:p>
    <w:p w14:paraId="353ECFF5" w14:textId="1B70A773" w:rsidR="003C52F3" w:rsidRPr="00A85B5C" w:rsidRDefault="003C52F3" w:rsidP="003C52F3">
      <w:pPr>
        <w:pStyle w:val="BodyText"/>
        <w:numPr>
          <w:ilvl w:val="0"/>
          <w:numId w:val="3"/>
        </w:numPr>
        <w:spacing w:before="90"/>
        <w:ind w:left="380"/>
        <w:contextualSpacing/>
        <w:jc w:val="both"/>
        <w:rPr>
          <w:rFonts w:ascii="Times New Roman" w:eastAsia="Calibri" w:hAnsi="Times New Roman" w:cs="Times New Roman"/>
          <w:sz w:val="22"/>
          <w:szCs w:val="22"/>
          <w:lang w:val="en-GB"/>
        </w:rPr>
      </w:pPr>
      <w:proofErr w:type="spellStart"/>
      <w:r w:rsidRPr="00A85B5C">
        <w:rPr>
          <w:rFonts w:ascii="Times New Roman" w:eastAsia="Calibri" w:hAnsi="Times New Roman" w:cs="Times New Roman"/>
          <w:sz w:val="22"/>
          <w:szCs w:val="22"/>
          <w:lang w:val="en-GB"/>
        </w:rPr>
        <w:t>Daglio</w:t>
      </w:r>
      <w:proofErr w:type="spellEnd"/>
      <w:r w:rsidRPr="00A85B5C">
        <w:rPr>
          <w:rFonts w:ascii="Times New Roman" w:eastAsia="Calibri" w:hAnsi="Times New Roman" w:cs="Times New Roman"/>
          <w:sz w:val="22"/>
          <w:szCs w:val="22"/>
          <w:lang w:val="en-GB"/>
        </w:rPr>
        <w:t xml:space="preserve"> G., P. </w:t>
      </w:r>
      <w:proofErr w:type="spellStart"/>
      <w:r w:rsidRPr="00A85B5C">
        <w:rPr>
          <w:rFonts w:ascii="Times New Roman" w:eastAsia="Calibri" w:hAnsi="Times New Roman" w:cs="Times New Roman"/>
          <w:sz w:val="22"/>
          <w:szCs w:val="22"/>
          <w:lang w:val="en-GB"/>
        </w:rPr>
        <w:t>Cesaro</w:t>
      </w:r>
      <w:proofErr w:type="spellEnd"/>
      <w:r w:rsidRPr="00A85B5C">
        <w:rPr>
          <w:rFonts w:ascii="Times New Roman" w:eastAsia="Calibri" w:hAnsi="Times New Roman" w:cs="Times New Roman"/>
          <w:sz w:val="22"/>
          <w:szCs w:val="22"/>
          <w:lang w:val="en-GB"/>
        </w:rPr>
        <w:t xml:space="preserve"> P., Todeschini V., Lingua G., </w:t>
      </w:r>
      <w:proofErr w:type="spellStart"/>
      <w:r w:rsidRPr="00A85B5C">
        <w:rPr>
          <w:rFonts w:ascii="Times New Roman" w:eastAsia="Calibri" w:hAnsi="Times New Roman" w:cs="Times New Roman"/>
          <w:sz w:val="22"/>
          <w:szCs w:val="22"/>
          <w:lang w:val="en-GB"/>
        </w:rPr>
        <w:t>Lazzari</w:t>
      </w:r>
      <w:proofErr w:type="spellEnd"/>
      <w:r w:rsidRPr="00A85B5C">
        <w:rPr>
          <w:rFonts w:ascii="Times New Roman" w:eastAsia="Calibri" w:hAnsi="Times New Roman" w:cs="Times New Roman"/>
          <w:sz w:val="22"/>
          <w:szCs w:val="22"/>
          <w:lang w:val="en-GB"/>
        </w:rPr>
        <w:t xml:space="preserve"> M., Berta G., Massa N. Potential field detection of </w:t>
      </w:r>
      <w:proofErr w:type="spellStart"/>
      <w:r w:rsidRPr="00A85B5C">
        <w:rPr>
          <w:rFonts w:ascii="Times New Roman" w:eastAsia="Calibri" w:hAnsi="Times New Roman" w:cs="Times New Roman"/>
          <w:i/>
          <w:sz w:val="22"/>
          <w:szCs w:val="22"/>
          <w:lang w:val="en-GB"/>
        </w:rPr>
        <w:t>Flavescence</w:t>
      </w:r>
      <w:proofErr w:type="spellEnd"/>
      <w:r w:rsidRPr="00A85B5C">
        <w:rPr>
          <w:rFonts w:ascii="Times New Roman" w:eastAsia="Calibri" w:hAnsi="Times New Roman" w:cs="Times New Roman"/>
          <w:i/>
          <w:sz w:val="22"/>
          <w:szCs w:val="22"/>
          <w:lang w:val="en-GB"/>
        </w:rPr>
        <w:t xml:space="preserve"> </w:t>
      </w:r>
      <w:proofErr w:type="spellStart"/>
      <w:r w:rsidRPr="00A85B5C">
        <w:rPr>
          <w:rFonts w:ascii="Times New Roman" w:eastAsia="Calibri" w:hAnsi="Times New Roman" w:cs="Times New Roman"/>
          <w:i/>
          <w:sz w:val="22"/>
          <w:szCs w:val="22"/>
          <w:lang w:val="en-GB"/>
        </w:rPr>
        <w:t>dorée</w:t>
      </w:r>
      <w:proofErr w:type="spellEnd"/>
      <w:r w:rsidRPr="00A85B5C">
        <w:rPr>
          <w:rFonts w:ascii="Times New Roman" w:eastAsia="Calibri" w:hAnsi="Times New Roman" w:cs="Times New Roman"/>
          <w:sz w:val="22"/>
          <w:szCs w:val="22"/>
          <w:lang w:val="en-GB"/>
        </w:rPr>
        <w:t xml:space="preserve"> and </w:t>
      </w:r>
      <w:proofErr w:type="spellStart"/>
      <w:r w:rsidRPr="00A85B5C">
        <w:rPr>
          <w:rFonts w:ascii="Times New Roman" w:eastAsia="Calibri" w:hAnsi="Times New Roman" w:cs="Times New Roman"/>
          <w:sz w:val="22"/>
          <w:szCs w:val="22"/>
          <w:lang w:val="en-GB"/>
        </w:rPr>
        <w:t>Esca</w:t>
      </w:r>
      <w:proofErr w:type="spellEnd"/>
      <w:r w:rsidRPr="00A85B5C">
        <w:rPr>
          <w:rFonts w:ascii="Times New Roman" w:eastAsia="Calibri" w:hAnsi="Times New Roman" w:cs="Times New Roman"/>
          <w:sz w:val="22"/>
          <w:szCs w:val="22"/>
          <w:lang w:val="en-GB"/>
        </w:rPr>
        <w:t xml:space="preserve"> diseases using a ground sensing optical system. </w:t>
      </w:r>
      <w:proofErr w:type="spellStart"/>
      <w:r w:rsidRPr="00A85B5C">
        <w:rPr>
          <w:rFonts w:ascii="Times New Roman" w:eastAsia="Calibri" w:hAnsi="Times New Roman" w:cs="Times New Roman"/>
          <w:sz w:val="22"/>
          <w:szCs w:val="22"/>
          <w:lang w:val="en-GB"/>
        </w:rPr>
        <w:t>Biosystems</w:t>
      </w:r>
      <w:proofErr w:type="spellEnd"/>
      <w:r w:rsidRPr="00A85B5C">
        <w:rPr>
          <w:rFonts w:ascii="Times New Roman" w:eastAsia="Calibri" w:hAnsi="Times New Roman" w:cs="Times New Roman"/>
          <w:sz w:val="22"/>
          <w:szCs w:val="22"/>
          <w:lang w:val="en-GB"/>
        </w:rPr>
        <w:t xml:space="preserve"> engineering, 215: 203-214 (2022). DOI 10.1016/j.biosystemseng.2022.01.009.</w:t>
      </w:r>
    </w:p>
    <w:p w14:paraId="45BCC737" w14:textId="01383139" w:rsidR="003C52F3" w:rsidRPr="00A85B5C" w:rsidRDefault="003C52F3" w:rsidP="003C52F3">
      <w:pPr>
        <w:pStyle w:val="BodyText"/>
        <w:numPr>
          <w:ilvl w:val="0"/>
          <w:numId w:val="3"/>
        </w:numPr>
        <w:spacing w:before="90"/>
        <w:contextualSpacing/>
        <w:jc w:val="both"/>
        <w:rPr>
          <w:rFonts w:ascii="Times New Roman" w:eastAsia="Calibri" w:hAnsi="Times New Roman" w:cs="Times New Roman"/>
          <w:sz w:val="22"/>
          <w:szCs w:val="22"/>
          <w:lang w:val="en-GB"/>
        </w:rPr>
      </w:pPr>
      <w:proofErr w:type="spellStart"/>
      <w:r w:rsidRPr="00A85B5C">
        <w:rPr>
          <w:rFonts w:ascii="Times New Roman" w:eastAsia="Calibri" w:hAnsi="Times New Roman" w:cs="Times New Roman"/>
          <w:sz w:val="22"/>
          <w:szCs w:val="22"/>
          <w:lang w:val="en-GB"/>
        </w:rPr>
        <w:t>Cesaro</w:t>
      </w:r>
      <w:proofErr w:type="spellEnd"/>
      <w:r w:rsidRPr="00A85B5C">
        <w:rPr>
          <w:rFonts w:ascii="Times New Roman" w:eastAsia="Calibri" w:hAnsi="Times New Roman" w:cs="Times New Roman"/>
          <w:sz w:val="22"/>
          <w:szCs w:val="22"/>
          <w:lang w:val="en-GB"/>
        </w:rPr>
        <w:t xml:space="preserve"> P., </w:t>
      </w:r>
      <w:proofErr w:type="spellStart"/>
      <w:r w:rsidRPr="00A85B5C">
        <w:rPr>
          <w:rFonts w:ascii="Times New Roman" w:eastAsia="Calibri" w:hAnsi="Times New Roman" w:cs="Times New Roman"/>
          <w:sz w:val="22"/>
          <w:szCs w:val="22"/>
          <w:lang w:val="en-GB"/>
        </w:rPr>
        <w:t>Gamalero</w:t>
      </w:r>
      <w:proofErr w:type="spellEnd"/>
      <w:r w:rsidRPr="00A85B5C">
        <w:rPr>
          <w:rFonts w:ascii="Times New Roman" w:eastAsia="Calibri" w:hAnsi="Times New Roman" w:cs="Times New Roman"/>
          <w:sz w:val="22"/>
          <w:szCs w:val="22"/>
          <w:lang w:val="en-GB"/>
        </w:rPr>
        <w:t xml:space="preserve"> E., Zhang, J., </w:t>
      </w:r>
      <w:proofErr w:type="spellStart"/>
      <w:proofErr w:type="gramStart"/>
      <w:r w:rsidRPr="00A85B5C">
        <w:rPr>
          <w:rFonts w:ascii="Times New Roman" w:eastAsia="Calibri" w:hAnsi="Times New Roman" w:cs="Times New Roman"/>
          <w:sz w:val="22"/>
          <w:szCs w:val="22"/>
          <w:lang w:val="en-GB"/>
        </w:rPr>
        <w:t>Pivato</w:t>
      </w:r>
      <w:proofErr w:type="spellEnd"/>
      <w:proofErr w:type="gramEnd"/>
      <w:r w:rsidRPr="00A85B5C">
        <w:rPr>
          <w:rFonts w:ascii="Times New Roman" w:eastAsia="Calibri" w:hAnsi="Times New Roman" w:cs="Times New Roman"/>
          <w:sz w:val="22"/>
          <w:szCs w:val="22"/>
          <w:lang w:val="en-GB"/>
        </w:rPr>
        <w:t xml:space="preserve"> B. Editorial: The Plant </w:t>
      </w:r>
      <w:proofErr w:type="spellStart"/>
      <w:r w:rsidRPr="00A85B5C">
        <w:rPr>
          <w:rFonts w:ascii="Times New Roman" w:eastAsia="Calibri" w:hAnsi="Times New Roman" w:cs="Times New Roman"/>
          <w:sz w:val="22"/>
          <w:szCs w:val="22"/>
          <w:lang w:val="en-GB"/>
        </w:rPr>
        <w:t>Holobiont</w:t>
      </w:r>
      <w:proofErr w:type="spellEnd"/>
      <w:r w:rsidRPr="00A85B5C">
        <w:rPr>
          <w:rFonts w:ascii="Times New Roman" w:eastAsia="Calibri" w:hAnsi="Times New Roman" w:cs="Times New Roman"/>
          <w:sz w:val="22"/>
          <w:szCs w:val="22"/>
          <w:lang w:val="en-GB"/>
        </w:rPr>
        <w:t xml:space="preserve"> Volume I: </w:t>
      </w:r>
      <w:proofErr w:type="spellStart"/>
      <w:r w:rsidRPr="00A85B5C">
        <w:rPr>
          <w:rFonts w:ascii="Times New Roman" w:eastAsia="Calibri" w:hAnsi="Times New Roman" w:cs="Times New Roman"/>
          <w:sz w:val="22"/>
          <w:szCs w:val="22"/>
          <w:lang w:val="en-GB"/>
        </w:rPr>
        <w:t>Microbiota</w:t>
      </w:r>
      <w:proofErr w:type="spellEnd"/>
      <w:r w:rsidRPr="00A85B5C">
        <w:rPr>
          <w:rFonts w:ascii="Times New Roman" w:eastAsia="Calibri" w:hAnsi="Times New Roman" w:cs="Times New Roman"/>
          <w:sz w:val="22"/>
          <w:szCs w:val="22"/>
          <w:lang w:val="en-GB"/>
        </w:rPr>
        <w:t xml:space="preserve"> as Part of the </w:t>
      </w:r>
      <w:proofErr w:type="spellStart"/>
      <w:r w:rsidRPr="00A85B5C">
        <w:rPr>
          <w:rFonts w:ascii="Times New Roman" w:eastAsia="Calibri" w:hAnsi="Times New Roman" w:cs="Times New Roman"/>
          <w:sz w:val="22"/>
          <w:szCs w:val="22"/>
          <w:lang w:val="en-GB"/>
        </w:rPr>
        <w:t>Holobiont</w:t>
      </w:r>
      <w:proofErr w:type="spellEnd"/>
      <w:r w:rsidRPr="00A85B5C">
        <w:rPr>
          <w:rFonts w:ascii="Times New Roman" w:eastAsia="Calibri" w:hAnsi="Times New Roman" w:cs="Times New Roman"/>
          <w:sz w:val="22"/>
          <w:szCs w:val="22"/>
          <w:lang w:val="en-GB"/>
        </w:rPr>
        <w:t>; Challenges for Agriculture Authors. Front. Plant Sci., 12: 799168 (2021). DOI 10.3389/fpls.2021.799168.</w:t>
      </w:r>
    </w:p>
    <w:p w14:paraId="76336151" w14:textId="683A6A8F" w:rsidR="003C52F3" w:rsidRPr="00A85B5C" w:rsidRDefault="003C52F3" w:rsidP="003C52F3">
      <w:pPr>
        <w:pStyle w:val="BodyText"/>
        <w:numPr>
          <w:ilvl w:val="0"/>
          <w:numId w:val="3"/>
        </w:numPr>
        <w:spacing w:before="90"/>
        <w:contextualSpacing/>
        <w:jc w:val="both"/>
        <w:rPr>
          <w:rFonts w:ascii="Times New Roman" w:eastAsia="Calibri" w:hAnsi="Times New Roman" w:cs="Times New Roman"/>
          <w:sz w:val="22"/>
          <w:szCs w:val="22"/>
          <w:lang w:val="en-GB"/>
        </w:rPr>
      </w:pPr>
      <w:r w:rsidRPr="00A85B5C">
        <w:rPr>
          <w:rFonts w:ascii="Times New Roman" w:eastAsia="Calibri" w:hAnsi="Times New Roman" w:cs="Times New Roman"/>
          <w:sz w:val="22"/>
          <w:szCs w:val="22"/>
          <w:lang w:val="en-GB"/>
        </w:rPr>
        <w:t xml:space="preserve">Bona E., Massa N., </w:t>
      </w:r>
      <w:proofErr w:type="spellStart"/>
      <w:r w:rsidRPr="00A85B5C">
        <w:rPr>
          <w:rFonts w:ascii="Times New Roman" w:eastAsia="Calibri" w:hAnsi="Times New Roman" w:cs="Times New Roman"/>
          <w:sz w:val="22"/>
          <w:szCs w:val="22"/>
          <w:lang w:val="en-GB"/>
        </w:rPr>
        <w:t>Toumatia</w:t>
      </w:r>
      <w:proofErr w:type="spellEnd"/>
      <w:r w:rsidRPr="00A85B5C">
        <w:rPr>
          <w:rFonts w:ascii="Times New Roman" w:eastAsia="Calibri" w:hAnsi="Times New Roman" w:cs="Times New Roman"/>
          <w:sz w:val="22"/>
          <w:szCs w:val="22"/>
          <w:lang w:val="en-GB"/>
        </w:rPr>
        <w:t xml:space="preserve"> O., </w:t>
      </w:r>
      <w:proofErr w:type="spellStart"/>
      <w:r w:rsidRPr="00A85B5C">
        <w:rPr>
          <w:rFonts w:ascii="Times New Roman" w:eastAsia="Calibri" w:hAnsi="Times New Roman" w:cs="Times New Roman"/>
          <w:sz w:val="22"/>
          <w:szCs w:val="22"/>
          <w:lang w:val="en-GB"/>
        </w:rPr>
        <w:t>Novello</w:t>
      </w:r>
      <w:proofErr w:type="spellEnd"/>
      <w:r w:rsidRPr="00A85B5C">
        <w:rPr>
          <w:rFonts w:ascii="Times New Roman" w:eastAsia="Calibri" w:hAnsi="Times New Roman" w:cs="Times New Roman"/>
          <w:sz w:val="22"/>
          <w:szCs w:val="22"/>
          <w:lang w:val="en-GB"/>
        </w:rPr>
        <w:t xml:space="preserve"> G., </w:t>
      </w:r>
      <w:proofErr w:type="spellStart"/>
      <w:r w:rsidRPr="00A85B5C">
        <w:rPr>
          <w:rFonts w:ascii="Times New Roman" w:eastAsia="Calibri" w:hAnsi="Times New Roman" w:cs="Times New Roman"/>
          <w:sz w:val="22"/>
          <w:szCs w:val="22"/>
          <w:lang w:val="en-GB"/>
        </w:rPr>
        <w:t>Cesaro</w:t>
      </w:r>
      <w:proofErr w:type="spellEnd"/>
      <w:r w:rsidRPr="00A85B5C">
        <w:rPr>
          <w:rFonts w:ascii="Times New Roman" w:eastAsia="Calibri" w:hAnsi="Times New Roman" w:cs="Times New Roman"/>
          <w:sz w:val="22"/>
          <w:szCs w:val="22"/>
          <w:lang w:val="en-GB"/>
        </w:rPr>
        <w:t xml:space="preserve"> P., Todeschini V., </w:t>
      </w:r>
      <w:proofErr w:type="spellStart"/>
      <w:r w:rsidRPr="00A85B5C">
        <w:rPr>
          <w:rFonts w:ascii="Times New Roman" w:eastAsia="Calibri" w:hAnsi="Times New Roman" w:cs="Times New Roman"/>
          <w:sz w:val="22"/>
          <w:szCs w:val="22"/>
          <w:lang w:val="en-GB"/>
        </w:rPr>
        <w:t>Boatti</w:t>
      </w:r>
      <w:proofErr w:type="spellEnd"/>
      <w:r w:rsidRPr="00A85B5C">
        <w:rPr>
          <w:rFonts w:ascii="Times New Roman" w:eastAsia="Calibri" w:hAnsi="Times New Roman" w:cs="Times New Roman"/>
          <w:sz w:val="22"/>
          <w:szCs w:val="22"/>
          <w:lang w:val="en-GB"/>
        </w:rPr>
        <w:t xml:space="preserve"> L., </w:t>
      </w:r>
      <w:proofErr w:type="spellStart"/>
      <w:r w:rsidRPr="00A85B5C">
        <w:rPr>
          <w:rFonts w:ascii="Times New Roman" w:eastAsia="Calibri" w:hAnsi="Times New Roman" w:cs="Times New Roman"/>
          <w:sz w:val="22"/>
          <w:szCs w:val="22"/>
          <w:lang w:val="en-GB"/>
        </w:rPr>
        <w:t>Mignone</w:t>
      </w:r>
      <w:proofErr w:type="spellEnd"/>
      <w:r w:rsidRPr="00A85B5C">
        <w:rPr>
          <w:rFonts w:ascii="Times New Roman" w:eastAsia="Calibri" w:hAnsi="Times New Roman" w:cs="Times New Roman"/>
          <w:sz w:val="22"/>
          <w:szCs w:val="22"/>
          <w:lang w:val="en-GB"/>
        </w:rPr>
        <w:t xml:space="preserve"> F., </w:t>
      </w:r>
      <w:proofErr w:type="spellStart"/>
      <w:r w:rsidRPr="00A85B5C">
        <w:rPr>
          <w:rFonts w:ascii="Times New Roman" w:eastAsia="Calibri" w:hAnsi="Times New Roman" w:cs="Times New Roman"/>
          <w:sz w:val="22"/>
          <w:szCs w:val="22"/>
          <w:lang w:val="en-GB"/>
        </w:rPr>
        <w:t>Titouah</w:t>
      </w:r>
      <w:proofErr w:type="spellEnd"/>
      <w:r w:rsidRPr="00A85B5C">
        <w:rPr>
          <w:rFonts w:ascii="Times New Roman" w:eastAsia="Calibri" w:hAnsi="Times New Roman" w:cs="Times New Roman"/>
          <w:sz w:val="22"/>
          <w:szCs w:val="22"/>
          <w:lang w:val="en-GB"/>
        </w:rPr>
        <w:t xml:space="preserve"> H., </w:t>
      </w:r>
      <w:proofErr w:type="spellStart"/>
      <w:r w:rsidRPr="00A85B5C">
        <w:rPr>
          <w:rFonts w:ascii="Times New Roman" w:eastAsia="Calibri" w:hAnsi="Times New Roman" w:cs="Times New Roman"/>
          <w:sz w:val="22"/>
          <w:szCs w:val="22"/>
          <w:lang w:val="en-GB"/>
        </w:rPr>
        <w:t>Zitouni</w:t>
      </w:r>
      <w:proofErr w:type="spellEnd"/>
      <w:r w:rsidRPr="00A85B5C">
        <w:rPr>
          <w:rFonts w:ascii="Times New Roman" w:eastAsia="Calibri" w:hAnsi="Times New Roman" w:cs="Times New Roman"/>
          <w:sz w:val="22"/>
          <w:szCs w:val="22"/>
          <w:lang w:val="en-GB"/>
        </w:rPr>
        <w:t xml:space="preserve"> A., Lingua G., </w:t>
      </w:r>
      <w:proofErr w:type="spellStart"/>
      <w:r w:rsidRPr="00A85B5C">
        <w:rPr>
          <w:rFonts w:ascii="Times New Roman" w:eastAsia="Calibri" w:hAnsi="Times New Roman" w:cs="Times New Roman"/>
          <w:sz w:val="22"/>
          <w:szCs w:val="22"/>
          <w:lang w:val="en-GB"/>
        </w:rPr>
        <w:t>Vuolo</w:t>
      </w:r>
      <w:proofErr w:type="spellEnd"/>
      <w:r w:rsidRPr="00A85B5C">
        <w:rPr>
          <w:rFonts w:ascii="Times New Roman" w:eastAsia="Calibri" w:hAnsi="Times New Roman" w:cs="Times New Roman"/>
          <w:sz w:val="22"/>
          <w:szCs w:val="22"/>
          <w:lang w:val="en-GB"/>
        </w:rPr>
        <w:t xml:space="preserve"> F., </w:t>
      </w:r>
      <w:proofErr w:type="spellStart"/>
      <w:r w:rsidRPr="00A85B5C">
        <w:rPr>
          <w:rFonts w:ascii="Times New Roman" w:eastAsia="Calibri" w:hAnsi="Times New Roman" w:cs="Times New Roman"/>
          <w:sz w:val="22"/>
          <w:szCs w:val="22"/>
          <w:lang w:val="en-GB"/>
        </w:rPr>
        <w:t>Gamalero</w:t>
      </w:r>
      <w:proofErr w:type="spellEnd"/>
      <w:r w:rsidRPr="00A85B5C">
        <w:rPr>
          <w:rFonts w:ascii="Times New Roman" w:eastAsia="Calibri" w:hAnsi="Times New Roman" w:cs="Times New Roman"/>
          <w:sz w:val="22"/>
          <w:szCs w:val="22"/>
          <w:lang w:val="en-GB"/>
        </w:rPr>
        <w:t xml:space="preserve"> E. Climatic zone and soil properties determine the biodiversity of the soil microbial communities associated to native plants from desert areas of North-Central Algeria. Microorganisms, 9: 1359 (2021). DOI: 10.3390/microorganisms9071359.</w:t>
      </w:r>
    </w:p>
    <w:p w14:paraId="2C29668D" w14:textId="5187F1A7" w:rsidR="003C52F3" w:rsidRPr="00A85B5C" w:rsidRDefault="003C52F3" w:rsidP="003C52F3">
      <w:pPr>
        <w:pStyle w:val="BodyText"/>
        <w:numPr>
          <w:ilvl w:val="0"/>
          <w:numId w:val="3"/>
        </w:numPr>
        <w:spacing w:before="90"/>
        <w:contextualSpacing/>
        <w:jc w:val="both"/>
        <w:rPr>
          <w:rFonts w:ascii="Times New Roman" w:eastAsia="Calibri" w:hAnsi="Times New Roman" w:cs="Times New Roman"/>
          <w:sz w:val="22"/>
          <w:szCs w:val="22"/>
          <w:lang w:val="en-GB"/>
        </w:rPr>
      </w:pPr>
      <w:proofErr w:type="spellStart"/>
      <w:r w:rsidRPr="00A85B5C">
        <w:rPr>
          <w:rFonts w:ascii="Times New Roman" w:eastAsia="Calibri" w:hAnsi="Times New Roman" w:cs="Times New Roman"/>
          <w:sz w:val="22"/>
          <w:szCs w:val="22"/>
          <w:lang w:val="en-GB"/>
        </w:rPr>
        <w:t>Cesaro</w:t>
      </w:r>
      <w:proofErr w:type="spellEnd"/>
      <w:r w:rsidRPr="00A85B5C">
        <w:rPr>
          <w:rFonts w:ascii="Times New Roman" w:eastAsia="Calibri" w:hAnsi="Times New Roman" w:cs="Times New Roman"/>
          <w:sz w:val="22"/>
          <w:szCs w:val="22"/>
          <w:lang w:val="en-GB"/>
        </w:rPr>
        <w:t xml:space="preserve"> P., Massa N., Bona E., </w:t>
      </w:r>
      <w:proofErr w:type="spellStart"/>
      <w:r w:rsidRPr="00A85B5C">
        <w:rPr>
          <w:rFonts w:ascii="Times New Roman" w:eastAsia="Calibri" w:hAnsi="Times New Roman" w:cs="Times New Roman"/>
          <w:sz w:val="22"/>
          <w:szCs w:val="22"/>
          <w:lang w:val="en-GB"/>
        </w:rPr>
        <w:t>Novello</w:t>
      </w:r>
      <w:proofErr w:type="spellEnd"/>
      <w:r w:rsidRPr="00A85B5C">
        <w:rPr>
          <w:rFonts w:ascii="Times New Roman" w:eastAsia="Calibri" w:hAnsi="Times New Roman" w:cs="Times New Roman"/>
          <w:sz w:val="22"/>
          <w:szCs w:val="22"/>
          <w:lang w:val="en-GB"/>
        </w:rPr>
        <w:t xml:space="preserve"> G., Todeschini V., </w:t>
      </w:r>
      <w:proofErr w:type="spellStart"/>
      <w:r w:rsidRPr="00A85B5C">
        <w:rPr>
          <w:rFonts w:ascii="Times New Roman" w:eastAsia="Calibri" w:hAnsi="Times New Roman" w:cs="Times New Roman"/>
          <w:sz w:val="22"/>
          <w:szCs w:val="22"/>
          <w:lang w:val="en-GB"/>
        </w:rPr>
        <w:t>Boatti</w:t>
      </w:r>
      <w:proofErr w:type="spellEnd"/>
      <w:r w:rsidRPr="00A85B5C">
        <w:rPr>
          <w:rFonts w:ascii="Times New Roman" w:eastAsia="Calibri" w:hAnsi="Times New Roman" w:cs="Times New Roman"/>
          <w:sz w:val="22"/>
          <w:szCs w:val="22"/>
          <w:lang w:val="en-GB"/>
        </w:rPr>
        <w:t xml:space="preserve"> L., </w:t>
      </w:r>
      <w:proofErr w:type="spellStart"/>
      <w:r w:rsidRPr="00A85B5C">
        <w:rPr>
          <w:rFonts w:ascii="Times New Roman" w:eastAsia="Calibri" w:hAnsi="Times New Roman" w:cs="Times New Roman"/>
          <w:sz w:val="22"/>
          <w:szCs w:val="22"/>
          <w:lang w:val="en-GB"/>
        </w:rPr>
        <w:t>Mignone</w:t>
      </w:r>
      <w:proofErr w:type="spellEnd"/>
      <w:r w:rsidRPr="00A85B5C">
        <w:rPr>
          <w:rFonts w:ascii="Times New Roman" w:eastAsia="Calibri" w:hAnsi="Times New Roman" w:cs="Times New Roman"/>
          <w:sz w:val="22"/>
          <w:szCs w:val="22"/>
          <w:lang w:val="en-GB"/>
        </w:rPr>
        <w:t xml:space="preserve"> F., </w:t>
      </w:r>
      <w:proofErr w:type="spellStart"/>
      <w:r w:rsidRPr="00A85B5C">
        <w:rPr>
          <w:rFonts w:ascii="Times New Roman" w:eastAsia="Calibri" w:hAnsi="Times New Roman" w:cs="Times New Roman"/>
          <w:sz w:val="22"/>
          <w:szCs w:val="22"/>
          <w:lang w:val="en-GB"/>
        </w:rPr>
        <w:t>Gamalero</w:t>
      </w:r>
      <w:proofErr w:type="spellEnd"/>
      <w:r w:rsidRPr="00A85B5C">
        <w:rPr>
          <w:rFonts w:ascii="Times New Roman" w:eastAsia="Calibri" w:hAnsi="Times New Roman" w:cs="Times New Roman"/>
          <w:sz w:val="22"/>
          <w:szCs w:val="22"/>
          <w:lang w:val="en-GB"/>
        </w:rPr>
        <w:t xml:space="preserve"> E., Berta G., Lingua G. Native AMF communities in an Italian vineyard at two different </w:t>
      </w:r>
      <w:proofErr w:type="spellStart"/>
      <w:r w:rsidRPr="00A85B5C">
        <w:rPr>
          <w:rFonts w:ascii="Times New Roman" w:eastAsia="Calibri" w:hAnsi="Times New Roman" w:cs="Times New Roman"/>
          <w:sz w:val="22"/>
          <w:szCs w:val="22"/>
          <w:lang w:val="en-GB"/>
        </w:rPr>
        <w:t>phenological</w:t>
      </w:r>
      <w:proofErr w:type="spellEnd"/>
      <w:r w:rsidRPr="00A85B5C">
        <w:rPr>
          <w:rFonts w:ascii="Times New Roman" w:eastAsia="Calibri" w:hAnsi="Times New Roman" w:cs="Times New Roman"/>
          <w:sz w:val="22"/>
          <w:szCs w:val="22"/>
          <w:lang w:val="en-GB"/>
        </w:rPr>
        <w:t xml:space="preserve"> stages of </w:t>
      </w:r>
      <w:proofErr w:type="spellStart"/>
      <w:r w:rsidRPr="00A85B5C">
        <w:rPr>
          <w:rFonts w:ascii="Times New Roman" w:eastAsia="Calibri" w:hAnsi="Times New Roman" w:cs="Times New Roman"/>
          <w:i/>
          <w:sz w:val="22"/>
          <w:szCs w:val="22"/>
          <w:lang w:val="en-GB"/>
        </w:rPr>
        <w:t>Vitis</w:t>
      </w:r>
      <w:proofErr w:type="spellEnd"/>
      <w:r w:rsidRPr="00A85B5C">
        <w:rPr>
          <w:rFonts w:ascii="Times New Roman" w:eastAsia="Calibri" w:hAnsi="Times New Roman" w:cs="Times New Roman"/>
          <w:i/>
          <w:sz w:val="22"/>
          <w:szCs w:val="22"/>
          <w:lang w:val="en-GB"/>
        </w:rPr>
        <w:t xml:space="preserve"> </w:t>
      </w:r>
      <w:proofErr w:type="spellStart"/>
      <w:r w:rsidRPr="00A85B5C">
        <w:rPr>
          <w:rFonts w:ascii="Times New Roman" w:eastAsia="Calibri" w:hAnsi="Times New Roman" w:cs="Times New Roman"/>
          <w:i/>
          <w:sz w:val="22"/>
          <w:szCs w:val="22"/>
          <w:lang w:val="en-GB"/>
        </w:rPr>
        <w:t>vinifera</w:t>
      </w:r>
      <w:proofErr w:type="spellEnd"/>
      <w:r w:rsidRPr="00A85B5C">
        <w:rPr>
          <w:rFonts w:ascii="Times New Roman" w:eastAsia="Calibri" w:hAnsi="Times New Roman" w:cs="Times New Roman"/>
          <w:sz w:val="22"/>
          <w:szCs w:val="22"/>
          <w:lang w:val="en-GB"/>
        </w:rPr>
        <w:t>. Frontiers in Microbiology, 12: 676610 (2021). DOI 10.3389/fmicb.2021.67661.</w:t>
      </w:r>
    </w:p>
    <w:p w14:paraId="6387FEC9" w14:textId="2C7D95CA" w:rsidR="008D62FA" w:rsidRPr="00A85B5C" w:rsidRDefault="003C52F3" w:rsidP="008D62FA">
      <w:pPr>
        <w:pStyle w:val="BodyText"/>
        <w:numPr>
          <w:ilvl w:val="0"/>
          <w:numId w:val="3"/>
        </w:numPr>
        <w:spacing w:before="90"/>
        <w:contextualSpacing/>
        <w:jc w:val="both"/>
        <w:rPr>
          <w:rFonts w:ascii="Times New Roman" w:eastAsia="Calibri" w:hAnsi="Times New Roman" w:cs="Times New Roman"/>
          <w:sz w:val="22"/>
          <w:szCs w:val="22"/>
          <w:lang w:val="en-GB"/>
        </w:rPr>
      </w:pPr>
      <w:proofErr w:type="spellStart"/>
      <w:r w:rsidRPr="00A85B5C">
        <w:rPr>
          <w:rFonts w:ascii="Times New Roman" w:eastAsia="Calibri" w:hAnsi="Times New Roman" w:cs="Times New Roman"/>
          <w:sz w:val="22"/>
          <w:szCs w:val="22"/>
          <w:lang w:val="en-GB"/>
        </w:rPr>
        <w:t>Novello</w:t>
      </w:r>
      <w:proofErr w:type="spellEnd"/>
      <w:r w:rsidRPr="00A85B5C">
        <w:rPr>
          <w:rFonts w:ascii="Times New Roman" w:eastAsia="Calibri" w:hAnsi="Times New Roman" w:cs="Times New Roman"/>
          <w:sz w:val="22"/>
          <w:szCs w:val="22"/>
          <w:lang w:val="en-GB"/>
        </w:rPr>
        <w:t xml:space="preserve"> G., </w:t>
      </w:r>
      <w:proofErr w:type="spellStart"/>
      <w:r w:rsidRPr="00A85B5C">
        <w:rPr>
          <w:rFonts w:ascii="Times New Roman" w:eastAsia="Calibri" w:hAnsi="Times New Roman" w:cs="Times New Roman"/>
          <w:sz w:val="22"/>
          <w:szCs w:val="22"/>
          <w:lang w:val="en-GB"/>
        </w:rPr>
        <w:t>Cesaro</w:t>
      </w:r>
      <w:proofErr w:type="spellEnd"/>
      <w:r w:rsidRPr="00A85B5C">
        <w:rPr>
          <w:rFonts w:ascii="Times New Roman" w:eastAsia="Calibri" w:hAnsi="Times New Roman" w:cs="Times New Roman"/>
          <w:sz w:val="22"/>
          <w:szCs w:val="22"/>
          <w:lang w:val="en-GB"/>
        </w:rPr>
        <w:t xml:space="preserve"> P., Bona E., </w:t>
      </w:r>
      <w:proofErr w:type="spellStart"/>
      <w:r w:rsidRPr="00A85B5C">
        <w:rPr>
          <w:rFonts w:ascii="Times New Roman" w:eastAsia="Calibri" w:hAnsi="Times New Roman" w:cs="Times New Roman"/>
          <w:sz w:val="22"/>
          <w:szCs w:val="22"/>
          <w:lang w:val="en-GB"/>
        </w:rPr>
        <w:t>Gosetti</w:t>
      </w:r>
      <w:proofErr w:type="spellEnd"/>
      <w:r w:rsidRPr="00A85B5C">
        <w:rPr>
          <w:rFonts w:ascii="Times New Roman" w:eastAsia="Calibri" w:hAnsi="Times New Roman" w:cs="Times New Roman"/>
          <w:sz w:val="22"/>
          <w:szCs w:val="22"/>
          <w:lang w:val="en-GB"/>
        </w:rPr>
        <w:t xml:space="preserve"> F., </w:t>
      </w:r>
      <w:proofErr w:type="spellStart"/>
      <w:r w:rsidRPr="00A85B5C">
        <w:rPr>
          <w:rFonts w:ascii="Times New Roman" w:eastAsia="Calibri" w:hAnsi="Times New Roman" w:cs="Times New Roman"/>
          <w:sz w:val="22"/>
          <w:szCs w:val="22"/>
          <w:lang w:val="en-GB"/>
        </w:rPr>
        <w:t>Scarafoni</w:t>
      </w:r>
      <w:proofErr w:type="spellEnd"/>
      <w:r w:rsidRPr="00A85B5C">
        <w:rPr>
          <w:rFonts w:ascii="Times New Roman" w:eastAsia="Calibri" w:hAnsi="Times New Roman" w:cs="Times New Roman"/>
          <w:sz w:val="22"/>
          <w:szCs w:val="22"/>
          <w:lang w:val="en-GB"/>
        </w:rPr>
        <w:t xml:space="preserve"> A., Todeschini V., Berta G., Lingua G., </w:t>
      </w:r>
      <w:proofErr w:type="spellStart"/>
      <w:r w:rsidRPr="00A85B5C">
        <w:rPr>
          <w:rFonts w:ascii="Times New Roman" w:eastAsia="Calibri" w:hAnsi="Times New Roman" w:cs="Times New Roman"/>
          <w:sz w:val="22"/>
          <w:szCs w:val="22"/>
          <w:lang w:val="en-GB"/>
        </w:rPr>
        <w:t>Gamalero</w:t>
      </w:r>
      <w:proofErr w:type="spellEnd"/>
      <w:r w:rsidRPr="00A85B5C">
        <w:rPr>
          <w:rFonts w:ascii="Times New Roman" w:eastAsia="Calibri" w:hAnsi="Times New Roman" w:cs="Times New Roman"/>
          <w:sz w:val="22"/>
          <w:szCs w:val="22"/>
          <w:lang w:val="en-GB"/>
        </w:rPr>
        <w:t xml:space="preserve"> E. The effects of plant growth-promoting bacteria with </w:t>
      </w:r>
      <w:proofErr w:type="spellStart"/>
      <w:r w:rsidRPr="00A85B5C">
        <w:rPr>
          <w:rFonts w:ascii="Times New Roman" w:eastAsia="Calibri" w:hAnsi="Times New Roman" w:cs="Times New Roman"/>
          <w:sz w:val="22"/>
          <w:szCs w:val="22"/>
          <w:lang w:val="en-GB"/>
        </w:rPr>
        <w:t>biostimulant</w:t>
      </w:r>
      <w:proofErr w:type="spellEnd"/>
      <w:r w:rsidRPr="00A85B5C">
        <w:rPr>
          <w:rFonts w:ascii="Times New Roman" w:eastAsia="Calibri" w:hAnsi="Times New Roman" w:cs="Times New Roman"/>
          <w:sz w:val="22"/>
          <w:szCs w:val="22"/>
          <w:lang w:val="en-GB"/>
        </w:rPr>
        <w:t xml:space="preserve"> features on the growth of a local onion cultivar and a commercial zucchini variety. Agronomy Basel, 11:888 (2021). DOI 10.3390/agronomy11050888. </w:t>
      </w:r>
      <w:r w:rsidR="008D62FA" w:rsidRPr="00A85B5C">
        <w:rPr>
          <w:rFonts w:ascii="Times New Roman" w:eastAsia="Calibri" w:hAnsi="Times New Roman" w:cs="Times New Roman"/>
          <w:sz w:val="22"/>
          <w:szCs w:val="22"/>
          <w:lang w:val="en-GB"/>
        </w:rPr>
        <w:t xml:space="preserve"> </w:t>
      </w:r>
    </w:p>
    <w:p w14:paraId="18467A8C" w14:textId="1DBB822D" w:rsidR="003C52F3" w:rsidRPr="00A85B5C" w:rsidRDefault="003C52F3" w:rsidP="003C52F3">
      <w:pPr>
        <w:pStyle w:val="BodyText"/>
        <w:numPr>
          <w:ilvl w:val="0"/>
          <w:numId w:val="3"/>
        </w:numPr>
        <w:spacing w:before="90"/>
        <w:contextualSpacing/>
        <w:jc w:val="both"/>
        <w:rPr>
          <w:rFonts w:ascii="Times New Roman" w:eastAsia="Calibri" w:hAnsi="Times New Roman" w:cs="Times New Roman"/>
          <w:sz w:val="22"/>
          <w:szCs w:val="22"/>
          <w:lang w:val="en-GB"/>
        </w:rPr>
      </w:pPr>
      <w:proofErr w:type="spellStart"/>
      <w:r w:rsidRPr="00A85B5C">
        <w:rPr>
          <w:rFonts w:ascii="Times New Roman" w:eastAsia="Calibri" w:hAnsi="Times New Roman" w:cs="Times New Roman"/>
          <w:sz w:val="22"/>
          <w:szCs w:val="22"/>
          <w:lang w:val="en-GB"/>
        </w:rPr>
        <w:t>Gamalero</w:t>
      </w:r>
      <w:proofErr w:type="spellEnd"/>
      <w:r w:rsidRPr="00A85B5C">
        <w:rPr>
          <w:rFonts w:ascii="Times New Roman" w:eastAsia="Calibri" w:hAnsi="Times New Roman" w:cs="Times New Roman"/>
          <w:sz w:val="22"/>
          <w:szCs w:val="22"/>
          <w:lang w:val="en-GB"/>
        </w:rPr>
        <w:t xml:space="preserve"> E., </w:t>
      </w:r>
      <w:proofErr w:type="spellStart"/>
      <w:r w:rsidRPr="00A85B5C">
        <w:rPr>
          <w:rFonts w:ascii="Times New Roman" w:eastAsia="Calibri" w:hAnsi="Times New Roman" w:cs="Times New Roman"/>
          <w:sz w:val="22"/>
          <w:szCs w:val="22"/>
          <w:lang w:val="en-GB"/>
        </w:rPr>
        <w:t>Favale</w:t>
      </w:r>
      <w:proofErr w:type="spellEnd"/>
      <w:r w:rsidRPr="00A85B5C">
        <w:rPr>
          <w:rFonts w:ascii="Times New Roman" w:eastAsia="Calibri" w:hAnsi="Times New Roman" w:cs="Times New Roman"/>
          <w:sz w:val="22"/>
          <w:szCs w:val="22"/>
          <w:lang w:val="en-GB"/>
        </w:rPr>
        <w:t xml:space="preserve"> N., Bona E., </w:t>
      </w:r>
      <w:proofErr w:type="spellStart"/>
      <w:r w:rsidRPr="00A85B5C">
        <w:rPr>
          <w:rFonts w:ascii="Times New Roman" w:eastAsia="Calibri" w:hAnsi="Times New Roman" w:cs="Times New Roman"/>
          <w:sz w:val="22"/>
          <w:szCs w:val="22"/>
          <w:lang w:val="en-GB"/>
        </w:rPr>
        <w:t>Novello</w:t>
      </w:r>
      <w:proofErr w:type="spellEnd"/>
      <w:r w:rsidRPr="00A85B5C">
        <w:rPr>
          <w:rFonts w:ascii="Times New Roman" w:eastAsia="Calibri" w:hAnsi="Times New Roman" w:cs="Times New Roman"/>
          <w:sz w:val="22"/>
          <w:szCs w:val="22"/>
          <w:lang w:val="en-GB"/>
        </w:rPr>
        <w:t xml:space="preserve"> G., </w:t>
      </w:r>
      <w:proofErr w:type="spellStart"/>
      <w:r w:rsidRPr="00A85B5C">
        <w:rPr>
          <w:rFonts w:ascii="Times New Roman" w:eastAsia="Calibri" w:hAnsi="Times New Roman" w:cs="Times New Roman"/>
          <w:sz w:val="22"/>
          <w:szCs w:val="22"/>
          <w:lang w:val="en-GB"/>
        </w:rPr>
        <w:t>Cesaro</w:t>
      </w:r>
      <w:proofErr w:type="spellEnd"/>
      <w:r w:rsidRPr="00A85B5C">
        <w:rPr>
          <w:rFonts w:ascii="Times New Roman" w:eastAsia="Calibri" w:hAnsi="Times New Roman" w:cs="Times New Roman"/>
          <w:sz w:val="22"/>
          <w:szCs w:val="22"/>
          <w:lang w:val="en-GB"/>
        </w:rPr>
        <w:t xml:space="preserve"> P., Massa N., Glick BR., Ma del Carmen Orozco-</w:t>
      </w:r>
      <w:proofErr w:type="spellStart"/>
      <w:r w:rsidRPr="00A85B5C">
        <w:rPr>
          <w:rFonts w:ascii="Times New Roman" w:eastAsia="Calibri" w:hAnsi="Times New Roman" w:cs="Times New Roman"/>
          <w:sz w:val="22"/>
          <w:szCs w:val="22"/>
          <w:lang w:val="en-GB"/>
        </w:rPr>
        <w:t>Mosqueda</w:t>
      </w:r>
      <w:proofErr w:type="spellEnd"/>
      <w:r w:rsidRPr="00A85B5C">
        <w:rPr>
          <w:rFonts w:ascii="Times New Roman" w:eastAsia="Calibri" w:hAnsi="Times New Roman" w:cs="Times New Roman"/>
          <w:sz w:val="22"/>
          <w:szCs w:val="22"/>
          <w:lang w:val="en-GB"/>
        </w:rPr>
        <w:t xml:space="preserve">, Berta G., Lingua G. Screening of bacterial endophytes able to promote plant growth and increase salinity tolerance. Applied Sciences, 10:5767 (2020). DOI 10.3390/APP10175767; </w:t>
      </w:r>
      <w:proofErr w:type="spellStart"/>
      <w:r w:rsidRPr="00A85B5C">
        <w:rPr>
          <w:rFonts w:ascii="Times New Roman" w:eastAsia="Calibri" w:hAnsi="Times New Roman" w:cs="Times New Roman"/>
          <w:sz w:val="22"/>
          <w:szCs w:val="22"/>
          <w:lang w:val="en-GB"/>
        </w:rPr>
        <w:t>Categoria</w:t>
      </w:r>
      <w:proofErr w:type="spellEnd"/>
      <w:r w:rsidRPr="00A85B5C">
        <w:rPr>
          <w:rFonts w:ascii="Times New Roman" w:eastAsia="Calibri" w:hAnsi="Times New Roman" w:cs="Times New Roman"/>
          <w:sz w:val="22"/>
          <w:szCs w:val="22"/>
          <w:lang w:val="en-GB"/>
        </w:rPr>
        <w:t xml:space="preserve"> General Materials Science; quartile2019 Q2; IF2019 2,474.</w:t>
      </w:r>
    </w:p>
    <w:p w14:paraId="15DEFA68" w14:textId="37A6DE6B" w:rsidR="003C52F3" w:rsidRPr="00A85B5C" w:rsidRDefault="003C52F3" w:rsidP="003C52F3">
      <w:pPr>
        <w:pStyle w:val="BodyText"/>
        <w:numPr>
          <w:ilvl w:val="0"/>
          <w:numId w:val="3"/>
        </w:numPr>
        <w:spacing w:before="90"/>
        <w:contextualSpacing/>
        <w:jc w:val="both"/>
        <w:rPr>
          <w:rFonts w:ascii="Times New Roman" w:eastAsia="Calibri" w:hAnsi="Times New Roman" w:cs="Times New Roman"/>
          <w:sz w:val="22"/>
          <w:szCs w:val="22"/>
          <w:lang w:val="en-GB"/>
        </w:rPr>
      </w:pPr>
      <w:proofErr w:type="spellStart"/>
      <w:r w:rsidRPr="00A85B5C">
        <w:rPr>
          <w:rFonts w:ascii="Times New Roman" w:eastAsia="Calibri" w:hAnsi="Times New Roman" w:cs="Times New Roman"/>
          <w:sz w:val="22"/>
          <w:szCs w:val="22"/>
          <w:lang w:val="en-GB"/>
        </w:rPr>
        <w:t>Cesaro</w:t>
      </w:r>
      <w:proofErr w:type="spellEnd"/>
      <w:r w:rsidRPr="00A85B5C">
        <w:rPr>
          <w:rFonts w:ascii="Times New Roman" w:eastAsia="Calibri" w:hAnsi="Times New Roman" w:cs="Times New Roman"/>
          <w:sz w:val="22"/>
          <w:szCs w:val="22"/>
          <w:lang w:val="en-GB"/>
        </w:rPr>
        <w:t xml:space="preserve"> P., Massa M., </w:t>
      </w:r>
      <w:proofErr w:type="spellStart"/>
      <w:r w:rsidRPr="00A85B5C">
        <w:rPr>
          <w:rFonts w:ascii="Times New Roman" w:eastAsia="Calibri" w:hAnsi="Times New Roman" w:cs="Times New Roman"/>
          <w:sz w:val="22"/>
          <w:szCs w:val="22"/>
          <w:lang w:val="en-GB"/>
        </w:rPr>
        <w:t>Cantamessa</w:t>
      </w:r>
      <w:proofErr w:type="spellEnd"/>
      <w:r w:rsidRPr="00A85B5C">
        <w:rPr>
          <w:rFonts w:ascii="Times New Roman" w:eastAsia="Calibri" w:hAnsi="Times New Roman" w:cs="Times New Roman"/>
          <w:sz w:val="22"/>
          <w:szCs w:val="22"/>
          <w:lang w:val="en-GB"/>
        </w:rPr>
        <w:t xml:space="preserve"> S., Todeschini V., Bona E., Berta G., </w:t>
      </w:r>
      <w:proofErr w:type="spellStart"/>
      <w:r w:rsidRPr="00A85B5C">
        <w:rPr>
          <w:rFonts w:ascii="Times New Roman" w:eastAsia="Calibri" w:hAnsi="Times New Roman" w:cs="Times New Roman"/>
          <w:sz w:val="22"/>
          <w:szCs w:val="22"/>
          <w:lang w:val="en-GB"/>
        </w:rPr>
        <w:t>Barbato</w:t>
      </w:r>
      <w:proofErr w:type="spellEnd"/>
      <w:r w:rsidRPr="00A85B5C">
        <w:rPr>
          <w:rFonts w:ascii="Times New Roman" w:eastAsia="Calibri" w:hAnsi="Times New Roman" w:cs="Times New Roman"/>
          <w:sz w:val="22"/>
          <w:szCs w:val="22"/>
          <w:lang w:val="en-GB"/>
        </w:rPr>
        <w:t xml:space="preserve"> R., Lingua G. Tomato responses to </w:t>
      </w:r>
      <w:proofErr w:type="spellStart"/>
      <w:r w:rsidRPr="00A85B5C">
        <w:rPr>
          <w:rFonts w:ascii="Times New Roman" w:eastAsia="Calibri" w:hAnsi="Times New Roman" w:cs="Times New Roman"/>
          <w:i/>
          <w:sz w:val="22"/>
          <w:szCs w:val="22"/>
          <w:lang w:val="en-GB"/>
        </w:rPr>
        <w:t>Funneliformis</w:t>
      </w:r>
      <w:proofErr w:type="spellEnd"/>
      <w:r w:rsidRPr="00A85B5C">
        <w:rPr>
          <w:rFonts w:ascii="Times New Roman" w:eastAsia="Calibri" w:hAnsi="Times New Roman" w:cs="Times New Roman"/>
          <w:i/>
          <w:sz w:val="22"/>
          <w:szCs w:val="22"/>
          <w:lang w:val="en-GB"/>
        </w:rPr>
        <w:t xml:space="preserve"> </w:t>
      </w:r>
      <w:proofErr w:type="spellStart"/>
      <w:r w:rsidRPr="00A85B5C">
        <w:rPr>
          <w:rFonts w:ascii="Times New Roman" w:eastAsia="Calibri" w:hAnsi="Times New Roman" w:cs="Times New Roman"/>
          <w:i/>
          <w:sz w:val="22"/>
          <w:szCs w:val="22"/>
          <w:lang w:val="en-GB"/>
        </w:rPr>
        <w:t>mosseae</w:t>
      </w:r>
      <w:proofErr w:type="spellEnd"/>
      <w:r w:rsidRPr="00A85B5C">
        <w:rPr>
          <w:rFonts w:ascii="Times New Roman" w:eastAsia="Calibri" w:hAnsi="Times New Roman" w:cs="Times New Roman"/>
          <w:sz w:val="22"/>
          <w:szCs w:val="22"/>
          <w:lang w:val="en-GB"/>
        </w:rPr>
        <w:t xml:space="preserve"> during the early stages of </w:t>
      </w:r>
      <w:proofErr w:type="spellStart"/>
      <w:r w:rsidRPr="00A85B5C">
        <w:rPr>
          <w:rFonts w:ascii="Times New Roman" w:eastAsia="Calibri" w:hAnsi="Times New Roman" w:cs="Times New Roman"/>
          <w:sz w:val="22"/>
          <w:szCs w:val="22"/>
          <w:lang w:val="en-GB"/>
        </w:rPr>
        <w:t>arbuscular</w:t>
      </w:r>
      <w:proofErr w:type="spellEnd"/>
      <w:r w:rsidRPr="00A85B5C">
        <w:rPr>
          <w:rFonts w:ascii="Times New Roman" w:eastAsia="Calibri" w:hAnsi="Times New Roman" w:cs="Times New Roman"/>
          <w:sz w:val="22"/>
          <w:szCs w:val="22"/>
          <w:lang w:val="en-GB"/>
        </w:rPr>
        <w:t xml:space="preserve"> </w:t>
      </w:r>
      <w:proofErr w:type="spellStart"/>
      <w:r w:rsidRPr="00A85B5C">
        <w:rPr>
          <w:rFonts w:ascii="Times New Roman" w:eastAsia="Calibri" w:hAnsi="Times New Roman" w:cs="Times New Roman"/>
          <w:sz w:val="22"/>
          <w:szCs w:val="22"/>
          <w:lang w:val="en-GB"/>
        </w:rPr>
        <w:t>mycorrhizal</w:t>
      </w:r>
      <w:proofErr w:type="spellEnd"/>
      <w:r w:rsidRPr="00A85B5C">
        <w:rPr>
          <w:rFonts w:ascii="Times New Roman" w:eastAsia="Calibri" w:hAnsi="Times New Roman" w:cs="Times New Roman"/>
          <w:sz w:val="22"/>
          <w:szCs w:val="22"/>
          <w:lang w:val="en-GB"/>
        </w:rPr>
        <w:t xml:space="preserve"> symbiosis. </w:t>
      </w:r>
      <w:r w:rsidRPr="00A85B5C">
        <w:rPr>
          <w:rFonts w:ascii="Times New Roman" w:eastAsia="Calibri" w:hAnsi="Times New Roman" w:cs="Times New Roman"/>
          <w:sz w:val="22"/>
          <w:szCs w:val="22"/>
          <w:lang w:val="en-GB"/>
        </w:rPr>
        <w:lastRenderedPageBreak/>
        <w:t>Mycorrhiza, 30:601-610 (2020). DOI 10.1007/s00572-020-00973-9.</w:t>
      </w:r>
    </w:p>
    <w:p w14:paraId="1AC1675C" w14:textId="2FBE2A59" w:rsidR="003C52F3" w:rsidRPr="00A85B5C" w:rsidRDefault="003C52F3" w:rsidP="003C52F3">
      <w:pPr>
        <w:pStyle w:val="BodyText"/>
        <w:numPr>
          <w:ilvl w:val="0"/>
          <w:numId w:val="3"/>
        </w:numPr>
        <w:spacing w:before="90"/>
        <w:contextualSpacing/>
        <w:jc w:val="both"/>
        <w:rPr>
          <w:rFonts w:ascii="Times New Roman" w:hAnsi="Times New Roman" w:cs="Times New Roman"/>
          <w:bCs/>
          <w:color w:val="000000"/>
          <w:sz w:val="22"/>
          <w:szCs w:val="22"/>
        </w:rPr>
      </w:pPr>
      <w:r w:rsidRPr="00A85B5C">
        <w:rPr>
          <w:rFonts w:ascii="Times New Roman" w:eastAsia="Calibri" w:hAnsi="Times New Roman" w:cs="Times New Roman"/>
          <w:sz w:val="22"/>
          <w:szCs w:val="22"/>
          <w:lang w:val="en-GB"/>
        </w:rPr>
        <w:t xml:space="preserve">Massa N., Bona E., </w:t>
      </w:r>
      <w:proofErr w:type="spellStart"/>
      <w:r w:rsidRPr="00A85B5C">
        <w:rPr>
          <w:rFonts w:ascii="Times New Roman" w:eastAsia="Calibri" w:hAnsi="Times New Roman" w:cs="Times New Roman"/>
          <w:sz w:val="22"/>
          <w:szCs w:val="22"/>
          <w:lang w:val="en-GB"/>
        </w:rPr>
        <w:t>Novello</w:t>
      </w:r>
      <w:proofErr w:type="spellEnd"/>
      <w:r w:rsidRPr="00A85B5C">
        <w:rPr>
          <w:rFonts w:ascii="Times New Roman" w:eastAsia="Calibri" w:hAnsi="Times New Roman" w:cs="Times New Roman"/>
          <w:sz w:val="22"/>
          <w:szCs w:val="22"/>
          <w:lang w:val="en-GB"/>
        </w:rPr>
        <w:t xml:space="preserve"> G., Todeschini V., </w:t>
      </w:r>
      <w:proofErr w:type="spellStart"/>
      <w:r w:rsidRPr="00A85B5C">
        <w:rPr>
          <w:rFonts w:ascii="Times New Roman" w:eastAsia="Calibri" w:hAnsi="Times New Roman" w:cs="Times New Roman"/>
          <w:sz w:val="22"/>
          <w:szCs w:val="22"/>
          <w:lang w:val="en-GB"/>
        </w:rPr>
        <w:t>Boatti</w:t>
      </w:r>
      <w:proofErr w:type="spellEnd"/>
      <w:r w:rsidRPr="00A85B5C">
        <w:rPr>
          <w:rFonts w:ascii="Times New Roman" w:eastAsia="Calibri" w:hAnsi="Times New Roman" w:cs="Times New Roman"/>
          <w:sz w:val="22"/>
          <w:szCs w:val="22"/>
          <w:lang w:val="en-GB"/>
        </w:rPr>
        <w:t xml:space="preserve"> L., </w:t>
      </w:r>
      <w:proofErr w:type="spellStart"/>
      <w:r w:rsidRPr="00A85B5C">
        <w:rPr>
          <w:rFonts w:ascii="Times New Roman" w:eastAsia="Calibri" w:hAnsi="Times New Roman" w:cs="Times New Roman"/>
          <w:sz w:val="22"/>
          <w:szCs w:val="22"/>
          <w:lang w:val="en-GB"/>
        </w:rPr>
        <w:t>Mignone</w:t>
      </w:r>
      <w:proofErr w:type="spellEnd"/>
      <w:r w:rsidRPr="00A85B5C">
        <w:rPr>
          <w:rFonts w:ascii="Times New Roman" w:eastAsia="Calibri" w:hAnsi="Times New Roman" w:cs="Times New Roman"/>
          <w:sz w:val="22"/>
          <w:szCs w:val="22"/>
          <w:lang w:val="en-GB"/>
        </w:rPr>
        <w:t xml:space="preserve"> F., </w:t>
      </w:r>
      <w:proofErr w:type="spellStart"/>
      <w:r w:rsidRPr="00A85B5C">
        <w:rPr>
          <w:rFonts w:ascii="Times New Roman" w:eastAsia="Calibri" w:hAnsi="Times New Roman" w:cs="Times New Roman"/>
          <w:sz w:val="22"/>
          <w:szCs w:val="22"/>
          <w:lang w:val="en-GB"/>
        </w:rPr>
        <w:t>Gamalero</w:t>
      </w:r>
      <w:proofErr w:type="spellEnd"/>
      <w:r w:rsidRPr="00A85B5C">
        <w:rPr>
          <w:rFonts w:ascii="Times New Roman" w:eastAsia="Calibri" w:hAnsi="Times New Roman" w:cs="Times New Roman"/>
          <w:sz w:val="22"/>
          <w:szCs w:val="22"/>
          <w:lang w:val="en-GB"/>
        </w:rPr>
        <w:t xml:space="preserve"> E.,</w:t>
      </w:r>
      <w:r w:rsidR="008D62FA" w:rsidRPr="00A85B5C">
        <w:rPr>
          <w:rFonts w:ascii="Times New Roman" w:eastAsia="Calibri" w:hAnsi="Times New Roman" w:cs="Times New Roman"/>
          <w:sz w:val="22"/>
          <w:szCs w:val="22"/>
          <w:lang w:val="en-GB"/>
        </w:rPr>
        <w:t xml:space="preserve"> Lingua G., Berta G., </w:t>
      </w:r>
      <w:proofErr w:type="spellStart"/>
      <w:r w:rsidR="008D62FA" w:rsidRPr="00A85B5C">
        <w:rPr>
          <w:rFonts w:ascii="Times New Roman" w:eastAsia="Calibri" w:hAnsi="Times New Roman" w:cs="Times New Roman"/>
          <w:sz w:val="22"/>
          <w:szCs w:val="22"/>
          <w:lang w:val="en-GB"/>
        </w:rPr>
        <w:t>Cesaro</w:t>
      </w:r>
      <w:proofErr w:type="spellEnd"/>
      <w:r w:rsidR="008D62FA" w:rsidRPr="00A85B5C">
        <w:rPr>
          <w:rFonts w:ascii="Times New Roman" w:eastAsia="Calibri" w:hAnsi="Times New Roman" w:cs="Times New Roman"/>
          <w:sz w:val="22"/>
          <w:szCs w:val="22"/>
          <w:lang w:val="en-GB"/>
        </w:rPr>
        <w:t xml:space="preserve"> P.</w:t>
      </w:r>
      <w:r w:rsidRPr="00A85B5C">
        <w:rPr>
          <w:rFonts w:ascii="Times New Roman" w:eastAsia="Calibri" w:hAnsi="Times New Roman" w:cs="Times New Roman"/>
          <w:sz w:val="22"/>
          <w:szCs w:val="22"/>
          <w:lang w:val="en-GB"/>
        </w:rPr>
        <w:t xml:space="preserve"> AMF communities associated to </w:t>
      </w:r>
      <w:proofErr w:type="spellStart"/>
      <w:r w:rsidRPr="00A85B5C">
        <w:rPr>
          <w:rFonts w:ascii="Times New Roman" w:eastAsia="Calibri" w:hAnsi="Times New Roman" w:cs="Times New Roman"/>
          <w:i/>
          <w:sz w:val="22"/>
          <w:szCs w:val="22"/>
          <w:lang w:val="en-GB"/>
        </w:rPr>
        <w:t>Vitis</w:t>
      </w:r>
      <w:proofErr w:type="spellEnd"/>
      <w:r w:rsidRPr="00A85B5C">
        <w:rPr>
          <w:rFonts w:ascii="Times New Roman" w:eastAsia="Calibri" w:hAnsi="Times New Roman" w:cs="Times New Roman"/>
          <w:i/>
          <w:sz w:val="22"/>
          <w:szCs w:val="22"/>
          <w:lang w:val="en-GB"/>
        </w:rPr>
        <w:t xml:space="preserve"> </w:t>
      </w:r>
      <w:proofErr w:type="spellStart"/>
      <w:r w:rsidRPr="00A85B5C">
        <w:rPr>
          <w:rFonts w:ascii="Times New Roman" w:eastAsia="Calibri" w:hAnsi="Times New Roman" w:cs="Times New Roman"/>
          <w:i/>
          <w:sz w:val="22"/>
          <w:szCs w:val="22"/>
          <w:lang w:val="en-GB"/>
        </w:rPr>
        <w:t>vinifera</w:t>
      </w:r>
      <w:proofErr w:type="spellEnd"/>
      <w:r w:rsidRPr="00A85B5C">
        <w:rPr>
          <w:rFonts w:ascii="Times New Roman" w:eastAsia="Calibri" w:hAnsi="Times New Roman" w:cs="Times New Roman"/>
          <w:sz w:val="22"/>
          <w:szCs w:val="22"/>
          <w:lang w:val="en-GB"/>
        </w:rPr>
        <w:t xml:space="preserve"> in an Italian vineyard subjected to integrated pest management at two different </w:t>
      </w:r>
      <w:proofErr w:type="spellStart"/>
      <w:r w:rsidRPr="00A85B5C">
        <w:rPr>
          <w:rFonts w:ascii="Times New Roman" w:eastAsia="Calibri" w:hAnsi="Times New Roman" w:cs="Times New Roman"/>
          <w:sz w:val="22"/>
          <w:szCs w:val="22"/>
          <w:lang w:val="en-GB"/>
        </w:rPr>
        <w:t>phenological</w:t>
      </w:r>
      <w:proofErr w:type="spellEnd"/>
      <w:r w:rsidRPr="00A85B5C">
        <w:rPr>
          <w:rFonts w:ascii="Times New Roman" w:eastAsia="Calibri" w:hAnsi="Times New Roman" w:cs="Times New Roman"/>
          <w:sz w:val="22"/>
          <w:szCs w:val="22"/>
          <w:lang w:val="en-GB"/>
        </w:rPr>
        <w:t xml:space="preserve"> stages. Scientific Reports, 10:9197 (2020). DOI 10.1038/s41598-020-66067-w. </w:t>
      </w:r>
    </w:p>
    <w:p w14:paraId="47AEAE36" w14:textId="77777777" w:rsidR="003C52F3" w:rsidRPr="00A85B5C" w:rsidRDefault="003C52F3" w:rsidP="003C52F3">
      <w:pPr>
        <w:pStyle w:val="BodyText"/>
        <w:numPr>
          <w:ilvl w:val="0"/>
          <w:numId w:val="3"/>
        </w:numPr>
        <w:spacing w:before="90"/>
        <w:contextualSpacing/>
        <w:jc w:val="both"/>
        <w:rPr>
          <w:rFonts w:ascii="Times New Roman" w:hAnsi="Times New Roman" w:cs="Times New Roman"/>
          <w:bCs/>
          <w:color w:val="000000"/>
          <w:sz w:val="22"/>
          <w:szCs w:val="22"/>
        </w:rPr>
      </w:pPr>
      <w:proofErr w:type="spellStart"/>
      <w:r w:rsidRPr="00A85B5C">
        <w:rPr>
          <w:rFonts w:ascii="Times New Roman" w:eastAsia="Calibri" w:hAnsi="Times New Roman" w:cs="Times New Roman"/>
          <w:sz w:val="22"/>
          <w:szCs w:val="22"/>
          <w:lang w:val="en-GB"/>
        </w:rPr>
        <w:t>Cattaneo</w:t>
      </w:r>
      <w:proofErr w:type="spellEnd"/>
      <w:r w:rsidRPr="00A85B5C">
        <w:rPr>
          <w:rFonts w:ascii="Times New Roman" w:eastAsia="Calibri" w:hAnsi="Times New Roman" w:cs="Times New Roman"/>
          <w:sz w:val="22"/>
          <w:szCs w:val="22"/>
          <w:lang w:val="en-GB"/>
        </w:rPr>
        <w:t xml:space="preserve"> C., </w:t>
      </w:r>
      <w:proofErr w:type="spellStart"/>
      <w:r w:rsidRPr="00A85B5C">
        <w:rPr>
          <w:rFonts w:ascii="Times New Roman" w:eastAsia="Calibri" w:hAnsi="Times New Roman" w:cs="Times New Roman"/>
          <w:sz w:val="22"/>
          <w:szCs w:val="22"/>
          <w:lang w:val="en-GB"/>
        </w:rPr>
        <w:t>Cesaro</w:t>
      </w:r>
      <w:proofErr w:type="spellEnd"/>
      <w:r w:rsidRPr="00A85B5C">
        <w:rPr>
          <w:rFonts w:ascii="Times New Roman" w:eastAsia="Calibri" w:hAnsi="Times New Roman" w:cs="Times New Roman"/>
          <w:sz w:val="22"/>
          <w:szCs w:val="22"/>
          <w:lang w:val="en-GB"/>
        </w:rPr>
        <w:t xml:space="preserve"> P., </w:t>
      </w:r>
      <w:proofErr w:type="spellStart"/>
      <w:r w:rsidRPr="00A85B5C">
        <w:rPr>
          <w:rFonts w:ascii="Times New Roman" w:eastAsia="Calibri" w:hAnsi="Times New Roman" w:cs="Times New Roman"/>
          <w:sz w:val="22"/>
          <w:szCs w:val="22"/>
          <w:lang w:val="en-GB"/>
        </w:rPr>
        <w:t>Spertino</w:t>
      </w:r>
      <w:proofErr w:type="spellEnd"/>
      <w:r w:rsidRPr="00A85B5C">
        <w:rPr>
          <w:rFonts w:ascii="Times New Roman" w:eastAsia="Calibri" w:hAnsi="Times New Roman" w:cs="Times New Roman"/>
          <w:sz w:val="22"/>
          <w:szCs w:val="22"/>
          <w:lang w:val="en-GB"/>
        </w:rPr>
        <w:t xml:space="preserve"> S., </w:t>
      </w:r>
      <w:proofErr w:type="spellStart"/>
      <w:r w:rsidRPr="00A85B5C">
        <w:rPr>
          <w:rFonts w:ascii="Times New Roman" w:eastAsia="Calibri" w:hAnsi="Times New Roman" w:cs="Times New Roman"/>
          <w:sz w:val="22"/>
          <w:szCs w:val="22"/>
          <w:lang w:val="en-GB"/>
        </w:rPr>
        <w:t>Icardi</w:t>
      </w:r>
      <w:proofErr w:type="spellEnd"/>
      <w:r w:rsidRPr="00A85B5C">
        <w:rPr>
          <w:rFonts w:ascii="Times New Roman" w:eastAsia="Calibri" w:hAnsi="Times New Roman" w:cs="Times New Roman"/>
          <w:sz w:val="22"/>
          <w:szCs w:val="22"/>
          <w:lang w:val="en-GB"/>
        </w:rPr>
        <w:t xml:space="preserve"> S., </w:t>
      </w:r>
      <w:proofErr w:type="spellStart"/>
      <w:r w:rsidRPr="00A85B5C">
        <w:rPr>
          <w:rFonts w:ascii="Times New Roman" w:eastAsia="Calibri" w:hAnsi="Times New Roman" w:cs="Times New Roman"/>
          <w:sz w:val="22"/>
          <w:szCs w:val="22"/>
          <w:lang w:val="en-GB"/>
        </w:rPr>
        <w:t>Cavaletto</w:t>
      </w:r>
      <w:proofErr w:type="spellEnd"/>
      <w:r w:rsidRPr="00A85B5C">
        <w:rPr>
          <w:rFonts w:ascii="Times New Roman" w:eastAsia="Calibri" w:hAnsi="Times New Roman" w:cs="Times New Roman"/>
          <w:sz w:val="22"/>
          <w:szCs w:val="22"/>
          <w:lang w:val="en-GB"/>
        </w:rPr>
        <w:t xml:space="preserve"> M. Enhanced features of </w:t>
      </w:r>
      <w:proofErr w:type="spellStart"/>
      <w:r w:rsidRPr="00A85B5C">
        <w:rPr>
          <w:rFonts w:ascii="Times New Roman" w:eastAsia="Calibri" w:hAnsi="Times New Roman" w:cs="Times New Roman"/>
          <w:i/>
          <w:sz w:val="22"/>
          <w:szCs w:val="22"/>
          <w:lang w:val="en-GB"/>
        </w:rPr>
        <w:t>Dictyoglomus</w:t>
      </w:r>
      <w:proofErr w:type="spellEnd"/>
      <w:r w:rsidRPr="00A85B5C">
        <w:rPr>
          <w:rFonts w:ascii="Times New Roman" w:eastAsia="Calibri" w:hAnsi="Times New Roman" w:cs="Times New Roman"/>
          <w:i/>
          <w:sz w:val="22"/>
          <w:szCs w:val="22"/>
          <w:lang w:val="en-GB"/>
        </w:rPr>
        <w:t xml:space="preserve"> </w:t>
      </w:r>
      <w:proofErr w:type="spellStart"/>
      <w:r w:rsidRPr="00A85B5C">
        <w:rPr>
          <w:rFonts w:ascii="Times New Roman" w:eastAsia="Calibri" w:hAnsi="Times New Roman" w:cs="Times New Roman"/>
          <w:i/>
          <w:sz w:val="22"/>
          <w:szCs w:val="22"/>
          <w:lang w:val="en-GB"/>
        </w:rPr>
        <w:t>turgidum</w:t>
      </w:r>
      <w:proofErr w:type="spellEnd"/>
      <w:r w:rsidRPr="00A85B5C">
        <w:rPr>
          <w:rFonts w:ascii="Times New Roman" w:eastAsia="Calibri" w:hAnsi="Times New Roman" w:cs="Times New Roman"/>
          <w:sz w:val="22"/>
          <w:szCs w:val="22"/>
          <w:lang w:val="en-GB"/>
        </w:rPr>
        <w:t xml:space="preserve"> </w:t>
      </w:r>
      <w:proofErr w:type="spellStart"/>
      <w:r w:rsidRPr="00A85B5C">
        <w:rPr>
          <w:rFonts w:ascii="Times New Roman" w:eastAsia="Calibri" w:hAnsi="Times New Roman" w:cs="Times New Roman"/>
          <w:sz w:val="22"/>
          <w:szCs w:val="22"/>
          <w:lang w:val="en-GB"/>
        </w:rPr>
        <w:t>Cellulase</w:t>
      </w:r>
      <w:proofErr w:type="spellEnd"/>
      <w:r w:rsidRPr="00A85B5C">
        <w:rPr>
          <w:rFonts w:ascii="Times New Roman" w:eastAsia="Calibri" w:hAnsi="Times New Roman" w:cs="Times New Roman"/>
          <w:sz w:val="22"/>
          <w:szCs w:val="22"/>
          <w:lang w:val="en-GB"/>
        </w:rPr>
        <w:t xml:space="preserve"> A engineered with carbohydrate </w:t>
      </w:r>
      <w:r w:rsidRPr="00A85B5C">
        <w:rPr>
          <w:rFonts w:ascii="Times New Roman" w:eastAsia="Calibri" w:hAnsi="Times New Roman" w:cs="Times New Roman"/>
          <w:sz w:val="22"/>
          <w:szCs w:val="22"/>
          <w:lang w:val="en-GB"/>
        </w:rPr>
        <w:lastRenderedPageBreak/>
        <w:t xml:space="preserve">binding module 11 from </w:t>
      </w:r>
      <w:r w:rsidRPr="00A85B5C">
        <w:rPr>
          <w:rFonts w:ascii="Times New Roman" w:eastAsia="Calibri" w:hAnsi="Times New Roman" w:cs="Times New Roman"/>
          <w:i/>
          <w:sz w:val="22"/>
          <w:szCs w:val="22"/>
          <w:lang w:val="en-GB"/>
        </w:rPr>
        <w:t xml:space="preserve">Clostridium </w:t>
      </w:r>
      <w:proofErr w:type="spellStart"/>
      <w:r w:rsidRPr="00A85B5C">
        <w:rPr>
          <w:rFonts w:ascii="Times New Roman" w:eastAsia="Calibri" w:hAnsi="Times New Roman" w:cs="Times New Roman"/>
          <w:i/>
          <w:sz w:val="22"/>
          <w:szCs w:val="22"/>
          <w:lang w:val="en-GB"/>
        </w:rPr>
        <w:t>thermocellum</w:t>
      </w:r>
      <w:proofErr w:type="spellEnd"/>
      <w:r w:rsidRPr="00A85B5C">
        <w:rPr>
          <w:rFonts w:ascii="Times New Roman" w:eastAsia="Calibri" w:hAnsi="Times New Roman" w:cs="Times New Roman"/>
          <w:sz w:val="22"/>
          <w:szCs w:val="22"/>
          <w:lang w:val="en-GB"/>
        </w:rPr>
        <w:t xml:space="preserve">. Scientific Reports, 8:4402 (2018). DOI 10.1038/s41598-018-22769-w; </w:t>
      </w:r>
      <w:proofErr w:type="spellStart"/>
      <w:r w:rsidRPr="00A85B5C">
        <w:rPr>
          <w:rFonts w:ascii="Times New Roman" w:eastAsia="Calibri" w:hAnsi="Times New Roman" w:cs="Times New Roman"/>
          <w:sz w:val="22"/>
          <w:szCs w:val="22"/>
          <w:lang w:val="en-GB"/>
        </w:rPr>
        <w:t>Categoria</w:t>
      </w:r>
      <w:proofErr w:type="spellEnd"/>
      <w:r w:rsidRPr="00A85B5C">
        <w:rPr>
          <w:rFonts w:ascii="Times New Roman" w:eastAsia="Calibri" w:hAnsi="Times New Roman" w:cs="Times New Roman"/>
          <w:sz w:val="22"/>
          <w:szCs w:val="22"/>
          <w:lang w:val="en-GB"/>
        </w:rPr>
        <w:t xml:space="preserve"> Multidisciplinary Sciences; quartile2018 Q1; IF2018 4,011. </w:t>
      </w:r>
    </w:p>
    <w:p w14:paraId="7A8B221E" w14:textId="7994E9B6" w:rsidR="00A542CC" w:rsidRPr="00A85B5C" w:rsidRDefault="003C52F3" w:rsidP="003C52F3">
      <w:pPr>
        <w:pStyle w:val="BodyText"/>
        <w:numPr>
          <w:ilvl w:val="0"/>
          <w:numId w:val="3"/>
        </w:numPr>
        <w:spacing w:before="90"/>
        <w:contextualSpacing/>
        <w:jc w:val="both"/>
        <w:rPr>
          <w:rFonts w:ascii="Times New Roman" w:hAnsi="Times New Roman" w:cs="Times New Roman"/>
          <w:bCs/>
          <w:color w:val="000000"/>
          <w:sz w:val="22"/>
          <w:szCs w:val="22"/>
        </w:rPr>
        <w:sectPr w:rsidR="00A542CC" w:rsidRPr="00A85B5C">
          <w:type w:val="continuous"/>
          <w:pgSz w:w="11910" w:h="16840"/>
          <w:pgMar w:top="1740" w:right="600" w:bottom="840" w:left="620" w:header="720" w:footer="720" w:gutter="0"/>
          <w:cols w:num="2" w:space="720" w:equalWidth="0">
            <w:col w:w="5214" w:space="138"/>
            <w:col w:w="5338"/>
          </w:cols>
        </w:sectPr>
      </w:pPr>
      <w:proofErr w:type="spellStart"/>
      <w:r w:rsidRPr="00A85B5C">
        <w:rPr>
          <w:rFonts w:ascii="Times New Roman" w:eastAsia="Calibri" w:hAnsi="Times New Roman" w:cs="Times New Roman"/>
          <w:sz w:val="22"/>
          <w:szCs w:val="22"/>
          <w:lang w:val="en-GB"/>
        </w:rPr>
        <w:t>Cesaro</w:t>
      </w:r>
      <w:proofErr w:type="spellEnd"/>
      <w:r w:rsidRPr="00A85B5C">
        <w:rPr>
          <w:rFonts w:ascii="Times New Roman" w:eastAsia="Calibri" w:hAnsi="Times New Roman" w:cs="Times New Roman"/>
          <w:sz w:val="22"/>
          <w:szCs w:val="22"/>
          <w:lang w:val="en-GB"/>
        </w:rPr>
        <w:t xml:space="preserve"> P., </w:t>
      </w:r>
      <w:proofErr w:type="spellStart"/>
      <w:r w:rsidRPr="00A85B5C">
        <w:rPr>
          <w:rFonts w:ascii="Times New Roman" w:eastAsia="Calibri" w:hAnsi="Times New Roman" w:cs="Times New Roman"/>
          <w:sz w:val="22"/>
          <w:szCs w:val="22"/>
          <w:lang w:val="en-GB"/>
        </w:rPr>
        <w:t>Cattaneo</w:t>
      </w:r>
      <w:proofErr w:type="spellEnd"/>
      <w:r w:rsidRPr="00A85B5C">
        <w:rPr>
          <w:rFonts w:ascii="Times New Roman" w:eastAsia="Calibri" w:hAnsi="Times New Roman" w:cs="Times New Roman"/>
          <w:sz w:val="22"/>
          <w:szCs w:val="22"/>
          <w:lang w:val="en-GB"/>
        </w:rPr>
        <w:t xml:space="preserve"> C., Bona E., Berta G., </w:t>
      </w:r>
      <w:proofErr w:type="spellStart"/>
      <w:r w:rsidRPr="00A85B5C">
        <w:rPr>
          <w:rFonts w:ascii="Times New Roman" w:eastAsia="Calibri" w:hAnsi="Times New Roman" w:cs="Times New Roman"/>
          <w:sz w:val="22"/>
          <w:szCs w:val="22"/>
          <w:lang w:val="en-GB"/>
        </w:rPr>
        <w:t>Cavaletto</w:t>
      </w:r>
      <w:proofErr w:type="spellEnd"/>
      <w:r w:rsidRPr="00A85B5C">
        <w:rPr>
          <w:rFonts w:ascii="Times New Roman" w:eastAsia="Calibri" w:hAnsi="Times New Roman" w:cs="Times New Roman"/>
          <w:sz w:val="22"/>
          <w:szCs w:val="22"/>
          <w:lang w:val="en-GB"/>
        </w:rPr>
        <w:t xml:space="preserve"> M. The arsenic </w:t>
      </w:r>
      <w:proofErr w:type="spellStart"/>
      <w:r w:rsidRPr="00A85B5C">
        <w:rPr>
          <w:rFonts w:ascii="Times New Roman" w:eastAsia="Calibri" w:hAnsi="Times New Roman" w:cs="Times New Roman"/>
          <w:sz w:val="22"/>
          <w:szCs w:val="22"/>
          <w:lang w:val="en-GB"/>
        </w:rPr>
        <w:t>hyperaccumulating</w:t>
      </w:r>
      <w:proofErr w:type="spellEnd"/>
      <w:r w:rsidRPr="00A85B5C">
        <w:rPr>
          <w:rFonts w:ascii="Times New Roman" w:eastAsia="Calibri" w:hAnsi="Times New Roman" w:cs="Times New Roman"/>
          <w:sz w:val="22"/>
          <w:szCs w:val="22"/>
          <w:lang w:val="en-GB"/>
        </w:rPr>
        <w:t xml:space="preserve"> </w:t>
      </w:r>
      <w:proofErr w:type="spellStart"/>
      <w:r w:rsidRPr="00A85B5C">
        <w:rPr>
          <w:rFonts w:ascii="Times New Roman" w:eastAsia="Calibri" w:hAnsi="Times New Roman" w:cs="Times New Roman"/>
          <w:i/>
          <w:sz w:val="22"/>
          <w:szCs w:val="22"/>
          <w:lang w:val="en-GB"/>
        </w:rPr>
        <w:t>Pteris</w:t>
      </w:r>
      <w:proofErr w:type="spellEnd"/>
      <w:r w:rsidRPr="00A85B5C">
        <w:rPr>
          <w:rFonts w:ascii="Times New Roman" w:eastAsia="Calibri" w:hAnsi="Times New Roman" w:cs="Times New Roman"/>
          <w:i/>
          <w:sz w:val="22"/>
          <w:szCs w:val="22"/>
          <w:lang w:val="en-GB"/>
        </w:rPr>
        <w:t xml:space="preserve"> </w:t>
      </w:r>
      <w:proofErr w:type="spellStart"/>
      <w:r w:rsidRPr="00A85B5C">
        <w:rPr>
          <w:rFonts w:ascii="Times New Roman" w:eastAsia="Calibri" w:hAnsi="Times New Roman" w:cs="Times New Roman"/>
          <w:i/>
          <w:sz w:val="22"/>
          <w:szCs w:val="22"/>
          <w:lang w:val="en-GB"/>
        </w:rPr>
        <w:t>vittata</w:t>
      </w:r>
      <w:proofErr w:type="spellEnd"/>
      <w:r w:rsidRPr="00A85B5C">
        <w:rPr>
          <w:rFonts w:ascii="Times New Roman" w:eastAsia="Calibri" w:hAnsi="Times New Roman" w:cs="Times New Roman"/>
          <w:sz w:val="22"/>
          <w:szCs w:val="22"/>
          <w:lang w:val="en-GB"/>
        </w:rPr>
        <w:t xml:space="preserve"> expresses two arsenate reductases. Scientific Reports, 5:14525 (2015). DOI: 10.1038/srep14525; </w:t>
      </w:r>
      <w:proofErr w:type="spellStart"/>
      <w:r w:rsidRPr="00A85B5C">
        <w:rPr>
          <w:rFonts w:ascii="Times New Roman" w:eastAsia="Calibri" w:hAnsi="Times New Roman" w:cs="Times New Roman"/>
          <w:sz w:val="22"/>
          <w:szCs w:val="22"/>
          <w:lang w:val="en-GB"/>
        </w:rPr>
        <w:t>Categoria</w:t>
      </w:r>
      <w:proofErr w:type="spellEnd"/>
      <w:r w:rsidRPr="00A85B5C">
        <w:rPr>
          <w:rFonts w:ascii="Times New Roman" w:eastAsia="Calibri" w:hAnsi="Times New Roman" w:cs="Times New Roman"/>
          <w:sz w:val="22"/>
          <w:szCs w:val="22"/>
          <w:lang w:val="en-GB"/>
        </w:rPr>
        <w:t xml:space="preserve"> Multidisciplinary Sciences; quartile2015 Q1; IF2015 5,228. </w:t>
      </w:r>
      <w:r w:rsidR="00AB2EA0" w:rsidRPr="00A85B5C">
        <w:rPr>
          <w:rFonts w:ascii="Times New Roman" w:eastAsia="Calibri" w:hAnsi="Times New Roman" w:cs="Times New Roman"/>
          <w:sz w:val="22"/>
          <w:szCs w:val="22"/>
          <w:lang w:val="en-GB"/>
        </w:rPr>
        <w:t>f</w:t>
      </w:r>
    </w:p>
    <w:p w14:paraId="46A8C013" w14:textId="77777777" w:rsidR="00AE3E37" w:rsidRPr="00A85B5C" w:rsidRDefault="00AE3E37">
      <w:pPr>
        <w:pStyle w:val="BodyText"/>
        <w:rPr>
          <w:rFonts w:ascii="Times New Roman" w:hAnsi="Times New Roman" w:cs="Times New Roman"/>
          <w:sz w:val="22"/>
          <w:szCs w:val="22"/>
        </w:rPr>
      </w:pPr>
    </w:p>
    <w:p w14:paraId="52DD7763" w14:textId="77777777" w:rsidR="00AE3E37" w:rsidRPr="00A85B5C" w:rsidRDefault="00292ED9">
      <w:pPr>
        <w:pStyle w:val="BodyText"/>
        <w:spacing w:line="40" w:lineRule="exact"/>
        <w:ind w:left="2202"/>
        <w:rPr>
          <w:rFonts w:ascii="Times New Roman" w:hAnsi="Times New Roman" w:cs="Times New Roman"/>
          <w:sz w:val="22"/>
          <w:szCs w:val="22"/>
        </w:rPr>
      </w:pPr>
      <w:r w:rsidRPr="00A85B5C">
        <w:rPr>
          <w:rFonts w:ascii="Times New Roman" w:hAnsi="Times New Roman" w:cs="Times New Roman"/>
          <w:noProof/>
          <w:sz w:val="22"/>
          <w:szCs w:val="22"/>
          <w:lang w:val="en-IN" w:eastAsia="en-IN"/>
        </w:rPr>
        <mc:AlternateContent>
          <mc:Choice Requires="wpg">
            <w:drawing>
              <wp:inline distT="0" distB="0" distL="0" distR="0" wp14:anchorId="5E916642" wp14:editId="0B0CE4F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72FF80C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539ECAE" w14:textId="77777777" w:rsidR="00AE3E37" w:rsidRPr="00A85B5C" w:rsidRDefault="008756E6" w:rsidP="00404E5B">
      <w:pPr>
        <w:spacing w:before="92"/>
        <w:ind w:right="4234"/>
        <w:rPr>
          <w:rFonts w:ascii="Times New Roman" w:hAnsi="Times New Roman" w:cs="Times New Roman"/>
        </w:rPr>
      </w:pPr>
      <w:r w:rsidRPr="00A85B5C">
        <w:rPr>
          <w:rFonts w:ascii="Times New Roman" w:hAnsi="Times New Roman" w:cs="Times New Roman"/>
          <w:noProof/>
        </w:rPr>
        <w:t xml:space="preserve">           </w:t>
      </w:r>
      <w:r w:rsidR="009417BE" w:rsidRPr="00A85B5C">
        <w:rPr>
          <w:rFonts w:ascii="Times New Roman" w:hAnsi="Times New Roman" w:cs="Times New Roman"/>
          <w:noProof/>
          <w:lang w:val="en-IN" w:eastAsia="en-IN"/>
        </w:rPr>
        <w:drawing>
          <wp:inline distT="0" distB="0" distL="0" distR="0" wp14:anchorId="08B9B726" wp14:editId="57B3DC3C">
            <wp:extent cx="647700" cy="647700"/>
            <wp:effectExtent l="0" t="0" r="0" b="0"/>
            <wp:docPr id="2" name="Immagine 2" descr="C:\Users\Patrizia\Desktop\Immagin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C:\Users\Patrizia\Desktop\Immagine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r w:rsidRPr="00A85B5C">
        <w:rPr>
          <w:rFonts w:ascii="Times New Roman" w:hAnsi="Times New Roman" w:cs="Times New Roman"/>
          <w:noProof/>
        </w:rPr>
        <w:t xml:space="preserve">   </w:t>
      </w:r>
      <w:r w:rsidR="00A9710C" w:rsidRPr="00A85B5C">
        <w:rPr>
          <w:rFonts w:ascii="Times New Roman" w:hAnsi="Times New Roman" w:cs="Times New Roman"/>
          <w:color w:val="BF5A14"/>
        </w:rPr>
        <w:t>Biography</w:t>
      </w:r>
      <w:r w:rsidR="00404E5B" w:rsidRPr="00A85B5C">
        <w:rPr>
          <w:rFonts w:ascii="Times New Roman" w:hAnsi="Times New Roman" w:cs="Times New Roman"/>
          <w:color w:val="BF5A14"/>
        </w:rPr>
        <w:t xml:space="preserve"> </w:t>
      </w:r>
    </w:p>
    <w:p w14:paraId="6A398F46" w14:textId="1E4F18EB" w:rsidR="009417BE" w:rsidRPr="00A85B5C" w:rsidRDefault="009417BE" w:rsidP="00A542CC">
      <w:pPr>
        <w:autoSpaceDE w:val="0"/>
        <w:autoSpaceDN w:val="0"/>
        <w:adjustRightInd w:val="0"/>
        <w:jc w:val="both"/>
        <w:rPr>
          <w:rFonts w:ascii="Times New Roman" w:hAnsi="Times New Roman" w:cs="Times New Roman"/>
          <w:lang w:val="en-GB"/>
        </w:rPr>
      </w:pPr>
      <w:r w:rsidRPr="00A85B5C">
        <w:rPr>
          <w:rFonts w:ascii="Times New Roman" w:hAnsi="Times New Roman" w:cs="Times New Roman"/>
          <w:b/>
          <w:iCs/>
          <w:lang w:val="it-IT"/>
        </w:rPr>
        <w:t>Patrizia Cesaro</w:t>
      </w:r>
      <w:r w:rsidRPr="00A85B5C">
        <w:rPr>
          <w:rFonts w:ascii="Times New Roman" w:hAnsi="Times New Roman" w:cs="Times New Roman"/>
          <w:iCs/>
          <w:lang w:val="it-IT"/>
        </w:rPr>
        <w:t xml:space="preserve"> is a researcher at the Università del Piemonte Orientale “Amedeo Avogadro”, Italy. </w:t>
      </w:r>
      <w:r w:rsidRPr="00A85B5C">
        <w:rPr>
          <w:rFonts w:ascii="Times New Roman" w:hAnsi="Times New Roman" w:cs="Times New Roman"/>
          <w:iCs/>
        </w:rPr>
        <w:t>S</w:t>
      </w:r>
      <w:r w:rsidRPr="00A85B5C">
        <w:rPr>
          <w:rFonts w:ascii="Times New Roman" w:hAnsi="Times New Roman" w:cs="Times New Roman"/>
          <w:iCs/>
          <w:lang w:val="en-GB"/>
        </w:rPr>
        <w:t xml:space="preserve">he graduated </w:t>
      </w:r>
      <w:r w:rsidRPr="00A85B5C">
        <w:rPr>
          <w:rFonts w:ascii="Times New Roman" w:hAnsi="Times New Roman" w:cs="Times New Roman"/>
          <w:i/>
          <w:iCs/>
          <w:lang w:val="en-GB"/>
        </w:rPr>
        <w:t>cum laude</w:t>
      </w:r>
      <w:r w:rsidRPr="00A85B5C">
        <w:rPr>
          <w:rFonts w:ascii="Times New Roman" w:hAnsi="Times New Roman" w:cs="Times New Roman"/>
          <w:iCs/>
          <w:lang w:val="en-GB"/>
        </w:rPr>
        <w:t xml:space="preserve"> in Biological Sciences</w:t>
      </w:r>
      <w:r w:rsidRPr="00A85B5C">
        <w:rPr>
          <w:rFonts w:ascii="Times New Roman" w:hAnsi="Times New Roman" w:cs="Times New Roman"/>
          <w:lang w:val="en-GB"/>
        </w:rPr>
        <w:t xml:space="preserve"> at the University of Torino</w:t>
      </w:r>
      <w:r w:rsidRPr="00A85B5C">
        <w:rPr>
          <w:rFonts w:ascii="Times New Roman" w:hAnsi="Times New Roman" w:cs="Times New Roman"/>
          <w:iCs/>
          <w:lang w:val="en-GB"/>
        </w:rPr>
        <w:t xml:space="preserve">, she received a </w:t>
      </w:r>
      <w:r w:rsidRPr="00A85B5C">
        <w:rPr>
          <w:rFonts w:ascii="Times New Roman" w:hAnsi="Times New Roman" w:cs="Times New Roman"/>
          <w:lang w:val="en-GB"/>
        </w:rPr>
        <w:t xml:space="preserve">Specialization in </w:t>
      </w:r>
      <w:r w:rsidR="00B67C27" w:rsidRPr="00A85B5C">
        <w:rPr>
          <w:rFonts w:ascii="Times New Roman" w:hAnsi="Times New Roman" w:cs="Times New Roman"/>
          <w:lang w:val="en-GB"/>
        </w:rPr>
        <w:t>Appl</w:t>
      </w:r>
      <w:r w:rsidR="0031481F" w:rsidRPr="00A85B5C">
        <w:rPr>
          <w:rFonts w:ascii="Times New Roman" w:hAnsi="Times New Roman" w:cs="Times New Roman"/>
          <w:lang w:val="en-GB"/>
        </w:rPr>
        <w:t xml:space="preserve">ied </w:t>
      </w:r>
      <w:proofErr w:type="spellStart"/>
      <w:r w:rsidRPr="00A85B5C">
        <w:rPr>
          <w:rFonts w:ascii="Times New Roman" w:hAnsi="Times New Roman" w:cs="Times New Roman"/>
          <w:lang w:val="en-GB"/>
        </w:rPr>
        <w:t>Biothecnology</w:t>
      </w:r>
      <w:proofErr w:type="spellEnd"/>
      <w:r w:rsidRPr="00A85B5C">
        <w:rPr>
          <w:rFonts w:ascii="Times New Roman" w:hAnsi="Times New Roman" w:cs="Times New Roman"/>
          <w:lang w:val="en-GB"/>
        </w:rPr>
        <w:t xml:space="preserve"> with an evaluation </w:t>
      </w:r>
      <w:r w:rsidRPr="00A85B5C">
        <w:rPr>
          <w:rFonts w:ascii="Times New Roman" w:hAnsi="Times New Roman" w:cs="Times New Roman"/>
          <w:i/>
          <w:lang w:val="en-GB"/>
        </w:rPr>
        <w:t>cum laude</w:t>
      </w:r>
      <w:r w:rsidRPr="00A85B5C">
        <w:rPr>
          <w:rFonts w:ascii="Times New Roman" w:hAnsi="Times New Roman" w:cs="Times New Roman"/>
          <w:iCs/>
          <w:lang w:val="en-GB"/>
        </w:rPr>
        <w:t xml:space="preserve"> </w:t>
      </w:r>
      <w:r w:rsidRPr="00A85B5C">
        <w:rPr>
          <w:rFonts w:ascii="Times New Roman" w:hAnsi="Times New Roman" w:cs="Times New Roman"/>
          <w:lang w:val="en-GB"/>
        </w:rPr>
        <w:t>and finally she</w:t>
      </w:r>
      <w:r w:rsidRPr="00A85B5C">
        <w:rPr>
          <w:rFonts w:ascii="Times New Roman" w:hAnsi="Times New Roman" w:cs="Times New Roman"/>
          <w:iCs/>
          <w:lang w:val="en-GB"/>
        </w:rPr>
        <w:t xml:space="preserve"> received PhD in "Environmental Science, internal waters and agroecosystems" at the University of </w:t>
      </w:r>
      <w:proofErr w:type="spellStart"/>
      <w:r w:rsidRPr="00A85B5C">
        <w:rPr>
          <w:rFonts w:ascii="Times New Roman" w:hAnsi="Times New Roman" w:cs="Times New Roman"/>
          <w:iCs/>
          <w:lang w:val="en-GB"/>
        </w:rPr>
        <w:t>Piemonte</w:t>
      </w:r>
      <w:proofErr w:type="spellEnd"/>
      <w:r w:rsidRPr="00A85B5C">
        <w:rPr>
          <w:rFonts w:ascii="Times New Roman" w:hAnsi="Times New Roman" w:cs="Times New Roman"/>
          <w:iCs/>
          <w:lang w:val="en-GB"/>
        </w:rPr>
        <w:t xml:space="preserve"> Orientale “A. Avogadro”.  Her research has been focused in molecular biotechnology, she</w:t>
      </w:r>
      <w:r w:rsidRPr="00A85B5C">
        <w:rPr>
          <w:rFonts w:ascii="Times New Roman" w:hAnsi="Times New Roman" w:cs="Times New Roman"/>
        </w:rPr>
        <w:t xml:space="preserve"> has a good expertise m</w:t>
      </w:r>
      <w:r w:rsidR="002F0DC2" w:rsidRPr="00A85B5C">
        <w:rPr>
          <w:rFonts w:ascii="Times New Roman" w:hAnsi="Times New Roman" w:cs="Times New Roman"/>
        </w:rPr>
        <w:t>olecular biological techniques</w:t>
      </w:r>
      <w:r w:rsidRPr="00A85B5C">
        <w:rPr>
          <w:rFonts w:ascii="Times New Roman" w:hAnsi="Times New Roman" w:cs="Times New Roman"/>
        </w:rPr>
        <w:t>.</w:t>
      </w:r>
    </w:p>
    <w:p w14:paraId="3D3A55E2" w14:textId="77777777" w:rsidR="00A542CC" w:rsidRPr="00A85B5C" w:rsidRDefault="00A542CC" w:rsidP="00A542CC">
      <w:pPr>
        <w:autoSpaceDE w:val="0"/>
        <w:autoSpaceDN w:val="0"/>
        <w:adjustRightInd w:val="0"/>
        <w:jc w:val="both"/>
        <w:rPr>
          <w:rFonts w:ascii="Times New Roman" w:hAnsi="Times New Roman" w:cs="Times New Roman"/>
          <w:lang w:val="en-GB"/>
        </w:rPr>
      </w:pPr>
    </w:p>
    <w:bookmarkStart w:id="0" w:name="_GoBack"/>
    <w:bookmarkEnd w:id="0"/>
    <w:p w14:paraId="01FD96B2" w14:textId="17CEFC75" w:rsidR="00AE3E37" w:rsidRPr="00A85B5C" w:rsidRDefault="009417BE" w:rsidP="00A85B5C">
      <w:pPr>
        <w:spacing w:before="62"/>
        <w:ind w:left="4217" w:right="4235"/>
        <w:rPr>
          <w:rFonts w:ascii="Times New Roman" w:hAnsi="Times New Roman" w:cs="Times New Roman"/>
        </w:rPr>
        <w:sectPr w:rsidR="00AE3E37" w:rsidRPr="00A85B5C">
          <w:type w:val="continuous"/>
          <w:pgSz w:w="11910" w:h="16840"/>
          <w:pgMar w:top="1740" w:right="600" w:bottom="840" w:left="620" w:header="720" w:footer="720" w:gutter="0"/>
          <w:cols w:space="720"/>
        </w:sectPr>
      </w:pPr>
      <w:r w:rsidRPr="00A85B5C">
        <w:rPr>
          <w:rFonts w:ascii="Times New Roman" w:hAnsi="Times New Roman" w:cs="Times New Roman"/>
          <w:noProof/>
          <w:lang w:val="en-IN" w:eastAsia="en-IN"/>
        </w:rPr>
        <mc:AlternateContent>
          <mc:Choice Requires="wps">
            <w:drawing>
              <wp:anchor distT="0" distB="0" distL="0" distR="0" simplePos="0" relativeHeight="251659264" behindDoc="0" locked="0" layoutInCell="1" allowOverlap="1" wp14:anchorId="2A14C2D0" wp14:editId="7982774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12D5EC7"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88AEB19" w14:textId="77777777" w:rsidR="00A542CC" w:rsidRPr="00A85B5C" w:rsidRDefault="00A542CC" w:rsidP="009417BE">
      <w:pPr>
        <w:spacing w:before="39"/>
        <w:rPr>
          <w:rFonts w:ascii="Times New Roman" w:hAnsi="Times New Roman" w:cs="Times New Roman"/>
          <w:b/>
        </w:rPr>
      </w:pPr>
    </w:p>
    <w:p w14:paraId="046A2662" w14:textId="77777777" w:rsidR="009417BE" w:rsidRPr="00A85B5C" w:rsidRDefault="009417BE" w:rsidP="009417BE">
      <w:pPr>
        <w:spacing w:before="39"/>
        <w:rPr>
          <w:rFonts w:ascii="Times New Roman" w:hAnsi="Times New Roman" w:cs="Times New Roman"/>
          <w:b/>
        </w:rPr>
      </w:pPr>
      <w:r w:rsidRPr="00A85B5C">
        <w:rPr>
          <w:rFonts w:ascii="Times New Roman" w:hAnsi="Times New Roman" w:cs="Times New Roman"/>
          <w:b/>
        </w:rPr>
        <w:t>Notes/Comments:</w:t>
      </w:r>
    </w:p>
    <w:p w14:paraId="774F3139" w14:textId="77777777" w:rsidR="009417BE" w:rsidRPr="00A85B5C" w:rsidRDefault="009417BE" w:rsidP="009417BE">
      <w:pPr>
        <w:pStyle w:val="NoSpacing"/>
        <w:rPr>
          <w:rFonts w:ascii="Times New Roman" w:hAnsi="Times New Roman" w:cs="Times New Roman"/>
        </w:rPr>
      </w:pPr>
      <w:r w:rsidRPr="00A85B5C">
        <w:rPr>
          <w:rFonts w:ascii="Times New Roman" w:hAnsi="Times New Roman" w:cs="Times New Roman"/>
        </w:rPr>
        <w:t xml:space="preserve">Full name: </w:t>
      </w:r>
      <w:proofErr w:type="spellStart"/>
      <w:r w:rsidRPr="00A85B5C">
        <w:rPr>
          <w:rFonts w:ascii="Times New Roman" w:hAnsi="Times New Roman" w:cs="Times New Roman"/>
        </w:rPr>
        <w:t>Patrizia</w:t>
      </w:r>
      <w:proofErr w:type="spellEnd"/>
      <w:r w:rsidRPr="00A85B5C">
        <w:rPr>
          <w:rFonts w:ascii="Times New Roman" w:hAnsi="Times New Roman" w:cs="Times New Roman"/>
        </w:rPr>
        <w:t xml:space="preserve"> </w:t>
      </w:r>
      <w:proofErr w:type="spellStart"/>
      <w:r w:rsidRPr="00A85B5C">
        <w:rPr>
          <w:rFonts w:ascii="Times New Roman" w:hAnsi="Times New Roman" w:cs="Times New Roman"/>
        </w:rPr>
        <w:t>Cesaro</w:t>
      </w:r>
      <w:proofErr w:type="spellEnd"/>
    </w:p>
    <w:p w14:paraId="34205DAE" w14:textId="20DB0BD1" w:rsidR="009417BE" w:rsidRDefault="002F0DC2" w:rsidP="009417BE">
      <w:pPr>
        <w:pStyle w:val="NoSpacing"/>
        <w:rPr>
          <w:rFonts w:ascii="Times New Roman" w:hAnsi="Times New Roman" w:cs="Times New Roman"/>
        </w:rPr>
      </w:pPr>
      <w:r w:rsidRPr="00A85B5C">
        <w:rPr>
          <w:rFonts w:ascii="Times New Roman" w:hAnsi="Times New Roman" w:cs="Times New Roman"/>
        </w:rPr>
        <w:t>Contact number: 0039 0131360244</w:t>
      </w:r>
    </w:p>
    <w:p w14:paraId="51360EE7" w14:textId="62D0F20C" w:rsidR="00A85B5C" w:rsidRPr="00A85B5C" w:rsidRDefault="00A85B5C" w:rsidP="009417BE">
      <w:pPr>
        <w:pStyle w:val="NoSpacing"/>
        <w:rPr>
          <w:rFonts w:ascii="Times New Roman" w:hAnsi="Times New Roman" w:cs="Times New Roman"/>
        </w:rPr>
      </w:pPr>
      <w:r w:rsidRPr="00A85B5C">
        <w:rPr>
          <w:rFonts w:ascii="Times New Roman" w:hAnsi="Times New Roman" w:cs="Times New Roman"/>
        </w:rPr>
        <w:t>Email: patrizia.cesaro@uniupo.it</w:t>
      </w:r>
    </w:p>
    <w:p w14:paraId="36FD24C6" w14:textId="2F7B755D" w:rsidR="0031481F" w:rsidRPr="00A85B5C" w:rsidRDefault="009417BE" w:rsidP="00A85B5C">
      <w:pPr>
        <w:pStyle w:val="Default"/>
        <w:rPr>
          <w:rStyle w:val="A17"/>
          <w:rFonts w:ascii="Times New Roman" w:hAnsi="Times New Roman" w:cs="Times New Roman"/>
          <w:b w:val="0"/>
          <w:bCs w:val="0"/>
          <w:sz w:val="22"/>
          <w:szCs w:val="22"/>
          <w:lang w:val="en-US"/>
        </w:rPr>
      </w:pPr>
      <w:r w:rsidRPr="00A85B5C">
        <w:rPr>
          <w:rFonts w:ascii="Times New Roman" w:hAnsi="Times New Roman" w:cs="Times New Roman"/>
          <w:sz w:val="22"/>
          <w:szCs w:val="22"/>
          <w:lang w:val="en-US"/>
        </w:rPr>
        <w:t xml:space="preserve">Scientific Session name: </w:t>
      </w:r>
      <w:r w:rsidR="00AB2EA0" w:rsidRPr="00A85B5C">
        <w:rPr>
          <w:rFonts w:ascii="Times New Roman" w:hAnsi="Times New Roman" w:cs="Times New Roman"/>
          <w:sz w:val="22"/>
          <w:szCs w:val="22"/>
          <w:lang w:val="en-US"/>
        </w:rPr>
        <w:t xml:space="preserve">Plant Pathology and Plant Microbe Biology or </w:t>
      </w:r>
      <w:r w:rsidR="00025887" w:rsidRPr="00A85B5C">
        <w:rPr>
          <w:rStyle w:val="A17"/>
          <w:rFonts w:ascii="Times New Roman" w:hAnsi="Times New Roman" w:cs="Times New Roman"/>
          <w:b w:val="0"/>
          <w:sz w:val="22"/>
          <w:szCs w:val="22"/>
          <w:lang w:val="en-US"/>
        </w:rPr>
        <w:t>Soil Science and Soil-Plant Nutrition</w:t>
      </w:r>
    </w:p>
    <w:p w14:paraId="7E7C1AC3" w14:textId="77777777" w:rsidR="00AE3E37" w:rsidRPr="00A85B5C" w:rsidRDefault="009417BE" w:rsidP="00840CF1">
      <w:pPr>
        <w:pStyle w:val="NoSpacing"/>
        <w:rPr>
          <w:rFonts w:ascii="Times New Roman" w:hAnsi="Times New Roman" w:cs="Times New Roman"/>
        </w:rPr>
      </w:pPr>
      <w:r w:rsidRPr="00A85B5C">
        <w:rPr>
          <w:rFonts w:ascii="Times New Roman" w:hAnsi="Times New Roman" w:cs="Times New Roman"/>
        </w:rPr>
        <w:t xml:space="preserve">Category: Oral presentation </w:t>
      </w:r>
    </w:p>
    <w:p w14:paraId="7A1B9A68" w14:textId="77777777" w:rsidR="009417BE" w:rsidRPr="00A85B5C" w:rsidRDefault="009417BE">
      <w:pPr>
        <w:pStyle w:val="BodyText"/>
        <w:spacing w:before="3"/>
        <w:rPr>
          <w:rFonts w:ascii="Times New Roman" w:hAnsi="Times New Roman" w:cs="Times New Roman"/>
          <w:sz w:val="22"/>
          <w:szCs w:val="22"/>
        </w:rPr>
      </w:pPr>
    </w:p>
    <w:p w14:paraId="0FFF7375" w14:textId="77777777" w:rsidR="009417BE" w:rsidRPr="00A85B5C" w:rsidRDefault="009417BE">
      <w:pPr>
        <w:pStyle w:val="BodyText"/>
        <w:spacing w:before="3"/>
        <w:rPr>
          <w:rFonts w:ascii="Times New Roman" w:hAnsi="Times New Roman" w:cs="Times New Roman"/>
          <w:sz w:val="22"/>
          <w:szCs w:val="22"/>
        </w:rPr>
      </w:pPr>
    </w:p>
    <w:p w14:paraId="55FD03BA" w14:textId="77777777" w:rsidR="009417BE" w:rsidRPr="00A85B5C" w:rsidRDefault="009417BE">
      <w:pPr>
        <w:pStyle w:val="BodyText"/>
        <w:spacing w:before="3"/>
        <w:rPr>
          <w:rFonts w:ascii="Times New Roman" w:hAnsi="Times New Roman" w:cs="Times New Roman"/>
          <w:sz w:val="22"/>
          <w:szCs w:val="22"/>
        </w:rPr>
      </w:pPr>
    </w:p>
    <w:p w14:paraId="6684E78F" w14:textId="77777777" w:rsidR="009417BE" w:rsidRPr="00A85B5C" w:rsidRDefault="009417BE">
      <w:pPr>
        <w:pStyle w:val="BodyText"/>
        <w:spacing w:before="3"/>
        <w:rPr>
          <w:rFonts w:ascii="Times New Roman" w:hAnsi="Times New Roman" w:cs="Times New Roman"/>
          <w:sz w:val="22"/>
          <w:szCs w:val="22"/>
        </w:rPr>
      </w:pPr>
    </w:p>
    <w:p w14:paraId="473F244E" w14:textId="76AD8D8F" w:rsidR="009417BE" w:rsidRPr="00A85B5C" w:rsidRDefault="009417BE">
      <w:pPr>
        <w:pStyle w:val="BodyText"/>
        <w:spacing w:before="3"/>
        <w:rPr>
          <w:rFonts w:ascii="Times New Roman" w:hAnsi="Times New Roman" w:cs="Times New Roman"/>
          <w:sz w:val="22"/>
          <w:szCs w:val="22"/>
        </w:rPr>
      </w:pPr>
    </w:p>
    <w:p w14:paraId="5C60A870" w14:textId="77777777" w:rsidR="009417BE" w:rsidRPr="00A85B5C" w:rsidRDefault="009417BE">
      <w:pPr>
        <w:pStyle w:val="BodyText"/>
        <w:spacing w:before="3"/>
        <w:rPr>
          <w:rFonts w:ascii="Times New Roman" w:hAnsi="Times New Roman" w:cs="Times New Roman"/>
          <w:sz w:val="22"/>
          <w:szCs w:val="22"/>
        </w:rPr>
      </w:pPr>
    </w:p>
    <w:sectPr w:rsidR="009417BE" w:rsidRPr="00A85B5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285CAB" w14:textId="77777777" w:rsidR="00BB6DDF" w:rsidRDefault="00BB6DDF">
      <w:r>
        <w:separator/>
      </w:r>
    </w:p>
  </w:endnote>
  <w:endnote w:type="continuationSeparator" w:id="0">
    <w:p w14:paraId="370E30E9" w14:textId="77777777" w:rsidR="00BB6DDF" w:rsidRDefault="00BB6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Roboto">
    <w:altName w:val="Robot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B0AB30" w14:textId="77777777"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94F879" w14:textId="77777777" w:rsidR="00BB6DDF" w:rsidRDefault="00BB6DDF">
      <w:r>
        <w:separator/>
      </w:r>
    </w:p>
  </w:footnote>
  <w:footnote w:type="continuationSeparator" w:id="0">
    <w:p w14:paraId="6B66B7A3" w14:textId="77777777" w:rsidR="00BB6DDF" w:rsidRDefault="00BB6D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D8C8F1F2"/>
    <w:lvl w:ilvl="0" w:tplc="855A36F6">
      <w:start w:val="1"/>
      <w:numFmt w:val="decimal"/>
      <w:lvlText w:val="%1."/>
      <w:lvlJc w:val="left"/>
      <w:pPr>
        <w:ind w:left="383" w:hanging="284"/>
      </w:pPr>
      <w:rPr>
        <w:rFonts w:ascii="Arial" w:eastAsia="Calibri" w:hAnsi="Arial" w:cs="Arial" w:hint="default"/>
        <w:spacing w:val="-16"/>
        <w:w w:val="100"/>
        <w:sz w:val="14"/>
        <w:szCs w:val="14"/>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5887"/>
    <w:rsid w:val="00054C79"/>
    <w:rsid w:val="000873BE"/>
    <w:rsid w:val="00092FB8"/>
    <w:rsid w:val="000A62DC"/>
    <w:rsid w:val="000E2911"/>
    <w:rsid w:val="001263DF"/>
    <w:rsid w:val="00154AF4"/>
    <w:rsid w:val="001E34D1"/>
    <w:rsid w:val="002271CC"/>
    <w:rsid w:val="00292ED9"/>
    <w:rsid w:val="002A7C9D"/>
    <w:rsid w:val="002F0DC2"/>
    <w:rsid w:val="00305AD8"/>
    <w:rsid w:val="0031481F"/>
    <w:rsid w:val="003C26A0"/>
    <w:rsid w:val="003C52F3"/>
    <w:rsid w:val="00404E5B"/>
    <w:rsid w:val="00414F7B"/>
    <w:rsid w:val="004355DC"/>
    <w:rsid w:val="00471F6E"/>
    <w:rsid w:val="004749B4"/>
    <w:rsid w:val="0049150A"/>
    <w:rsid w:val="00494130"/>
    <w:rsid w:val="004F3523"/>
    <w:rsid w:val="005507CF"/>
    <w:rsid w:val="00571565"/>
    <w:rsid w:val="005973B9"/>
    <w:rsid w:val="005B3A56"/>
    <w:rsid w:val="005F1FA7"/>
    <w:rsid w:val="006060CE"/>
    <w:rsid w:val="0062431D"/>
    <w:rsid w:val="0063497F"/>
    <w:rsid w:val="00653817"/>
    <w:rsid w:val="00667268"/>
    <w:rsid w:val="006713B5"/>
    <w:rsid w:val="007029CB"/>
    <w:rsid w:val="00730289"/>
    <w:rsid w:val="0080652D"/>
    <w:rsid w:val="00824310"/>
    <w:rsid w:val="00840CF1"/>
    <w:rsid w:val="00873DF0"/>
    <w:rsid w:val="008756E6"/>
    <w:rsid w:val="008A33B1"/>
    <w:rsid w:val="008D62FA"/>
    <w:rsid w:val="009417BE"/>
    <w:rsid w:val="009B2D44"/>
    <w:rsid w:val="00A07E82"/>
    <w:rsid w:val="00A1283F"/>
    <w:rsid w:val="00A316E8"/>
    <w:rsid w:val="00A542CC"/>
    <w:rsid w:val="00A85B5C"/>
    <w:rsid w:val="00A9710C"/>
    <w:rsid w:val="00AB2EA0"/>
    <w:rsid w:val="00AB7867"/>
    <w:rsid w:val="00AE3E37"/>
    <w:rsid w:val="00B21A57"/>
    <w:rsid w:val="00B379D8"/>
    <w:rsid w:val="00B64905"/>
    <w:rsid w:val="00B67C27"/>
    <w:rsid w:val="00BB6DDF"/>
    <w:rsid w:val="00BF33EB"/>
    <w:rsid w:val="00C16021"/>
    <w:rsid w:val="00C31EEA"/>
    <w:rsid w:val="00C33602"/>
    <w:rsid w:val="00C46E43"/>
    <w:rsid w:val="00CD6F55"/>
    <w:rsid w:val="00D55FE6"/>
    <w:rsid w:val="00D6261C"/>
    <w:rsid w:val="00DE3104"/>
    <w:rsid w:val="00E00FDC"/>
    <w:rsid w:val="00E84E18"/>
    <w:rsid w:val="00EF6C49"/>
    <w:rsid w:val="00F1470C"/>
    <w:rsid w:val="00F72EEA"/>
    <w:rsid w:val="00F84CAE"/>
    <w:rsid w:val="00FC3DFB"/>
    <w:rsid w:val="00FF6B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975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9417BE"/>
    <w:pPr>
      <w:widowControl/>
      <w:autoSpaceDE w:val="0"/>
      <w:autoSpaceDN w:val="0"/>
      <w:adjustRightInd w:val="0"/>
    </w:pPr>
    <w:rPr>
      <w:rFonts w:ascii="Segoe UI" w:eastAsia="Calibri" w:hAnsi="Segoe UI" w:cs="Segoe UI"/>
      <w:color w:val="000000"/>
      <w:sz w:val="24"/>
      <w:szCs w:val="24"/>
      <w:lang w:val="it-IT"/>
    </w:rPr>
  </w:style>
  <w:style w:type="paragraph" w:styleId="NoSpacing">
    <w:name w:val="No Spacing"/>
    <w:uiPriority w:val="1"/>
    <w:qFormat/>
    <w:rsid w:val="009417BE"/>
    <w:rPr>
      <w:rFonts w:ascii="Tw Cen MT" w:eastAsia="Tw Cen MT" w:hAnsi="Tw Cen MT" w:cs="Tw Cen MT"/>
    </w:rPr>
  </w:style>
  <w:style w:type="character" w:customStyle="1" w:styleId="A17">
    <w:name w:val="A17"/>
    <w:uiPriority w:val="99"/>
    <w:rsid w:val="00025887"/>
    <w:rPr>
      <w:rFonts w:cs="Roboto"/>
      <w:b/>
      <w:bCs/>
      <w:color w:val="000000"/>
      <w:sz w:val="40"/>
      <w:szCs w:val="40"/>
    </w:rPr>
  </w:style>
  <w:style w:type="character" w:styleId="CommentReference">
    <w:name w:val="annotation reference"/>
    <w:basedOn w:val="DefaultParagraphFont"/>
    <w:uiPriority w:val="99"/>
    <w:semiHidden/>
    <w:unhideWhenUsed/>
    <w:rsid w:val="00D55FE6"/>
    <w:rPr>
      <w:sz w:val="16"/>
      <w:szCs w:val="16"/>
    </w:rPr>
  </w:style>
  <w:style w:type="paragraph" w:styleId="CommentText">
    <w:name w:val="annotation text"/>
    <w:basedOn w:val="Normal"/>
    <w:link w:val="CommentTextChar"/>
    <w:uiPriority w:val="99"/>
    <w:semiHidden/>
    <w:unhideWhenUsed/>
    <w:rsid w:val="00D55FE6"/>
    <w:rPr>
      <w:sz w:val="20"/>
      <w:szCs w:val="20"/>
    </w:rPr>
  </w:style>
  <w:style w:type="character" w:customStyle="1" w:styleId="CommentTextChar">
    <w:name w:val="Comment Text Char"/>
    <w:basedOn w:val="DefaultParagraphFont"/>
    <w:link w:val="CommentText"/>
    <w:uiPriority w:val="99"/>
    <w:semiHidden/>
    <w:rsid w:val="00D55FE6"/>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D55FE6"/>
    <w:rPr>
      <w:b/>
      <w:bCs/>
    </w:rPr>
  </w:style>
  <w:style w:type="character" w:customStyle="1" w:styleId="CommentSubjectChar">
    <w:name w:val="Comment Subject Char"/>
    <w:basedOn w:val="CommentTextChar"/>
    <w:link w:val="CommentSubject"/>
    <w:uiPriority w:val="99"/>
    <w:semiHidden/>
    <w:rsid w:val="00D55FE6"/>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9417BE"/>
    <w:pPr>
      <w:widowControl/>
      <w:autoSpaceDE w:val="0"/>
      <w:autoSpaceDN w:val="0"/>
      <w:adjustRightInd w:val="0"/>
    </w:pPr>
    <w:rPr>
      <w:rFonts w:ascii="Segoe UI" w:eastAsia="Calibri" w:hAnsi="Segoe UI" w:cs="Segoe UI"/>
      <w:color w:val="000000"/>
      <w:sz w:val="24"/>
      <w:szCs w:val="24"/>
      <w:lang w:val="it-IT"/>
    </w:rPr>
  </w:style>
  <w:style w:type="paragraph" w:styleId="NoSpacing">
    <w:name w:val="No Spacing"/>
    <w:uiPriority w:val="1"/>
    <w:qFormat/>
    <w:rsid w:val="009417BE"/>
    <w:rPr>
      <w:rFonts w:ascii="Tw Cen MT" w:eastAsia="Tw Cen MT" w:hAnsi="Tw Cen MT" w:cs="Tw Cen MT"/>
    </w:rPr>
  </w:style>
  <w:style w:type="character" w:customStyle="1" w:styleId="A17">
    <w:name w:val="A17"/>
    <w:uiPriority w:val="99"/>
    <w:rsid w:val="00025887"/>
    <w:rPr>
      <w:rFonts w:cs="Roboto"/>
      <w:b/>
      <w:bCs/>
      <w:color w:val="000000"/>
      <w:sz w:val="40"/>
      <w:szCs w:val="40"/>
    </w:rPr>
  </w:style>
  <w:style w:type="character" w:styleId="CommentReference">
    <w:name w:val="annotation reference"/>
    <w:basedOn w:val="DefaultParagraphFont"/>
    <w:uiPriority w:val="99"/>
    <w:semiHidden/>
    <w:unhideWhenUsed/>
    <w:rsid w:val="00D55FE6"/>
    <w:rPr>
      <w:sz w:val="16"/>
      <w:szCs w:val="16"/>
    </w:rPr>
  </w:style>
  <w:style w:type="paragraph" w:styleId="CommentText">
    <w:name w:val="annotation text"/>
    <w:basedOn w:val="Normal"/>
    <w:link w:val="CommentTextChar"/>
    <w:uiPriority w:val="99"/>
    <w:semiHidden/>
    <w:unhideWhenUsed/>
    <w:rsid w:val="00D55FE6"/>
    <w:rPr>
      <w:sz w:val="20"/>
      <w:szCs w:val="20"/>
    </w:rPr>
  </w:style>
  <w:style w:type="character" w:customStyle="1" w:styleId="CommentTextChar">
    <w:name w:val="Comment Text Char"/>
    <w:basedOn w:val="DefaultParagraphFont"/>
    <w:link w:val="CommentText"/>
    <w:uiPriority w:val="99"/>
    <w:semiHidden/>
    <w:rsid w:val="00D55FE6"/>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D55FE6"/>
    <w:rPr>
      <w:b/>
      <w:bCs/>
    </w:rPr>
  </w:style>
  <w:style w:type="character" w:customStyle="1" w:styleId="CommentSubjectChar">
    <w:name w:val="Comment Subject Char"/>
    <w:basedOn w:val="CommentTextChar"/>
    <w:link w:val="CommentSubject"/>
    <w:uiPriority w:val="99"/>
    <w:semiHidden/>
    <w:rsid w:val="00D55FE6"/>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953</Words>
  <Characters>5433</Characters>
  <Application>Microsoft Office Word</Application>
  <DocSecurity>0</DocSecurity>
  <Lines>45</Lines>
  <Paragraphs>12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Microsoft</Company>
  <LinksUpToDate>false</LinksUpToDate>
  <CharactersWithSpaces>6374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murali</cp:lastModifiedBy>
  <cp:revision>2</cp:revision>
  <dcterms:created xsi:type="dcterms:W3CDTF">2022-07-05T06:14:00Z</dcterms:created>
  <dcterms:modified xsi:type="dcterms:W3CDTF">2022-07-05T06:14:00Z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