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BD0" w:rsidRPr="006247BE" w:rsidRDefault="00256BD0" w:rsidP="00256BD0">
      <w:pPr>
        <w:pStyle w:val="Heading1"/>
        <w:spacing w:before="170"/>
        <w:ind w:left="0"/>
        <w:rPr>
          <w:sz w:val="24"/>
          <w:szCs w:val="24"/>
        </w:rPr>
      </w:pPr>
      <w:r w:rsidRPr="006247BE">
        <w:rPr>
          <w:color w:val="337AB7"/>
          <w:sz w:val="24"/>
          <w:szCs w:val="24"/>
        </w:rPr>
        <w:t>Double chamber Devices and its advantages</w:t>
      </w:r>
    </w:p>
    <w:p w:rsidR="006247BE" w:rsidRPr="00D703C3" w:rsidRDefault="006247BE" w:rsidP="006247BE">
      <w:pPr>
        <w:pStyle w:val="BodyText"/>
        <w:spacing w:before="2"/>
        <w:rPr>
          <w:rFonts w:ascii="Arial" w:hAnsi="Arial" w:cs="Arial"/>
          <w:b/>
        </w:rPr>
      </w:pPr>
    </w:p>
    <w:p w:rsidR="006247BE" w:rsidRPr="00D703C3" w:rsidRDefault="006247BE" w:rsidP="006247BE">
      <w:pPr>
        <w:pStyle w:val="BodyText"/>
        <w:ind w:left="820" w:right="4441"/>
        <w:rPr>
          <w:rFonts w:ascii="Arial" w:hAnsi="Arial" w:cs="Arial"/>
        </w:rPr>
      </w:pPr>
      <w:r w:rsidRPr="006247BE">
        <w:rPr>
          <w:rFonts w:asciiTheme="majorHAnsi" w:hAnsiTheme="majorHAnsi" w:cs="Arial"/>
        </w:rPr>
        <w:t>Anupam Chanda, Post Graduate from IIP, Mumbai, India,</w:t>
      </w:r>
      <w:r w:rsidRPr="006247BE">
        <w:rPr>
          <w:rFonts w:asciiTheme="majorHAnsi" w:hAnsiTheme="majorHAnsi" w:cs="Arial"/>
          <w:spacing w:val="-59"/>
        </w:rPr>
        <w:t xml:space="preserve"> </w:t>
      </w:r>
      <w:r w:rsidRPr="006247BE">
        <w:rPr>
          <w:rFonts w:asciiTheme="majorHAnsi" w:hAnsiTheme="majorHAnsi" w:cs="Arial"/>
        </w:rPr>
        <w:t>Bioxytran.</w:t>
      </w:r>
      <w:r w:rsidRPr="006247BE">
        <w:rPr>
          <w:rFonts w:asciiTheme="majorHAnsi" w:hAnsiTheme="majorHAnsi" w:cs="Arial"/>
          <w:spacing w:val="-2"/>
        </w:rPr>
        <w:t xml:space="preserve"> </w:t>
      </w:r>
      <w:r w:rsidRPr="006247BE">
        <w:rPr>
          <w:rFonts w:asciiTheme="majorHAnsi" w:hAnsiTheme="majorHAnsi" w:cs="Arial"/>
        </w:rPr>
        <w:t>Inc,</w:t>
      </w:r>
      <w:r w:rsidRPr="006247BE">
        <w:rPr>
          <w:rFonts w:asciiTheme="majorHAnsi" w:hAnsiTheme="majorHAnsi" w:cs="Arial"/>
          <w:spacing w:val="-1"/>
        </w:rPr>
        <w:t xml:space="preserve"> </w:t>
      </w:r>
      <w:r w:rsidRPr="006247BE">
        <w:rPr>
          <w:rFonts w:asciiTheme="majorHAnsi" w:hAnsiTheme="majorHAnsi" w:cs="Arial"/>
        </w:rPr>
        <w:t>Boston,</w:t>
      </w:r>
      <w:r w:rsidRPr="006247BE">
        <w:rPr>
          <w:rFonts w:asciiTheme="majorHAnsi" w:hAnsiTheme="majorHAnsi" w:cs="Arial"/>
          <w:spacing w:val="-1"/>
        </w:rPr>
        <w:t xml:space="preserve"> </w:t>
      </w:r>
      <w:r w:rsidRPr="006247BE">
        <w:rPr>
          <w:rFonts w:asciiTheme="majorHAnsi" w:hAnsiTheme="majorHAnsi" w:cs="Arial"/>
        </w:rPr>
        <w:t>MA,</w:t>
      </w:r>
      <w:r w:rsidRPr="006247BE">
        <w:rPr>
          <w:rFonts w:asciiTheme="majorHAnsi" w:hAnsiTheme="majorHAnsi" w:cs="Arial"/>
          <w:spacing w:val="1"/>
        </w:rPr>
        <w:t xml:space="preserve"> </w:t>
      </w:r>
      <w:r w:rsidRPr="006247BE">
        <w:rPr>
          <w:rFonts w:asciiTheme="majorHAnsi" w:hAnsiTheme="majorHAnsi" w:cs="Arial"/>
        </w:rPr>
        <w:t>USA,  June  2022</w:t>
      </w:r>
      <w:r w:rsidRPr="00D703C3">
        <w:rPr>
          <w:rFonts w:ascii="Arial" w:hAnsi="Arial" w:cs="Arial"/>
        </w:rPr>
        <w:t>.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Pr="006247BE" w:rsidRDefault="00A9710C">
      <w:pPr>
        <w:pStyle w:val="Heading3"/>
        <w:spacing w:before="147"/>
        <w:jc w:val="both"/>
        <w:rPr>
          <w:rFonts w:asciiTheme="majorHAnsi" w:hAnsiTheme="majorHAnsi"/>
          <w:sz w:val="18"/>
          <w:szCs w:val="18"/>
        </w:rPr>
      </w:pPr>
      <w:r w:rsidRPr="006247BE">
        <w:rPr>
          <w:rFonts w:asciiTheme="majorHAnsi" w:hAnsiTheme="majorHAnsi"/>
          <w:color w:val="BF5A14"/>
          <w:sz w:val="18"/>
          <w:szCs w:val="18"/>
        </w:rPr>
        <w:lastRenderedPageBreak/>
        <w:t>Abstract</w:t>
      </w:r>
      <w:r w:rsidR="00404E5B" w:rsidRPr="006247BE">
        <w:rPr>
          <w:rFonts w:asciiTheme="majorHAnsi" w:hAnsiTheme="majorHAnsi"/>
          <w:color w:val="BF5A14"/>
          <w:sz w:val="18"/>
          <w:szCs w:val="18"/>
        </w:rPr>
        <w:t xml:space="preserve"> </w:t>
      </w:r>
    </w:p>
    <w:p w:rsidR="006247BE" w:rsidRPr="006247BE" w:rsidRDefault="006247BE" w:rsidP="006247BE">
      <w:pPr>
        <w:pStyle w:val="ListParagraph"/>
        <w:numPr>
          <w:ilvl w:val="0"/>
          <w:numId w:val="4"/>
        </w:numPr>
        <w:tabs>
          <w:tab w:val="left" w:pos="1228"/>
        </w:tabs>
        <w:autoSpaceDE w:val="0"/>
        <w:autoSpaceDN w:val="0"/>
        <w:spacing w:before="191" w:line="235" w:lineRule="auto"/>
        <w:ind w:right="1196" w:hanging="432"/>
        <w:jc w:val="left"/>
        <w:rPr>
          <w:rFonts w:asciiTheme="majorHAnsi" w:hAnsiTheme="majorHAnsi" w:cs="Arial"/>
          <w:sz w:val="18"/>
          <w:szCs w:val="18"/>
        </w:rPr>
      </w:pPr>
      <w:r w:rsidRPr="006247BE">
        <w:rPr>
          <w:rFonts w:asciiTheme="majorHAnsi" w:hAnsiTheme="majorHAnsi" w:cs="Arial"/>
          <w:sz w:val="18"/>
          <w:szCs w:val="18"/>
        </w:rPr>
        <w:t xml:space="preserve">How </w:t>
      </w:r>
      <w:r w:rsidRPr="006247BE">
        <w:rPr>
          <w:rFonts w:asciiTheme="majorHAnsi" w:hAnsiTheme="majorHAnsi" w:cs="Arial"/>
          <w:spacing w:val="-28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to select</w:t>
      </w:r>
      <w:r w:rsidRPr="006247BE">
        <w:rPr>
          <w:rFonts w:asciiTheme="majorHAnsi" w:hAnsiTheme="majorHAnsi" w:cs="Arial"/>
          <w:spacing w:val="-31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primary</w:t>
      </w:r>
      <w:r w:rsidRPr="006247BE">
        <w:rPr>
          <w:rFonts w:asciiTheme="majorHAnsi" w:hAnsiTheme="majorHAnsi" w:cs="Arial"/>
          <w:spacing w:val="-30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packaging</w:t>
      </w:r>
      <w:r w:rsidRPr="006247BE">
        <w:rPr>
          <w:rFonts w:asciiTheme="majorHAnsi" w:hAnsiTheme="majorHAnsi" w:cs="Arial"/>
          <w:spacing w:val="-6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materials</w:t>
      </w:r>
      <w:r w:rsidRPr="006247BE">
        <w:rPr>
          <w:rFonts w:asciiTheme="majorHAnsi" w:hAnsiTheme="majorHAnsi" w:cs="Arial"/>
          <w:spacing w:val="-158"/>
          <w:sz w:val="18"/>
          <w:szCs w:val="18"/>
        </w:rPr>
        <w:t xml:space="preserve">             </w:t>
      </w:r>
      <w:r w:rsidRPr="006247BE">
        <w:rPr>
          <w:rFonts w:asciiTheme="majorHAnsi" w:hAnsiTheme="majorHAnsi" w:cs="Arial"/>
          <w:sz w:val="18"/>
          <w:szCs w:val="18"/>
        </w:rPr>
        <w:t>for</w:t>
      </w:r>
      <w:r w:rsidRPr="006247BE">
        <w:rPr>
          <w:rFonts w:asciiTheme="majorHAnsi" w:hAnsiTheme="majorHAnsi" w:cs="Arial"/>
          <w:spacing w:val="-35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Lyophilized</w:t>
      </w:r>
      <w:r w:rsidRPr="006247BE">
        <w:rPr>
          <w:rFonts w:asciiTheme="majorHAnsi" w:hAnsiTheme="majorHAnsi" w:cs="Arial"/>
          <w:spacing w:val="-27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products</w:t>
      </w:r>
      <w:r w:rsidRPr="006247BE">
        <w:rPr>
          <w:rFonts w:asciiTheme="majorHAnsi" w:hAnsiTheme="majorHAnsi" w:cs="Arial"/>
          <w:spacing w:val="-24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(Different</w:t>
      </w:r>
      <w:r w:rsidRPr="006247BE">
        <w:rPr>
          <w:rFonts w:asciiTheme="majorHAnsi" w:hAnsiTheme="majorHAnsi" w:cs="Arial"/>
          <w:spacing w:val="-32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kinds</w:t>
      </w:r>
      <w:r w:rsidRPr="006247BE">
        <w:rPr>
          <w:rFonts w:asciiTheme="majorHAnsi" w:hAnsiTheme="majorHAnsi" w:cs="Arial"/>
          <w:spacing w:val="-38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 xml:space="preserve">of </w:t>
      </w:r>
      <w:r w:rsidRPr="006247BE">
        <w:rPr>
          <w:rFonts w:asciiTheme="majorHAnsi" w:hAnsiTheme="majorHAnsi" w:cs="Arial"/>
          <w:spacing w:val="-157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Double chamber vial, PFS and cartridges,</w:t>
      </w:r>
      <w:r w:rsidRPr="006247BE">
        <w:rPr>
          <w:rFonts w:asciiTheme="majorHAnsi" w:hAnsiTheme="majorHAnsi" w:cs="Arial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2"/>
          <w:sz w:val="18"/>
          <w:szCs w:val="18"/>
        </w:rPr>
        <w:t>Rubber</w:t>
      </w:r>
      <w:r w:rsidRPr="006247BE">
        <w:rPr>
          <w:rFonts w:asciiTheme="majorHAnsi" w:hAnsiTheme="majorHAnsi" w:cs="Arial"/>
          <w:spacing w:val="-39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2"/>
          <w:sz w:val="18"/>
          <w:szCs w:val="18"/>
        </w:rPr>
        <w:t>stoppers</w:t>
      </w:r>
      <w:r w:rsidRPr="006247BE">
        <w:rPr>
          <w:rFonts w:asciiTheme="majorHAnsi" w:hAnsiTheme="majorHAnsi" w:cs="Arial"/>
          <w:spacing w:val="-16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2"/>
          <w:sz w:val="18"/>
          <w:szCs w:val="18"/>
        </w:rPr>
        <w:t>for</w:t>
      </w:r>
      <w:r w:rsidRPr="006247BE">
        <w:rPr>
          <w:rFonts w:asciiTheme="majorHAnsi" w:hAnsiTheme="majorHAnsi" w:cs="Arial"/>
          <w:spacing w:val="-27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2"/>
          <w:sz w:val="18"/>
          <w:szCs w:val="18"/>
        </w:rPr>
        <w:t>Lyophilized</w:t>
      </w:r>
      <w:r w:rsidRPr="006247BE">
        <w:rPr>
          <w:rFonts w:asciiTheme="majorHAnsi" w:hAnsiTheme="majorHAnsi" w:cs="Arial"/>
          <w:spacing w:val="-18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products.</w:t>
      </w:r>
    </w:p>
    <w:p w:rsidR="006247BE" w:rsidRPr="006247BE" w:rsidRDefault="006247BE" w:rsidP="006247BE">
      <w:pPr>
        <w:pStyle w:val="ListParagraph"/>
        <w:numPr>
          <w:ilvl w:val="0"/>
          <w:numId w:val="4"/>
        </w:numPr>
        <w:tabs>
          <w:tab w:val="left" w:pos="1067"/>
        </w:tabs>
        <w:autoSpaceDE w:val="0"/>
        <w:autoSpaceDN w:val="0"/>
        <w:spacing w:before="152" w:line="240" w:lineRule="auto"/>
        <w:ind w:left="1066" w:hanging="543"/>
        <w:jc w:val="left"/>
        <w:rPr>
          <w:rFonts w:asciiTheme="majorHAnsi" w:hAnsiTheme="majorHAnsi" w:cs="Arial"/>
          <w:sz w:val="18"/>
          <w:szCs w:val="18"/>
        </w:rPr>
      </w:pPr>
      <w:r>
        <w:rPr>
          <w:rFonts w:asciiTheme="majorHAnsi" w:hAnsiTheme="majorHAnsi" w:cs="Arial"/>
          <w:noProof/>
          <w:sz w:val="18"/>
          <w:szCs w:val="18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3771265</wp:posOffset>
            </wp:positionH>
            <wp:positionV relativeFrom="paragraph">
              <wp:posOffset>132080</wp:posOffset>
            </wp:positionV>
            <wp:extent cx="3016250" cy="1521460"/>
            <wp:effectExtent l="19050" t="0" r="0" b="0"/>
            <wp:wrapTopAndBottom/>
            <wp:docPr id="4" name="image55.jpeg" descr="C:\Users\hp\Desktop\imag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5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6250" cy="152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47BE">
        <w:rPr>
          <w:rFonts w:asciiTheme="majorHAnsi" w:hAnsiTheme="majorHAnsi" w:cs="Arial"/>
          <w:sz w:val="18"/>
          <w:szCs w:val="18"/>
        </w:rPr>
        <w:t>Packaging</w:t>
      </w:r>
      <w:r w:rsidRPr="006247BE">
        <w:rPr>
          <w:rFonts w:asciiTheme="majorHAnsi" w:hAnsiTheme="majorHAnsi" w:cs="Arial"/>
          <w:spacing w:val="-25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challenges</w:t>
      </w:r>
      <w:r>
        <w:rPr>
          <w:rFonts w:asciiTheme="majorHAnsi" w:hAnsiTheme="majorHAnsi" w:cs="Arial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36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and</w:t>
      </w:r>
      <w:r w:rsidRPr="006247BE">
        <w:rPr>
          <w:rFonts w:asciiTheme="majorHAnsi" w:hAnsiTheme="majorHAnsi" w:cs="Arial"/>
          <w:spacing w:val="-7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Solutions.</w:t>
      </w:r>
    </w:p>
    <w:p w:rsidR="006247BE" w:rsidRPr="006247BE" w:rsidRDefault="006247BE" w:rsidP="006247BE">
      <w:pPr>
        <w:pStyle w:val="Heading2"/>
        <w:spacing w:line="670" w:lineRule="exact"/>
        <w:rPr>
          <w:rFonts w:asciiTheme="majorHAnsi" w:hAnsiTheme="majorHAnsi"/>
          <w:sz w:val="18"/>
          <w:szCs w:val="18"/>
        </w:rPr>
      </w:pPr>
      <w:r w:rsidRPr="006247BE">
        <w:rPr>
          <w:rFonts w:asciiTheme="majorHAnsi" w:hAnsiTheme="majorHAnsi"/>
          <w:color w:val="04607A"/>
          <w:sz w:val="18"/>
          <w:szCs w:val="18"/>
        </w:rPr>
        <w:t>Why</w:t>
      </w:r>
      <w:r w:rsidRPr="006247BE">
        <w:rPr>
          <w:rFonts w:asciiTheme="majorHAnsi" w:hAnsiTheme="majorHAnsi"/>
          <w:color w:val="04607A"/>
          <w:spacing w:val="-23"/>
          <w:sz w:val="18"/>
          <w:szCs w:val="18"/>
        </w:rPr>
        <w:t xml:space="preserve"> </w:t>
      </w:r>
      <w:r w:rsidRPr="006247BE">
        <w:rPr>
          <w:rFonts w:asciiTheme="majorHAnsi" w:hAnsiTheme="majorHAnsi"/>
          <w:color w:val="04607A"/>
          <w:sz w:val="18"/>
          <w:szCs w:val="18"/>
        </w:rPr>
        <w:t>Lyophilization</w:t>
      </w:r>
      <w:r w:rsidRPr="006247BE">
        <w:rPr>
          <w:rFonts w:asciiTheme="majorHAnsi" w:hAnsiTheme="majorHAnsi"/>
          <w:color w:val="04607A"/>
          <w:spacing w:val="-24"/>
          <w:sz w:val="18"/>
          <w:szCs w:val="18"/>
        </w:rPr>
        <w:t xml:space="preserve"> </w:t>
      </w:r>
      <w:r w:rsidRPr="006247BE">
        <w:rPr>
          <w:rFonts w:asciiTheme="majorHAnsi" w:hAnsiTheme="majorHAnsi"/>
          <w:color w:val="04607A"/>
          <w:sz w:val="18"/>
          <w:szCs w:val="18"/>
        </w:rPr>
        <w:t>required</w:t>
      </w:r>
    </w:p>
    <w:p w:rsidR="006247BE" w:rsidRPr="006247BE" w:rsidRDefault="006247BE" w:rsidP="006247BE">
      <w:pPr>
        <w:spacing w:before="193" w:line="235" w:lineRule="auto"/>
        <w:ind w:left="1076" w:right="737" w:hanging="44"/>
        <w:rPr>
          <w:rFonts w:asciiTheme="majorHAnsi" w:hAnsiTheme="majorHAnsi"/>
          <w:sz w:val="18"/>
          <w:szCs w:val="18"/>
        </w:rPr>
      </w:pPr>
      <w:r w:rsidRPr="006247BE">
        <w:rPr>
          <w:rFonts w:asciiTheme="majorHAnsi" w:hAnsiTheme="majorHAnsi"/>
          <w:spacing w:val="-1"/>
          <w:sz w:val="18"/>
          <w:szCs w:val="18"/>
        </w:rPr>
        <w:t>Many</w:t>
      </w:r>
      <w:r w:rsidRPr="006247BE">
        <w:rPr>
          <w:rFonts w:asciiTheme="majorHAnsi" w:hAnsiTheme="majorHAnsi"/>
          <w:spacing w:val="-38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parenterals,</w:t>
      </w:r>
      <w:r w:rsidRPr="006247BE">
        <w:rPr>
          <w:rFonts w:asciiTheme="majorHAnsi" w:hAnsiTheme="majorHAnsi"/>
          <w:spacing w:val="-23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especially</w:t>
      </w:r>
      <w:r w:rsidRPr="006247BE">
        <w:rPr>
          <w:rFonts w:asciiTheme="majorHAnsi" w:hAnsiTheme="majorHAnsi"/>
          <w:spacing w:val="-28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biotherapeutics,</w:t>
      </w:r>
      <w:r w:rsidRPr="006247BE">
        <w:rPr>
          <w:rFonts w:asciiTheme="majorHAnsi" w:hAnsiTheme="majorHAnsi"/>
          <w:spacing w:val="-158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are unstable in aqueous based formulations</w:t>
      </w:r>
      <w:r w:rsidRPr="006247BE">
        <w:rPr>
          <w:rFonts w:asciiTheme="majorHAnsi" w:hAnsiTheme="majorHAnsi"/>
          <w:spacing w:val="1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for long periods of time so has to be</w:t>
      </w:r>
      <w:r w:rsidRPr="006247BE">
        <w:rPr>
          <w:rFonts w:asciiTheme="majorHAnsi" w:hAnsiTheme="majorHAnsi"/>
          <w:spacing w:val="1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lyophilized. Lyophilized drug products must</w:t>
      </w:r>
      <w:r w:rsidRPr="006247BE">
        <w:rPr>
          <w:rFonts w:asciiTheme="majorHAnsi" w:hAnsiTheme="majorHAnsi"/>
          <w:spacing w:val="-158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 xml:space="preserve">be reconstituted </w:t>
      </w:r>
      <w:r w:rsidRPr="006247BE">
        <w:rPr>
          <w:rFonts w:asciiTheme="majorHAnsi" w:hAnsiTheme="majorHAnsi"/>
          <w:sz w:val="18"/>
          <w:szCs w:val="18"/>
        </w:rPr>
        <w:t>with sterile diluent prior to</w:t>
      </w:r>
      <w:r w:rsidRPr="006247BE">
        <w:rPr>
          <w:rFonts w:asciiTheme="majorHAnsi" w:hAnsiTheme="majorHAnsi"/>
          <w:spacing w:val="-158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use.</w:t>
      </w:r>
    </w:p>
    <w:p w:rsidR="006247BE" w:rsidRPr="006247BE" w:rsidRDefault="006247BE" w:rsidP="006247BE">
      <w:pPr>
        <w:rPr>
          <w:rFonts w:asciiTheme="majorHAnsi" w:hAnsiTheme="majorHAnsi"/>
          <w:sz w:val="18"/>
          <w:szCs w:val="18"/>
        </w:rPr>
      </w:pPr>
    </w:p>
    <w:p w:rsidR="006247BE" w:rsidRPr="006247BE" w:rsidRDefault="006247BE" w:rsidP="006247BE">
      <w:pPr>
        <w:pStyle w:val="Heading3"/>
        <w:spacing w:line="566" w:lineRule="exact"/>
        <w:ind w:left="260"/>
        <w:rPr>
          <w:rFonts w:asciiTheme="majorHAnsi" w:hAnsiTheme="majorHAnsi"/>
          <w:color w:val="04607A"/>
          <w:sz w:val="18"/>
          <w:szCs w:val="18"/>
        </w:rPr>
      </w:pPr>
      <w:r>
        <w:rPr>
          <w:rFonts w:asciiTheme="majorHAnsi" w:hAnsiTheme="majorHAnsi"/>
          <w:noProof/>
          <w:color w:val="04607A"/>
          <w:sz w:val="18"/>
          <w:szCs w:val="18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4093210</wp:posOffset>
            </wp:positionH>
            <wp:positionV relativeFrom="paragraph">
              <wp:posOffset>158750</wp:posOffset>
            </wp:positionV>
            <wp:extent cx="3001010" cy="1733550"/>
            <wp:effectExtent l="19050" t="0" r="8890" b="0"/>
            <wp:wrapTopAndBottom/>
            <wp:docPr id="51" name="image52.jpeg" descr="Image of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5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101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47BE">
        <w:rPr>
          <w:rFonts w:asciiTheme="majorHAnsi" w:hAnsiTheme="majorHAnsi"/>
          <w:color w:val="04607A"/>
          <w:sz w:val="18"/>
          <w:szCs w:val="18"/>
        </w:rPr>
        <w:t>Regular</w:t>
      </w:r>
      <w:r w:rsidRPr="006247BE">
        <w:rPr>
          <w:rFonts w:asciiTheme="majorHAnsi" w:hAnsiTheme="majorHAnsi"/>
          <w:color w:val="04607A"/>
          <w:spacing w:val="97"/>
          <w:sz w:val="18"/>
          <w:szCs w:val="18"/>
        </w:rPr>
        <w:t xml:space="preserve"> </w:t>
      </w:r>
      <w:r w:rsidRPr="006247BE">
        <w:rPr>
          <w:rFonts w:asciiTheme="majorHAnsi" w:hAnsiTheme="majorHAnsi"/>
          <w:color w:val="04607A"/>
          <w:sz w:val="18"/>
          <w:szCs w:val="18"/>
        </w:rPr>
        <w:t>&amp;</w:t>
      </w:r>
      <w:r w:rsidRPr="006247BE">
        <w:rPr>
          <w:rFonts w:asciiTheme="majorHAnsi" w:hAnsiTheme="majorHAnsi"/>
          <w:color w:val="04607A"/>
          <w:spacing w:val="-7"/>
          <w:sz w:val="18"/>
          <w:szCs w:val="18"/>
        </w:rPr>
        <w:t xml:space="preserve"> </w:t>
      </w:r>
      <w:r w:rsidRPr="006247BE">
        <w:rPr>
          <w:rFonts w:asciiTheme="majorHAnsi" w:hAnsiTheme="majorHAnsi"/>
          <w:color w:val="04607A"/>
          <w:sz w:val="18"/>
          <w:szCs w:val="18"/>
        </w:rPr>
        <w:t>Double</w:t>
      </w:r>
      <w:r w:rsidRPr="006247BE">
        <w:rPr>
          <w:rFonts w:asciiTheme="majorHAnsi" w:hAnsiTheme="majorHAnsi"/>
          <w:color w:val="04607A"/>
          <w:spacing w:val="-3"/>
          <w:sz w:val="18"/>
          <w:szCs w:val="18"/>
        </w:rPr>
        <w:t xml:space="preserve"> </w:t>
      </w:r>
      <w:r w:rsidRPr="006247BE">
        <w:rPr>
          <w:rFonts w:asciiTheme="majorHAnsi" w:hAnsiTheme="majorHAnsi"/>
          <w:color w:val="04607A"/>
          <w:sz w:val="18"/>
          <w:szCs w:val="18"/>
        </w:rPr>
        <w:t>Chamber</w:t>
      </w:r>
      <w:r w:rsidRPr="006247BE">
        <w:rPr>
          <w:rFonts w:asciiTheme="majorHAnsi" w:hAnsiTheme="majorHAnsi"/>
          <w:color w:val="04607A"/>
          <w:spacing w:val="-3"/>
          <w:sz w:val="18"/>
          <w:szCs w:val="18"/>
        </w:rPr>
        <w:t xml:space="preserve"> </w:t>
      </w:r>
      <w:r w:rsidRPr="006247BE">
        <w:rPr>
          <w:rFonts w:asciiTheme="majorHAnsi" w:hAnsiTheme="majorHAnsi"/>
          <w:color w:val="04607A"/>
          <w:sz w:val="18"/>
          <w:szCs w:val="18"/>
        </w:rPr>
        <w:t>Vial</w:t>
      </w:r>
    </w:p>
    <w:p w:rsidR="006247BE" w:rsidRPr="006247BE" w:rsidRDefault="006247BE" w:rsidP="006247BE">
      <w:pPr>
        <w:tabs>
          <w:tab w:val="left" w:pos="715"/>
          <w:tab w:val="left" w:pos="716"/>
        </w:tabs>
        <w:autoSpaceDE w:val="0"/>
        <w:autoSpaceDN w:val="0"/>
        <w:spacing w:line="235" w:lineRule="auto"/>
        <w:ind w:left="284" w:right="1740"/>
        <w:rPr>
          <w:rFonts w:asciiTheme="majorHAnsi" w:hAnsiTheme="majorHAnsi"/>
          <w:sz w:val="18"/>
          <w:szCs w:val="18"/>
        </w:rPr>
      </w:pPr>
      <w:r w:rsidRPr="006247BE">
        <w:rPr>
          <w:rFonts w:asciiTheme="majorHAnsi" w:hAnsiTheme="majorHAnsi"/>
          <w:spacing w:val="-2"/>
          <w:sz w:val="18"/>
          <w:szCs w:val="18"/>
        </w:rPr>
        <w:t>Better</w:t>
      </w:r>
      <w:r w:rsidRPr="006247BE">
        <w:rPr>
          <w:rFonts w:asciiTheme="majorHAnsi" w:hAnsiTheme="majorHAnsi"/>
          <w:spacing w:val="-20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2"/>
          <w:sz w:val="18"/>
          <w:szCs w:val="18"/>
        </w:rPr>
        <w:t>to</w:t>
      </w:r>
      <w:r w:rsidRPr="006247BE">
        <w:rPr>
          <w:rFonts w:asciiTheme="majorHAnsi" w:hAnsiTheme="majorHAnsi"/>
          <w:spacing w:val="-14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2"/>
          <w:sz w:val="18"/>
          <w:szCs w:val="18"/>
        </w:rPr>
        <w:t>use</w:t>
      </w:r>
      <w:r w:rsidRPr="006247BE">
        <w:rPr>
          <w:rFonts w:asciiTheme="majorHAnsi" w:hAnsiTheme="majorHAnsi"/>
          <w:spacing w:val="-10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2"/>
          <w:sz w:val="18"/>
          <w:szCs w:val="18"/>
        </w:rPr>
        <w:t>“</w:t>
      </w:r>
      <w:r w:rsidRPr="006247BE">
        <w:rPr>
          <w:rFonts w:asciiTheme="majorHAnsi" w:hAnsiTheme="majorHAnsi"/>
          <w:spacing w:val="-2"/>
          <w:sz w:val="18"/>
          <w:szCs w:val="18"/>
          <w:u w:val="single"/>
        </w:rPr>
        <w:t>Blow</w:t>
      </w:r>
      <w:r w:rsidRPr="006247BE">
        <w:rPr>
          <w:rFonts w:asciiTheme="majorHAnsi" w:hAnsiTheme="majorHAnsi"/>
          <w:spacing w:val="-14"/>
          <w:sz w:val="18"/>
          <w:szCs w:val="18"/>
          <w:u w:val="single"/>
        </w:rPr>
        <w:t xml:space="preserve"> </w:t>
      </w:r>
      <w:r w:rsidRPr="006247BE">
        <w:rPr>
          <w:rFonts w:asciiTheme="majorHAnsi" w:hAnsiTheme="majorHAnsi"/>
          <w:spacing w:val="-2"/>
          <w:sz w:val="18"/>
          <w:szCs w:val="18"/>
          <w:u w:val="single"/>
        </w:rPr>
        <w:t>back</w:t>
      </w:r>
      <w:r w:rsidRPr="006247BE">
        <w:rPr>
          <w:rFonts w:asciiTheme="majorHAnsi" w:hAnsiTheme="majorHAnsi"/>
          <w:spacing w:val="-14"/>
          <w:sz w:val="18"/>
          <w:szCs w:val="18"/>
          <w:u w:val="single"/>
        </w:rPr>
        <w:t xml:space="preserve"> </w:t>
      </w:r>
      <w:r w:rsidRPr="006247BE">
        <w:rPr>
          <w:rFonts w:asciiTheme="majorHAnsi" w:hAnsiTheme="majorHAnsi"/>
          <w:spacing w:val="-2"/>
          <w:sz w:val="18"/>
          <w:szCs w:val="18"/>
          <w:u w:val="single"/>
        </w:rPr>
        <w:t>glass</w:t>
      </w:r>
      <w:r w:rsidRPr="006247BE">
        <w:rPr>
          <w:rFonts w:asciiTheme="majorHAnsi" w:hAnsiTheme="majorHAnsi"/>
          <w:spacing w:val="-23"/>
          <w:sz w:val="18"/>
          <w:szCs w:val="18"/>
          <w:u w:val="single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  <w:u w:val="single"/>
        </w:rPr>
        <w:t>vial</w:t>
      </w:r>
      <w:r w:rsidRPr="006247BE">
        <w:rPr>
          <w:rFonts w:asciiTheme="majorHAnsi" w:hAnsiTheme="majorHAnsi"/>
          <w:spacing w:val="-7"/>
          <w:sz w:val="18"/>
          <w:szCs w:val="18"/>
          <w:u w:val="single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  <w:u w:val="single"/>
        </w:rPr>
        <w:t>and</w:t>
      </w:r>
      <w:r w:rsidRPr="006247BE">
        <w:rPr>
          <w:rFonts w:asciiTheme="majorHAnsi" w:hAnsiTheme="majorHAnsi"/>
          <w:sz w:val="18"/>
          <w:szCs w:val="18"/>
          <w:u w:val="single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  <w:u w:val="single"/>
        </w:rPr>
        <w:t>blow</w:t>
      </w:r>
      <w:r w:rsidRPr="006247BE">
        <w:rPr>
          <w:rFonts w:asciiTheme="majorHAnsi" w:hAnsiTheme="majorHAnsi"/>
          <w:spacing w:val="-8"/>
          <w:sz w:val="18"/>
          <w:szCs w:val="18"/>
          <w:u w:val="single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  <w:u w:val="single"/>
        </w:rPr>
        <w:t>back</w:t>
      </w:r>
      <w:r w:rsidRPr="006247BE">
        <w:rPr>
          <w:rFonts w:asciiTheme="majorHAnsi" w:hAnsiTheme="majorHAnsi"/>
          <w:spacing w:val="-12"/>
          <w:sz w:val="18"/>
          <w:szCs w:val="18"/>
          <w:u w:val="single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  <w:u w:val="single"/>
        </w:rPr>
        <w:t>rubber</w:t>
      </w:r>
      <w:r w:rsidRPr="006247BE">
        <w:rPr>
          <w:rFonts w:asciiTheme="majorHAnsi" w:hAnsiTheme="majorHAnsi"/>
          <w:spacing w:val="-25"/>
          <w:sz w:val="18"/>
          <w:szCs w:val="18"/>
          <w:u w:val="single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  <w:u w:val="single"/>
        </w:rPr>
        <w:t>stopper</w:t>
      </w:r>
      <w:r w:rsidRPr="006247BE">
        <w:rPr>
          <w:rFonts w:asciiTheme="majorHAnsi" w:hAnsiTheme="majorHAnsi"/>
          <w:spacing w:val="-1"/>
          <w:sz w:val="18"/>
          <w:szCs w:val="18"/>
        </w:rPr>
        <w:t>.</w:t>
      </w:r>
      <w:r w:rsidRPr="006247BE">
        <w:rPr>
          <w:rFonts w:asciiTheme="majorHAnsi" w:hAnsiTheme="majorHAnsi"/>
          <w:spacing w:val="-3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Popping</w:t>
      </w:r>
      <w:r w:rsidRPr="006247BE">
        <w:rPr>
          <w:rFonts w:asciiTheme="majorHAnsi" w:hAnsiTheme="majorHAnsi"/>
          <w:spacing w:val="-6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of</w:t>
      </w:r>
      <w:r w:rsidRPr="006247BE">
        <w:rPr>
          <w:rFonts w:asciiTheme="majorHAnsi" w:hAnsiTheme="majorHAnsi"/>
          <w:spacing w:val="-87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2"/>
          <w:sz w:val="18"/>
          <w:szCs w:val="18"/>
        </w:rPr>
        <w:t>Rubber</w:t>
      </w:r>
      <w:r w:rsidRPr="006247BE">
        <w:rPr>
          <w:rFonts w:asciiTheme="majorHAnsi" w:hAnsiTheme="majorHAnsi"/>
          <w:spacing w:val="-25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2"/>
          <w:sz w:val="18"/>
          <w:szCs w:val="18"/>
        </w:rPr>
        <w:t>stopper</w:t>
      </w:r>
      <w:r w:rsidRPr="006247BE">
        <w:rPr>
          <w:rFonts w:asciiTheme="majorHAnsi" w:hAnsiTheme="majorHAnsi"/>
          <w:spacing w:val="-22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2"/>
          <w:sz w:val="18"/>
          <w:szCs w:val="18"/>
        </w:rPr>
        <w:t>during</w:t>
      </w:r>
      <w:r w:rsidRPr="006247BE">
        <w:rPr>
          <w:rFonts w:asciiTheme="majorHAnsi" w:hAnsiTheme="majorHAnsi"/>
          <w:spacing w:val="4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Lyophilization</w:t>
      </w:r>
      <w:r w:rsidRPr="006247BE">
        <w:rPr>
          <w:rFonts w:asciiTheme="majorHAnsi" w:hAnsiTheme="majorHAnsi"/>
          <w:spacing w:val="-8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and</w:t>
      </w:r>
      <w:r w:rsidRPr="006247BE">
        <w:rPr>
          <w:rFonts w:asciiTheme="majorHAnsi" w:hAnsiTheme="majorHAnsi"/>
          <w:spacing w:val="-7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stopering.</w:t>
      </w:r>
    </w:p>
    <w:p w:rsidR="006247BE" w:rsidRPr="006247BE" w:rsidRDefault="006247BE" w:rsidP="006247BE">
      <w:pPr>
        <w:pStyle w:val="ListParagraph"/>
        <w:numPr>
          <w:ilvl w:val="0"/>
          <w:numId w:val="5"/>
        </w:numPr>
        <w:tabs>
          <w:tab w:val="left" w:pos="715"/>
          <w:tab w:val="left" w:pos="716"/>
        </w:tabs>
        <w:autoSpaceDE w:val="0"/>
        <w:autoSpaceDN w:val="0"/>
        <w:spacing w:before="58" w:line="436" w:lineRule="exact"/>
        <w:jc w:val="left"/>
        <w:rPr>
          <w:rFonts w:asciiTheme="majorHAnsi" w:hAnsiTheme="majorHAnsi"/>
          <w:sz w:val="18"/>
          <w:szCs w:val="18"/>
        </w:rPr>
      </w:pPr>
      <w:r w:rsidRPr="006247BE">
        <w:rPr>
          <w:rFonts w:asciiTheme="majorHAnsi" w:hAnsiTheme="majorHAnsi"/>
          <w:spacing w:val="-1"/>
          <w:sz w:val="18"/>
          <w:szCs w:val="18"/>
        </w:rPr>
        <w:t>Selection</w:t>
      </w:r>
      <w:r w:rsidRPr="006247BE">
        <w:rPr>
          <w:rFonts w:asciiTheme="majorHAnsi" w:hAnsiTheme="majorHAnsi"/>
          <w:spacing w:val="-19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of</w:t>
      </w:r>
      <w:r w:rsidRPr="006247BE">
        <w:rPr>
          <w:rFonts w:asciiTheme="majorHAnsi" w:hAnsiTheme="majorHAnsi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right</w:t>
      </w:r>
      <w:r w:rsidRPr="006247BE">
        <w:rPr>
          <w:rFonts w:asciiTheme="majorHAnsi" w:hAnsiTheme="majorHAnsi"/>
          <w:spacing w:val="-12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kind</w:t>
      </w:r>
      <w:r w:rsidRPr="006247BE">
        <w:rPr>
          <w:rFonts w:asciiTheme="majorHAnsi" w:hAnsiTheme="majorHAnsi"/>
          <w:spacing w:val="-10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of</w:t>
      </w:r>
      <w:r w:rsidRPr="006247BE">
        <w:rPr>
          <w:rFonts w:asciiTheme="majorHAnsi" w:hAnsiTheme="majorHAnsi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packaging</w:t>
      </w:r>
      <w:r w:rsidRPr="006247BE">
        <w:rPr>
          <w:rFonts w:asciiTheme="majorHAnsi" w:hAnsiTheme="majorHAnsi"/>
          <w:spacing w:val="-2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material</w:t>
      </w:r>
      <w:r w:rsidRPr="006247BE">
        <w:rPr>
          <w:rFonts w:asciiTheme="majorHAnsi" w:hAnsiTheme="majorHAnsi"/>
          <w:spacing w:val="-14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and</w:t>
      </w:r>
      <w:r w:rsidRPr="006247BE">
        <w:rPr>
          <w:rFonts w:asciiTheme="majorHAnsi" w:hAnsiTheme="majorHAnsi"/>
          <w:spacing w:val="-1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innovative</w:t>
      </w:r>
      <w:r w:rsidRPr="006247BE">
        <w:rPr>
          <w:rFonts w:asciiTheme="majorHAnsi" w:hAnsiTheme="majorHAnsi"/>
          <w:spacing w:val="-15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design</w:t>
      </w:r>
      <w:r w:rsidRPr="006247BE">
        <w:rPr>
          <w:rFonts w:asciiTheme="majorHAnsi" w:hAnsiTheme="majorHAnsi"/>
          <w:spacing w:val="-15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which</w:t>
      </w:r>
      <w:r w:rsidRPr="006247BE">
        <w:rPr>
          <w:rFonts w:asciiTheme="majorHAnsi" w:hAnsiTheme="majorHAnsi"/>
          <w:spacing w:val="-22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can</w:t>
      </w:r>
      <w:r>
        <w:rPr>
          <w:rFonts w:asciiTheme="majorHAnsi" w:hAnsiTheme="majorHAnsi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3"/>
          <w:sz w:val="18"/>
          <w:szCs w:val="18"/>
        </w:rPr>
        <w:t>be</w:t>
      </w:r>
      <w:r w:rsidRPr="006247BE">
        <w:rPr>
          <w:rFonts w:asciiTheme="majorHAnsi" w:hAnsiTheme="majorHAnsi"/>
          <w:spacing w:val="-18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3"/>
          <w:sz w:val="18"/>
          <w:szCs w:val="18"/>
        </w:rPr>
        <w:t>user</w:t>
      </w:r>
      <w:r w:rsidRPr="006247BE">
        <w:rPr>
          <w:rFonts w:asciiTheme="majorHAnsi" w:hAnsiTheme="majorHAnsi"/>
          <w:spacing w:val="-19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3"/>
          <w:sz w:val="18"/>
          <w:szCs w:val="18"/>
        </w:rPr>
        <w:t>friendly.</w:t>
      </w:r>
    </w:p>
    <w:p w:rsidR="006247BE" w:rsidRPr="006247BE" w:rsidRDefault="006247BE" w:rsidP="006247BE">
      <w:pPr>
        <w:pStyle w:val="ListParagraph"/>
        <w:numPr>
          <w:ilvl w:val="0"/>
          <w:numId w:val="5"/>
        </w:numPr>
        <w:tabs>
          <w:tab w:val="left" w:pos="715"/>
          <w:tab w:val="left" w:pos="716"/>
        </w:tabs>
        <w:autoSpaceDE w:val="0"/>
        <w:autoSpaceDN w:val="0"/>
        <w:spacing w:before="55" w:line="240" w:lineRule="auto"/>
        <w:jc w:val="left"/>
        <w:rPr>
          <w:rFonts w:asciiTheme="majorHAnsi" w:hAnsiTheme="majorHAnsi"/>
          <w:sz w:val="18"/>
          <w:szCs w:val="18"/>
        </w:rPr>
      </w:pPr>
      <w:r w:rsidRPr="006247BE">
        <w:rPr>
          <w:rFonts w:asciiTheme="majorHAnsi" w:hAnsiTheme="majorHAnsi"/>
          <w:spacing w:val="-1"/>
          <w:sz w:val="18"/>
          <w:szCs w:val="18"/>
        </w:rPr>
        <w:t>Primary</w:t>
      </w:r>
      <w:r w:rsidRPr="006247BE">
        <w:rPr>
          <w:rFonts w:asciiTheme="majorHAnsi" w:hAnsiTheme="majorHAnsi"/>
          <w:spacing w:val="-13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Packaging</w:t>
      </w:r>
      <w:r w:rsidRPr="006247BE">
        <w:rPr>
          <w:rFonts w:asciiTheme="majorHAnsi" w:hAnsiTheme="majorHAnsi"/>
          <w:spacing w:val="1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material</w:t>
      </w:r>
      <w:r w:rsidRPr="006247BE">
        <w:rPr>
          <w:rFonts w:asciiTheme="majorHAnsi" w:hAnsiTheme="majorHAnsi"/>
          <w:spacing w:val="-4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has</w:t>
      </w:r>
      <w:r w:rsidRPr="006247BE">
        <w:rPr>
          <w:rFonts w:asciiTheme="majorHAnsi" w:hAnsiTheme="majorHAnsi"/>
          <w:spacing w:val="-14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to</w:t>
      </w:r>
      <w:r w:rsidRPr="006247BE">
        <w:rPr>
          <w:rFonts w:asciiTheme="majorHAnsi" w:hAnsiTheme="majorHAnsi"/>
          <w:spacing w:val="-11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be</w:t>
      </w:r>
      <w:r w:rsidRPr="006247BE">
        <w:rPr>
          <w:rFonts w:asciiTheme="majorHAnsi" w:hAnsiTheme="majorHAnsi"/>
          <w:spacing w:val="-22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compatible</w:t>
      </w:r>
      <w:r w:rsidRPr="006247BE">
        <w:rPr>
          <w:rFonts w:asciiTheme="majorHAnsi" w:hAnsiTheme="majorHAnsi"/>
          <w:spacing w:val="-18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with</w:t>
      </w:r>
      <w:r w:rsidRPr="006247BE">
        <w:rPr>
          <w:rFonts w:asciiTheme="majorHAnsi" w:hAnsiTheme="majorHAnsi"/>
          <w:spacing w:val="-16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product.</w:t>
      </w:r>
    </w:p>
    <w:p w:rsidR="006247BE" w:rsidRPr="006247BE" w:rsidRDefault="006247BE" w:rsidP="006247BE">
      <w:pPr>
        <w:pStyle w:val="ListParagraph"/>
        <w:numPr>
          <w:ilvl w:val="0"/>
          <w:numId w:val="5"/>
        </w:numPr>
        <w:tabs>
          <w:tab w:val="left" w:pos="715"/>
          <w:tab w:val="left" w:pos="716"/>
        </w:tabs>
        <w:autoSpaceDE w:val="0"/>
        <w:autoSpaceDN w:val="0"/>
        <w:spacing w:before="62" w:line="235" w:lineRule="auto"/>
        <w:ind w:right="1268"/>
        <w:jc w:val="left"/>
        <w:rPr>
          <w:rFonts w:asciiTheme="majorHAnsi" w:hAnsiTheme="majorHAnsi"/>
          <w:sz w:val="18"/>
          <w:szCs w:val="18"/>
        </w:rPr>
      </w:pPr>
      <w:r w:rsidRPr="006247BE">
        <w:rPr>
          <w:rFonts w:asciiTheme="majorHAnsi" w:hAnsiTheme="majorHAnsi"/>
          <w:spacing w:val="-1"/>
          <w:sz w:val="18"/>
          <w:szCs w:val="18"/>
        </w:rPr>
        <w:t>Select</w:t>
      </w:r>
      <w:r w:rsidRPr="006247BE">
        <w:rPr>
          <w:rFonts w:asciiTheme="majorHAnsi" w:hAnsiTheme="majorHAnsi"/>
          <w:spacing w:val="-14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the</w:t>
      </w:r>
      <w:r w:rsidRPr="006247BE">
        <w:rPr>
          <w:rFonts w:asciiTheme="majorHAnsi" w:hAnsiTheme="majorHAnsi"/>
          <w:spacing w:val="-16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right</w:t>
      </w:r>
      <w:r w:rsidRPr="006247BE">
        <w:rPr>
          <w:rFonts w:asciiTheme="majorHAnsi" w:hAnsiTheme="majorHAnsi"/>
          <w:spacing w:val="-11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kind</w:t>
      </w:r>
      <w:r w:rsidRPr="006247BE">
        <w:rPr>
          <w:rFonts w:asciiTheme="majorHAnsi" w:hAnsiTheme="majorHAnsi"/>
          <w:spacing w:val="-8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of</w:t>
      </w:r>
      <w:r w:rsidRPr="006247BE">
        <w:rPr>
          <w:rFonts w:asciiTheme="majorHAnsi" w:hAnsiTheme="majorHAnsi"/>
          <w:spacing w:val="4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sterilization</w:t>
      </w:r>
      <w:r w:rsidRPr="006247BE">
        <w:rPr>
          <w:rFonts w:asciiTheme="majorHAnsi" w:hAnsiTheme="majorHAnsi"/>
          <w:spacing w:val="-6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in</w:t>
      </w:r>
      <w:r w:rsidRPr="006247BE">
        <w:rPr>
          <w:rFonts w:asciiTheme="majorHAnsi" w:hAnsiTheme="majorHAnsi"/>
          <w:spacing w:val="-13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which</w:t>
      </w:r>
      <w:r w:rsidRPr="006247BE">
        <w:rPr>
          <w:rFonts w:asciiTheme="majorHAnsi" w:hAnsiTheme="majorHAnsi"/>
          <w:spacing w:val="-16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product</w:t>
      </w:r>
      <w:r w:rsidRPr="006247BE">
        <w:rPr>
          <w:rFonts w:asciiTheme="majorHAnsi" w:hAnsiTheme="majorHAnsi"/>
          <w:spacing w:val="-17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will</w:t>
      </w:r>
      <w:r w:rsidRPr="006247BE">
        <w:rPr>
          <w:rFonts w:asciiTheme="majorHAnsi" w:hAnsiTheme="majorHAnsi"/>
          <w:spacing w:val="-2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be</w:t>
      </w:r>
      <w:r w:rsidRPr="006247BE">
        <w:rPr>
          <w:rFonts w:asciiTheme="majorHAnsi" w:hAnsiTheme="majorHAnsi"/>
          <w:spacing w:val="-18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stable</w:t>
      </w:r>
      <w:r w:rsidRPr="006247BE">
        <w:rPr>
          <w:rFonts w:asciiTheme="majorHAnsi" w:hAnsiTheme="majorHAnsi"/>
          <w:spacing w:val="-24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and</w:t>
      </w:r>
      <w:r w:rsidRPr="006247BE">
        <w:rPr>
          <w:rFonts w:asciiTheme="majorHAnsi" w:hAnsiTheme="majorHAnsi"/>
          <w:spacing w:val="-3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there</w:t>
      </w:r>
      <w:r w:rsidRPr="006247BE">
        <w:rPr>
          <w:rFonts w:asciiTheme="majorHAnsi" w:hAnsiTheme="majorHAnsi"/>
          <w:spacing w:val="-14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is</w:t>
      </w:r>
      <w:r w:rsidRPr="006247BE">
        <w:rPr>
          <w:rFonts w:asciiTheme="majorHAnsi" w:hAnsiTheme="majorHAnsi"/>
          <w:spacing w:val="-87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no</w:t>
      </w:r>
      <w:r w:rsidRPr="006247BE">
        <w:rPr>
          <w:rFonts w:asciiTheme="majorHAnsi" w:hAnsiTheme="majorHAnsi"/>
          <w:spacing w:val="-16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significant</w:t>
      </w:r>
      <w:r w:rsidRPr="006247BE">
        <w:rPr>
          <w:rFonts w:asciiTheme="majorHAnsi" w:hAnsiTheme="majorHAnsi"/>
          <w:spacing w:val="-12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change</w:t>
      </w:r>
      <w:r w:rsidRPr="006247BE">
        <w:rPr>
          <w:rFonts w:asciiTheme="majorHAnsi" w:hAnsiTheme="majorHAnsi"/>
          <w:spacing w:val="-12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in</w:t>
      </w:r>
      <w:r w:rsidRPr="006247BE">
        <w:rPr>
          <w:rFonts w:asciiTheme="majorHAnsi" w:hAnsiTheme="majorHAnsi"/>
          <w:spacing w:val="-8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packaging</w:t>
      </w:r>
      <w:r w:rsidRPr="006247BE">
        <w:rPr>
          <w:rFonts w:asciiTheme="majorHAnsi" w:hAnsiTheme="majorHAnsi"/>
          <w:spacing w:val="1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material</w:t>
      </w:r>
    </w:p>
    <w:p w:rsidR="006247BE" w:rsidRPr="006247BE" w:rsidRDefault="006247BE" w:rsidP="006247BE">
      <w:pPr>
        <w:pStyle w:val="ListParagraph"/>
        <w:numPr>
          <w:ilvl w:val="0"/>
          <w:numId w:val="5"/>
        </w:numPr>
        <w:tabs>
          <w:tab w:val="left" w:pos="715"/>
          <w:tab w:val="left" w:pos="716"/>
        </w:tabs>
        <w:autoSpaceDE w:val="0"/>
        <w:autoSpaceDN w:val="0"/>
        <w:spacing w:before="58" w:line="436" w:lineRule="exact"/>
        <w:jc w:val="left"/>
        <w:rPr>
          <w:rFonts w:asciiTheme="majorHAnsi" w:hAnsiTheme="majorHAnsi"/>
          <w:sz w:val="18"/>
          <w:szCs w:val="18"/>
        </w:rPr>
      </w:pPr>
      <w:r w:rsidRPr="006247BE">
        <w:rPr>
          <w:rFonts w:asciiTheme="majorHAnsi" w:hAnsiTheme="majorHAnsi"/>
          <w:spacing w:val="-1"/>
          <w:sz w:val="18"/>
          <w:szCs w:val="18"/>
        </w:rPr>
        <w:t>It’s</w:t>
      </w:r>
      <w:r w:rsidRPr="006247BE">
        <w:rPr>
          <w:rFonts w:asciiTheme="majorHAnsi" w:hAnsiTheme="majorHAnsi"/>
          <w:spacing w:val="-19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advisable</w:t>
      </w:r>
      <w:r w:rsidRPr="006247BE">
        <w:rPr>
          <w:rFonts w:asciiTheme="majorHAnsi" w:hAnsiTheme="majorHAnsi"/>
          <w:spacing w:val="-16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to</w:t>
      </w:r>
      <w:r w:rsidRPr="006247BE">
        <w:rPr>
          <w:rFonts w:asciiTheme="majorHAnsi" w:hAnsiTheme="majorHAnsi"/>
          <w:spacing w:val="-16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use</w:t>
      </w:r>
      <w:r w:rsidRPr="006247BE">
        <w:rPr>
          <w:rFonts w:asciiTheme="majorHAnsi" w:hAnsiTheme="majorHAnsi"/>
          <w:spacing w:val="-12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“</w:t>
      </w:r>
      <w:r w:rsidRPr="006247BE">
        <w:rPr>
          <w:rFonts w:asciiTheme="majorHAnsi" w:hAnsiTheme="majorHAnsi"/>
          <w:spacing w:val="-6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Moulded</w:t>
      </w:r>
      <w:r w:rsidRPr="006247BE">
        <w:rPr>
          <w:rFonts w:asciiTheme="majorHAnsi" w:hAnsiTheme="majorHAnsi"/>
          <w:spacing w:val="-12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Vial”</w:t>
      </w:r>
      <w:r w:rsidRPr="006247BE">
        <w:rPr>
          <w:rFonts w:asciiTheme="majorHAnsi" w:hAnsiTheme="majorHAnsi"/>
          <w:spacing w:val="-14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with</w:t>
      </w:r>
      <w:r w:rsidRPr="006247BE">
        <w:rPr>
          <w:rFonts w:asciiTheme="majorHAnsi" w:hAnsiTheme="majorHAnsi"/>
          <w:spacing w:val="-12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flat</w:t>
      </w:r>
      <w:r w:rsidRPr="006247BE">
        <w:rPr>
          <w:rFonts w:asciiTheme="majorHAnsi" w:hAnsiTheme="majorHAnsi"/>
          <w:spacing w:val="-14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bottom</w:t>
      </w:r>
      <w:r w:rsidRPr="006247BE">
        <w:rPr>
          <w:rFonts w:asciiTheme="majorHAnsi" w:hAnsiTheme="majorHAnsi"/>
          <w:spacing w:val="-17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surface</w:t>
      </w:r>
      <w:r w:rsidRPr="006247BE">
        <w:rPr>
          <w:rFonts w:asciiTheme="majorHAnsi" w:hAnsiTheme="majorHAnsi"/>
          <w:spacing w:val="-17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to</w:t>
      </w:r>
      <w:r w:rsidRPr="006247BE">
        <w:rPr>
          <w:rFonts w:asciiTheme="majorHAnsi" w:hAnsiTheme="majorHAnsi"/>
          <w:spacing w:val="-19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avoid hot</w:t>
      </w:r>
      <w:r w:rsidRPr="006247BE">
        <w:rPr>
          <w:rFonts w:asciiTheme="majorHAnsi" w:hAnsiTheme="majorHAnsi"/>
          <w:spacing w:val="-22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air</w:t>
      </w:r>
      <w:r>
        <w:rPr>
          <w:rFonts w:asciiTheme="majorHAnsi" w:hAnsiTheme="majorHAnsi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circulation</w:t>
      </w:r>
      <w:r w:rsidRPr="006247BE">
        <w:rPr>
          <w:rFonts w:asciiTheme="majorHAnsi" w:hAnsiTheme="majorHAnsi"/>
          <w:spacing w:val="-20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at</w:t>
      </w:r>
      <w:r w:rsidRPr="006247BE">
        <w:rPr>
          <w:rFonts w:asciiTheme="majorHAnsi" w:hAnsiTheme="majorHAnsi"/>
          <w:spacing w:val="-16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the</w:t>
      </w:r>
      <w:r w:rsidRPr="006247BE">
        <w:rPr>
          <w:rFonts w:asciiTheme="majorHAnsi" w:hAnsiTheme="majorHAnsi"/>
          <w:spacing w:val="-16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bottom.</w:t>
      </w:r>
    </w:p>
    <w:p w:rsidR="006247BE" w:rsidRPr="006247BE" w:rsidRDefault="006247BE" w:rsidP="006247BE">
      <w:pPr>
        <w:pStyle w:val="ListParagraph"/>
        <w:numPr>
          <w:ilvl w:val="0"/>
          <w:numId w:val="5"/>
        </w:numPr>
        <w:tabs>
          <w:tab w:val="left" w:pos="715"/>
          <w:tab w:val="left" w:pos="716"/>
        </w:tabs>
        <w:autoSpaceDE w:val="0"/>
        <w:autoSpaceDN w:val="0"/>
        <w:spacing w:before="62" w:line="235" w:lineRule="auto"/>
        <w:ind w:right="1196"/>
        <w:jc w:val="left"/>
        <w:rPr>
          <w:rFonts w:asciiTheme="majorHAnsi" w:hAnsiTheme="majorHAnsi"/>
          <w:sz w:val="18"/>
          <w:szCs w:val="18"/>
        </w:rPr>
      </w:pPr>
      <w:r w:rsidRPr="006247BE">
        <w:rPr>
          <w:rFonts w:asciiTheme="majorHAnsi" w:hAnsiTheme="majorHAnsi"/>
          <w:spacing w:val="-2"/>
          <w:sz w:val="18"/>
          <w:szCs w:val="18"/>
        </w:rPr>
        <w:t>Lyophilizing</w:t>
      </w:r>
      <w:r w:rsidRPr="006247BE">
        <w:rPr>
          <w:rFonts w:asciiTheme="majorHAnsi" w:hAnsiTheme="majorHAnsi"/>
          <w:spacing w:val="-3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a</w:t>
      </w:r>
      <w:r w:rsidRPr="006247BE">
        <w:rPr>
          <w:rFonts w:asciiTheme="majorHAnsi" w:hAnsiTheme="majorHAnsi"/>
          <w:spacing w:val="-18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drug</w:t>
      </w:r>
      <w:r w:rsidRPr="006247BE">
        <w:rPr>
          <w:rFonts w:asciiTheme="majorHAnsi" w:hAnsiTheme="majorHAnsi"/>
          <w:spacing w:val="-3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in</w:t>
      </w:r>
      <w:r w:rsidRPr="006247BE">
        <w:rPr>
          <w:rFonts w:asciiTheme="majorHAnsi" w:hAnsiTheme="majorHAnsi"/>
          <w:spacing w:val="-13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dual</w:t>
      </w:r>
      <w:r w:rsidRPr="006247BE">
        <w:rPr>
          <w:rFonts w:asciiTheme="majorHAnsi" w:hAnsiTheme="majorHAnsi"/>
          <w:spacing w:val="-11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chamber</w:t>
      </w:r>
      <w:r w:rsidRPr="006247BE">
        <w:rPr>
          <w:rFonts w:asciiTheme="majorHAnsi" w:hAnsiTheme="majorHAnsi"/>
          <w:spacing w:val="-22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systems</w:t>
      </w:r>
      <w:r w:rsidRPr="006247BE">
        <w:rPr>
          <w:rFonts w:asciiTheme="majorHAnsi" w:hAnsiTheme="majorHAnsi"/>
          <w:spacing w:val="-22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can</w:t>
      </w:r>
      <w:r w:rsidRPr="006247BE">
        <w:rPr>
          <w:rFonts w:asciiTheme="majorHAnsi" w:hAnsiTheme="majorHAnsi"/>
          <w:spacing w:val="-5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be</w:t>
      </w:r>
      <w:r w:rsidRPr="006247BE">
        <w:rPr>
          <w:rFonts w:asciiTheme="majorHAnsi" w:hAnsiTheme="majorHAnsi"/>
          <w:spacing w:val="-21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challenging</w:t>
      </w:r>
      <w:r w:rsidRPr="006247BE">
        <w:rPr>
          <w:rFonts w:asciiTheme="majorHAnsi" w:hAnsiTheme="majorHAnsi"/>
          <w:spacing w:val="-9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compared</w:t>
      </w:r>
      <w:r w:rsidRPr="006247BE">
        <w:rPr>
          <w:rFonts w:asciiTheme="majorHAnsi" w:hAnsiTheme="majorHAnsi"/>
          <w:spacing w:val="-9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>with</w:t>
      </w:r>
      <w:r w:rsidRPr="006247BE">
        <w:rPr>
          <w:rFonts w:asciiTheme="majorHAnsi" w:hAnsiTheme="majorHAnsi"/>
          <w:spacing w:val="-87"/>
          <w:sz w:val="18"/>
          <w:szCs w:val="18"/>
        </w:rPr>
        <w:t xml:space="preserve"> </w:t>
      </w:r>
      <w:r w:rsidRPr="006247BE">
        <w:rPr>
          <w:rFonts w:asciiTheme="majorHAnsi" w:hAnsiTheme="majorHAnsi"/>
          <w:spacing w:val="-1"/>
          <w:sz w:val="18"/>
          <w:szCs w:val="18"/>
        </w:rPr>
        <w:t xml:space="preserve">lyophilization in </w:t>
      </w:r>
      <w:r w:rsidRPr="006247BE">
        <w:rPr>
          <w:rFonts w:asciiTheme="majorHAnsi" w:hAnsiTheme="majorHAnsi"/>
          <w:sz w:val="18"/>
          <w:szCs w:val="18"/>
        </w:rPr>
        <w:t>a</w:t>
      </w:r>
      <w:r w:rsidRPr="006247BE">
        <w:rPr>
          <w:rFonts w:asciiTheme="majorHAnsi" w:hAnsiTheme="majorHAnsi"/>
          <w:color w:val="E1D600"/>
          <w:sz w:val="18"/>
          <w:szCs w:val="18"/>
        </w:rPr>
        <w:t xml:space="preserve"> </w:t>
      </w:r>
      <w:hyperlink r:id="rId10">
        <w:r w:rsidRPr="006247BE">
          <w:rPr>
            <w:rFonts w:asciiTheme="majorHAnsi" w:hAnsiTheme="majorHAnsi"/>
            <w:sz w:val="18"/>
            <w:szCs w:val="18"/>
            <w:u w:val="single" w:color="E1D600"/>
          </w:rPr>
          <w:t>standard vial</w:t>
        </w:r>
        <w:r w:rsidRPr="006247BE">
          <w:rPr>
            <w:rFonts w:asciiTheme="majorHAnsi" w:hAnsiTheme="majorHAnsi"/>
            <w:color w:val="E1D600"/>
            <w:sz w:val="18"/>
            <w:szCs w:val="18"/>
          </w:rPr>
          <w:t xml:space="preserve"> </w:t>
        </w:r>
      </w:hyperlink>
      <w:r w:rsidRPr="006247BE">
        <w:rPr>
          <w:rFonts w:asciiTheme="majorHAnsi" w:hAnsiTheme="majorHAnsi"/>
          <w:sz w:val="18"/>
          <w:szCs w:val="18"/>
        </w:rPr>
        <w:t>due to differences in package configuration,</w:t>
      </w:r>
      <w:r w:rsidRPr="006247BE">
        <w:rPr>
          <w:rFonts w:asciiTheme="majorHAnsi" w:hAnsiTheme="majorHAnsi"/>
          <w:spacing w:val="1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heat</w:t>
      </w:r>
      <w:r w:rsidRPr="006247BE">
        <w:rPr>
          <w:rFonts w:asciiTheme="majorHAnsi" w:hAnsiTheme="majorHAnsi"/>
          <w:spacing w:val="-15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flow,</w:t>
      </w:r>
      <w:r w:rsidRPr="006247BE">
        <w:rPr>
          <w:rFonts w:asciiTheme="majorHAnsi" w:hAnsiTheme="majorHAnsi"/>
          <w:spacing w:val="-9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and lyophilizer</w:t>
      </w:r>
      <w:r w:rsidRPr="006247BE">
        <w:rPr>
          <w:rFonts w:asciiTheme="majorHAnsi" w:hAnsiTheme="majorHAnsi"/>
          <w:spacing w:val="-19"/>
          <w:sz w:val="18"/>
          <w:szCs w:val="18"/>
        </w:rPr>
        <w:t xml:space="preserve"> </w:t>
      </w:r>
      <w:r w:rsidRPr="006247BE">
        <w:rPr>
          <w:rFonts w:asciiTheme="majorHAnsi" w:hAnsiTheme="majorHAnsi"/>
          <w:sz w:val="18"/>
          <w:szCs w:val="18"/>
        </w:rPr>
        <w:t>trays.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6247BE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3771265</wp:posOffset>
            </wp:positionH>
            <wp:positionV relativeFrom="paragraph">
              <wp:posOffset>102235</wp:posOffset>
            </wp:positionV>
            <wp:extent cx="2080260" cy="445770"/>
            <wp:effectExtent l="19050" t="0" r="0" b="0"/>
            <wp:wrapTopAndBottom/>
            <wp:docPr id="57" name="image56.jpeg" descr="C:\Users\hp\Desktop\image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5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26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47BE" w:rsidRDefault="006247B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6247BE" w:rsidRDefault="006247B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6247BE" w:rsidRDefault="006247B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6247BE" w:rsidRDefault="006247B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6247BE" w:rsidRDefault="006247B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6247BE" w:rsidRDefault="006247B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Pr="006247BE" w:rsidRDefault="006247BE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7" w:hanging="283"/>
        <w:rPr>
          <w:sz w:val="18"/>
        </w:rPr>
      </w:pPr>
      <w:r w:rsidRPr="006247BE">
        <w:rPr>
          <w:sz w:val="18"/>
        </w:rPr>
        <w:t>Packaging C</w:t>
      </w:r>
      <w:r w:rsidR="001E04FA">
        <w:rPr>
          <w:sz w:val="18"/>
        </w:rPr>
        <w:t>hallenge for Microgravity.</w:t>
      </w:r>
    </w:p>
    <w:p w:rsidR="005973B9" w:rsidRPr="001E04FA" w:rsidRDefault="006247BE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1E04FA">
        <w:rPr>
          <w:sz w:val="18"/>
        </w:rPr>
        <w:t>Packaging Challenge</w:t>
      </w:r>
      <w:r w:rsidR="001E04FA">
        <w:rPr>
          <w:sz w:val="18"/>
        </w:rPr>
        <w:t>s for Lyophilized Products.</w:t>
      </w:r>
    </w:p>
    <w:p w:rsidR="005973B9" w:rsidRPr="001E04FA" w:rsidRDefault="001E04FA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right="138" w:hanging="283"/>
        <w:rPr>
          <w:sz w:val="18"/>
        </w:rPr>
      </w:pPr>
      <w:r>
        <w:rPr>
          <w:sz w:val="18"/>
        </w:rPr>
        <w:t>Packaging</w:t>
      </w:r>
      <w:r w:rsidRPr="001E04FA">
        <w:rPr>
          <w:sz w:val="18"/>
        </w:rPr>
        <w:t xml:space="preserve"> Excellences</w:t>
      </w:r>
      <w:r>
        <w:rPr>
          <w:sz w:val="18"/>
        </w:rPr>
        <w:t xml:space="preserve"> through Automation</w:t>
      </w:r>
      <w:r w:rsidRPr="001E04FA">
        <w:rPr>
          <w:sz w:val="18"/>
        </w:rPr>
        <w:t>.</w:t>
      </w:r>
    </w:p>
    <w:p w:rsidR="001E04FA" w:rsidRPr="001E04FA" w:rsidRDefault="001E04FA" w:rsidP="001E04FA">
      <w:pPr>
        <w:pStyle w:val="ListParagraph"/>
        <w:numPr>
          <w:ilvl w:val="0"/>
          <w:numId w:val="3"/>
        </w:numPr>
        <w:tabs>
          <w:tab w:val="left" w:pos="384"/>
        </w:tabs>
        <w:spacing w:before="170" w:line="218" w:lineRule="exact"/>
        <w:ind w:left="0" w:hanging="283"/>
        <w:rPr>
          <w:color w:val="337AB7"/>
          <w:sz w:val="18"/>
          <w:szCs w:val="18"/>
        </w:rPr>
      </w:pPr>
      <w:r>
        <w:rPr>
          <w:sz w:val="18"/>
        </w:rPr>
        <w:t xml:space="preserve">4. </w:t>
      </w:r>
      <w:r w:rsidRPr="001E04FA">
        <w:rPr>
          <w:sz w:val="18"/>
        </w:rPr>
        <w:t>Applications of AI in Packaging Innovations.</w:t>
      </w:r>
      <w:r>
        <w:rPr>
          <w:sz w:val="18"/>
        </w:rPr>
        <w:t xml:space="preserve"> </w:t>
      </w:r>
    </w:p>
    <w:p w:rsidR="001E04FA" w:rsidRPr="001E04FA" w:rsidRDefault="001E04FA" w:rsidP="001E04FA">
      <w:pPr>
        <w:pStyle w:val="ListParagraph"/>
        <w:numPr>
          <w:ilvl w:val="0"/>
          <w:numId w:val="3"/>
        </w:numPr>
        <w:tabs>
          <w:tab w:val="left" w:pos="384"/>
        </w:tabs>
        <w:spacing w:before="170" w:line="218" w:lineRule="exact"/>
        <w:ind w:left="0" w:hanging="283"/>
        <w:rPr>
          <w:sz w:val="18"/>
          <w:szCs w:val="18"/>
        </w:rPr>
      </w:pPr>
      <w:r>
        <w:rPr>
          <w:sz w:val="18"/>
        </w:rPr>
        <w:t>5</w:t>
      </w:r>
      <w:r w:rsidRPr="001E04FA">
        <w:rPr>
          <w:sz w:val="18"/>
        </w:rPr>
        <w:t xml:space="preserve">. </w:t>
      </w:r>
      <w:r w:rsidRPr="001E04FA">
        <w:rPr>
          <w:sz w:val="18"/>
          <w:szCs w:val="18"/>
        </w:rPr>
        <w:t>Role of Mass  Spectrometry in Packaging Innovation&amp; Solution</w:t>
      </w:r>
    </w:p>
    <w:p w:rsidR="005973B9" w:rsidRPr="001E04FA" w:rsidRDefault="005973B9" w:rsidP="001E04FA">
      <w:pPr>
        <w:tabs>
          <w:tab w:val="left" w:pos="384"/>
        </w:tabs>
        <w:spacing w:before="92" w:line="218" w:lineRule="exact"/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D0297">
      <w:pPr>
        <w:pStyle w:val="BodyText"/>
        <w:spacing w:line="40" w:lineRule="exact"/>
        <w:ind w:left="2202"/>
        <w:rPr>
          <w:rFonts w:ascii="Calibri"/>
          <w:sz w:val="4"/>
        </w:rPr>
      </w:pPr>
      <w:r w:rsidRPr="002D0297">
        <w:rPr>
          <w:rFonts w:ascii="Calibri"/>
          <w:noProof/>
          <w:sz w:val="4"/>
          <w:lang w:val="en-IN" w:eastAsia="en-IN"/>
        </w:rPr>
      </w:r>
      <w:r w:rsidRPr="002D0297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6247BE" w:rsidRDefault="00A9710C" w:rsidP="006247BE">
      <w:pPr>
        <w:spacing w:before="92"/>
        <w:ind w:right="4234"/>
        <w:rPr>
          <w:rFonts w:ascii="Arial"/>
          <w:color w:val="BF5A14"/>
        </w:rPr>
      </w:pPr>
      <w:bookmarkStart w:id="0" w:name="_GoBack"/>
      <w:bookmarkEnd w:id="0"/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6247BE" w:rsidRDefault="006247BE" w:rsidP="006247BE">
      <w:pPr>
        <w:spacing w:before="92"/>
        <w:ind w:right="4234"/>
        <w:rPr>
          <w:rFonts w:asciiTheme="majorHAnsi" w:hAnsiTheme="majorHAnsi"/>
        </w:rPr>
      </w:pPr>
      <w:r>
        <w:rPr>
          <w:rFonts w:asciiTheme="majorHAnsi" w:hAnsiTheme="majorHAnsi" w:cs="Arial"/>
          <w:noProof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406400</wp:posOffset>
            </wp:positionH>
            <wp:positionV relativeFrom="paragraph">
              <wp:posOffset>40005</wp:posOffset>
            </wp:positionV>
            <wp:extent cx="617220" cy="599440"/>
            <wp:effectExtent l="19050" t="0" r="0" b="0"/>
            <wp:wrapTopAndBottom/>
            <wp:docPr id="2" name="image1.jpeg" descr="F:\BOSTON USA PHOTO\20181025_082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599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47BE">
        <w:rPr>
          <w:rFonts w:asciiTheme="majorHAnsi" w:hAnsiTheme="majorHAnsi" w:cs="Arial"/>
          <w:sz w:val="18"/>
          <w:szCs w:val="18"/>
        </w:rPr>
        <w:t>Packaging</w:t>
      </w:r>
      <w:r w:rsidRPr="006247BE">
        <w:rPr>
          <w:rFonts w:asciiTheme="majorHAnsi" w:hAnsiTheme="majorHAnsi" w:cs="Arial"/>
          <w:spacing w:val="-19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and</w:t>
      </w:r>
      <w:r w:rsidRPr="006247BE">
        <w:rPr>
          <w:rFonts w:asciiTheme="majorHAnsi" w:hAnsiTheme="majorHAnsi" w:cs="Arial"/>
          <w:spacing w:val="-6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Polymer</w:t>
      </w:r>
      <w:r w:rsidRPr="006247BE">
        <w:rPr>
          <w:rFonts w:asciiTheme="majorHAnsi" w:hAnsiTheme="majorHAnsi" w:cs="Arial"/>
          <w:spacing w:val="-22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Scientist</w:t>
      </w:r>
      <w:r w:rsidRPr="006247BE">
        <w:rPr>
          <w:rFonts w:asciiTheme="majorHAnsi" w:hAnsiTheme="majorHAnsi" w:cs="Arial"/>
          <w:spacing w:val="-20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having</w:t>
      </w:r>
      <w:r w:rsidRPr="006247BE">
        <w:rPr>
          <w:rFonts w:asciiTheme="majorHAnsi" w:hAnsiTheme="majorHAnsi" w:cs="Arial"/>
          <w:spacing w:val="-12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30</w:t>
      </w:r>
      <w:r w:rsidRPr="006247BE">
        <w:rPr>
          <w:rFonts w:asciiTheme="majorHAnsi" w:hAnsiTheme="majorHAnsi" w:cs="Arial"/>
          <w:spacing w:val="-18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years</w:t>
      </w:r>
      <w:r w:rsidRPr="006247BE">
        <w:rPr>
          <w:rFonts w:asciiTheme="majorHAnsi" w:hAnsiTheme="majorHAnsi" w:cs="Arial"/>
          <w:spacing w:val="-23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experience</w:t>
      </w:r>
      <w:r w:rsidRPr="006247BE">
        <w:rPr>
          <w:rFonts w:asciiTheme="majorHAnsi" w:hAnsiTheme="majorHAnsi" w:cs="Arial"/>
          <w:spacing w:val="-15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in</w:t>
      </w:r>
      <w:r w:rsidRPr="006247BE">
        <w:rPr>
          <w:rFonts w:asciiTheme="majorHAnsi" w:hAnsiTheme="majorHAnsi" w:cs="Arial"/>
          <w:spacing w:val="-22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 xml:space="preserve">reputed,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Pharmaceutical</w:t>
      </w:r>
      <w:r w:rsidRPr="006247BE">
        <w:rPr>
          <w:rFonts w:asciiTheme="majorHAnsi" w:hAnsiTheme="majorHAnsi" w:cs="Arial"/>
          <w:spacing w:val="-18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companies</w:t>
      </w:r>
      <w:r w:rsidRPr="006247BE">
        <w:rPr>
          <w:rFonts w:asciiTheme="majorHAnsi" w:hAnsiTheme="majorHAnsi" w:cs="Arial"/>
          <w:spacing w:val="-10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in</w:t>
      </w:r>
      <w:r w:rsidRPr="006247BE">
        <w:rPr>
          <w:rFonts w:asciiTheme="majorHAnsi" w:hAnsiTheme="majorHAnsi" w:cs="Arial"/>
          <w:spacing w:val="-11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USA</w:t>
      </w:r>
      <w:r w:rsidRPr="006247BE">
        <w:rPr>
          <w:rFonts w:asciiTheme="majorHAnsi" w:hAnsiTheme="majorHAnsi" w:cs="Arial"/>
          <w:spacing w:val="-9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,</w:t>
      </w:r>
      <w:r w:rsidRPr="006247BE">
        <w:rPr>
          <w:rFonts w:asciiTheme="majorHAnsi" w:hAnsiTheme="majorHAnsi" w:cs="Arial"/>
          <w:spacing w:val="-4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Germany,</w:t>
      </w:r>
      <w:r w:rsidRPr="006247BE">
        <w:rPr>
          <w:rFonts w:asciiTheme="majorHAnsi" w:hAnsiTheme="majorHAnsi" w:cs="Arial"/>
          <w:spacing w:val="-4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Singapore,</w:t>
      </w:r>
      <w:r w:rsidRPr="006247BE">
        <w:rPr>
          <w:rFonts w:asciiTheme="majorHAnsi" w:hAnsiTheme="majorHAnsi" w:cs="Arial"/>
          <w:spacing w:val="-7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India</w:t>
      </w:r>
      <w:r w:rsidRPr="006247BE">
        <w:rPr>
          <w:rFonts w:asciiTheme="majorHAnsi" w:hAnsiTheme="majorHAnsi" w:cs="Arial"/>
          <w:spacing w:val="-24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etc.,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Visiting</w:t>
      </w:r>
      <w:r w:rsidRPr="006247BE">
        <w:rPr>
          <w:rFonts w:asciiTheme="majorHAnsi" w:hAnsiTheme="majorHAnsi" w:cs="Arial"/>
          <w:spacing w:val="-13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lecturer</w:t>
      </w:r>
      <w:r w:rsidRPr="006247BE">
        <w:rPr>
          <w:rFonts w:asciiTheme="majorHAnsi" w:hAnsiTheme="majorHAnsi" w:cs="Arial"/>
          <w:spacing w:val="-24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in</w:t>
      </w:r>
      <w:r w:rsidRPr="006247BE">
        <w:rPr>
          <w:rFonts w:asciiTheme="majorHAnsi" w:hAnsiTheme="majorHAnsi" w:cs="Arial"/>
          <w:spacing w:val="-14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IIP,</w:t>
      </w:r>
      <w:r w:rsidRPr="006247BE">
        <w:rPr>
          <w:rFonts w:asciiTheme="majorHAnsi" w:hAnsiTheme="majorHAnsi" w:cs="Arial"/>
          <w:spacing w:val="-9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Mumbai,</w:t>
      </w:r>
      <w:r w:rsidRPr="006247BE">
        <w:rPr>
          <w:rFonts w:asciiTheme="majorHAnsi" w:hAnsiTheme="majorHAnsi" w:cs="Arial"/>
          <w:spacing w:val="-12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India. Extensive</w:t>
      </w:r>
      <w:r w:rsidRPr="006247BE">
        <w:rPr>
          <w:rFonts w:asciiTheme="majorHAnsi" w:hAnsiTheme="majorHAnsi" w:cs="Arial"/>
          <w:spacing w:val="-18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hand</w:t>
      </w:r>
      <w:r w:rsidRPr="006247BE">
        <w:rPr>
          <w:rFonts w:asciiTheme="majorHAnsi" w:hAnsiTheme="majorHAnsi" w:cs="Arial"/>
          <w:spacing w:val="-15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on</w:t>
      </w:r>
      <w:r w:rsidRPr="006247BE">
        <w:rPr>
          <w:rFonts w:asciiTheme="majorHAnsi" w:hAnsiTheme="majorHAnsi" w:cs="Arial"/>
          <w:spacing w:val="-21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experience</w:t>
      </w:r>
      <w:r w:rsidRPr="006247BE">
        <w:rPr>
          <w:rFonts w:asciiTheme="majorHAnsi" w:hAnsiTheme="majorHAnsi" w:cs="Arial"/>
          <w:spacing w:val="-12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in</w:t>
      </w:r>
      <w:r w:rsidRPr="006247BE">
        <w:rPr>
          <w:rFonts w:asciiTheme="majorHAnsi" w:hAnsiTheme="majorHAnsi" w:cs="Arial"/>
          <w:spacing w:val="-12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“</w:t>
      </w:r>
      <w:r w:rsidRPr="006247BE">
        <w:rPr>
          <w:rFonts w:asciiTheme="majorHAnsi" w:hAnsiTheme="majorHAnsi" w:cs="Arial"/>
          <w:spacing w:val="-6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Injectable</w:t>
      </w:r>
      <w:r w:rsidRPr="006247BE">
        <w:rPr>
          <w:rFonts w:asciiTheme="majorHAnsi" w:hAnsiTheme="majorHAnsi" w:cs="Arial"/>
          <w:spacing w:val="-19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DEVICES”,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Done</w:t>
      </w:r>
      <w:r w:rsidRPr="006247BE">
        <w:rPr>
          <w:rFonts w:asciiTheme="majorHAnsi" w:hAnsiTheme="majorHAnsi" w:cs="Arial"/>
          <w:spacing w:val="-19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research</w:t>
      </w:r>
      <w:r w:rsidRPr="006247BE">
        <w:rPr>
          <w:rFonts w:asciiTheme="majorHAnsi" w:hAnsiTheme="majorHAnsi" w:cs="Arial"/>
          <w:spacing w:val="-15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in</w:t>
      </w:r>
      <w:r w:rsidRPr="006247BE">
        <w:rPr>
          <w:rFonts w:asciiTheme="majorHAnsi" w:hAnsiTheme="majorHAnsi" w:cs="Arial"/>
          <w:spacing w:val="-20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wide</w:t>
      </w:r>
      <w:r w:rsidRPr="006247BE">
        <w:rPr>
          <w:rFonts w:asciiTheme="majorHAnsi" w:hAnsiTheme="majorHAnsi" w:cs="Arial"/>
          <w:spacing w:val="-19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range</w:t>
      </w:r>
      <w:r w:rsidRPr="006247BE">
        <w:rPr>
          <w:rFonts w:asciiTheme="majorHAnsi" w:hAnsiTheme="majorHAnsi" w:cs="Arial"/>
          <w:spacing w:val="-23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of</w:t>
      </w:r>
      <w:r w:rsidRPr="006247BE">
        <w:rPr>
          <w:rFonts w:asciiTheme="majorHAnsi" w:hAnsiTheme="majorHAnsi" w:cs="Arial"/>
          <w:spacing w:val="4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“</w:t>
      </w:r>
      <w:r w:rsidRPr="006247BE">
        <w:rPr>
          <w:rFonts w:asciiTheme="majorHAnsi" w:hAnsiTheme="majorHAnsi" w:cs="Arial"/>
          <w:spacing w:val="-3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Polymers</w:t>
      </w:r>
      <w:r w:rsidRPr="006247BE">
        <w:rPr>
          <w:rFonts w:asciiTheme="majorHAnsi" w:hAnsiTheme="majorHAnsi" w:cs="Arial"/>
          <w:spacing w:val="-22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and</w:t>
      </w:r>
      <w:r w:rsidRPr="006247BE">
        <w:rPr>
          <w:rFonts w:asciiTheme="majorHAnsi" w:hAnsiTheme="majorHAnsi" w:cs="Arial"/>
          <w:spacing w:val="-3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it’s</w:t>
      </w:r>
      <w:r w:rsidRPr="006247BE">
        <w:rPr>
          <w:rFonts w:asciiTheme="majorHAnsi" w:hAnsiTheme="majorHAnsi" w:cs="Arial"/>
          <w:spacing w:val="-25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applications</w:t>
      </w:r>
      <w:r w:rsidRPr="006247BE">
        <w:rPr>
          <w:rFonts w:asciiTheme="majorHAnsi" w:hAnsiTheme="majorHAnsi" w:cs="Arial"/>
          <w:spacing w:val="-11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in different</w:t>
      </w:r>
      <w:r w:rsidRPr="006247BE">
        <w:rPr>
          <w:rFonts w:asciiTheme="majorHAnsi" w:hAnsiTheme="majorHAnsi" w:cs="Arial"/>
          <w:spacing w:val="-21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Pharmaceutical</w:t>
      </w:r>
      <w:r w:rsidRPr="006247BE">
        <w:rPr>
          <w:rFonts w:asciiTheme="majorHAnsi" w:hAnsiTheme="majorHAnsi" w:cs="Arial"/>
          <w:spacing w:val="-15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products. International</w:t>
      </w:r>
      <w:r w:rsidRPr="006247BE">
        <w:rPr>
          <w:rFonts w:asciiTheme="majorHAnsi" w:hAnsiTheme="majorHAnsi" w:cs="Arial"/>
          <w:spacing w:val="-21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speaker</w:t>
      </w:r>
      <w:r w:rsidRPr="006247BE">
        <w:rPr>
          <w:rFonts w:asciiTheme="majorHAnsi" w:hAnsiTheme="majorHAnsi" w:cs="Arial"/>
          <w:spacing w:val="-19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for</w:t>
      </w:r>
      <w:r w:rsidRPr="006247BE">
        <w:rPr>
          <w:rFonts w:asciiTheme="majorHAnsi" w:hAnsiTheme="majorHAnsi" w:cs="Arial"/>
          <w:spacing w:val="-22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last</w:t>
      </w:r>
      <w:r w:rsidRPr="006247BE">
        <w:rPr>
          <w:rFonts w:asciiTheme="majorHAnsi" w:hAnsiTheme="majorHAnsi" w:cs="Arial"/>
          <w:spacing w:val="-19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15</w:t>
      </w:r>
      <w:r w:rsidRPr="006247BE">
        <w:rPr>
          <w:rFonts w:asciiTheme="majorHAnsi" w:hAnsiTheme="majorHAnsi" w:cs="Arial"/>
          <w:spacing w:val="-18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years.</w:t>
      </w:r>
      <w:r w:rsidRPr="006247BE">
        <w:rPr>
          <w:rFonts w:asciiTheme="majorHAnsi" w:hAnsiTheme="majorHAnsi" w:cs="Arial"/>
          <w:spacing w:val="-9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Delivered</w:t>
      </w:r>
      <w:r w:rsidRPr="006247BE">
        <w:rPr>
          <w:rFonts w:asciiTheme="majorHAnsi" w:hAnsiTheme="majorHAnsi" w:cs="Arial"/>
          <w:spacing w:val="-10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lecture</w:t>
      </w:r>
      <w:r w:rsidRPr="006247BE">
        <w:rPr>
          <w:rFonts w:asciiTheme="majorHAnsi" w:hAnsiTheme="majorHAnsi" w:cs="Arial"/>
          <w:spacing w:val="-19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in</w:t>
      </w:r>
      <w:r w:rsidRPr="006247BE">
        <w:rPr>
          <w:rFonts w:asciiTheme="majorHAnsi" w:hAnsiTheme="majorHAnsi" w:cs="Arial"/>
          <w:spacing w:val="-14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Boston,</w:t>
      </w:r>
      <w:r w:rsidRPr="006247BE">
        <w:rPr>
          <w:rFonts w:asciiTheme="majorHAnsi" w:hAnsiTheme="majorHAnsi" w:cs="Arial"/>
          <w:spacing w:val="-13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USA,</w:t>
      </w:r>
      <w:r w:rsidRPr="006247BE">
        <w:rPr>
          <w:rFonts w:asciiTheme="majorHAnsi" w:hAnsiTheme="majorHAnsi" w:cs="Arial"/>
          <w:spacing w:val="-98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2"/>
          <w:sz w:val="18"/>
          <w:szCs w:val="18"/>
        </w:rPr>
        <w:t>Rome, Italy,</w:t>
      </w:r>
      <w:r w:rsidRPr="006247BE">
        <w:rPr>
          <w:rFonts w:asciiTheme="majorHAnsi" w:hAnsiTheme="majorHAnsi" w:cs="Arial"/>
          <w:spacing w:val="-3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2"/>
          <w:sz w:val="18"/>
          <w:szCs w:val="18"/>
        </w:rPr>
        <w:t>Germany,</w:t>
      </w:r>
      <w:r w:rsidRPr="006247BE">
        <w:rPr>
          <w:rFonts w:asciiTheme="majorHAnsi" w:hAnsiTheme="majorHAnsi" w:cs="Arial"/>
          <w:spacing w:val="-5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2"/>
          <w:sz w:val="18"/>
          <w:szCs w:val="18"/>
        </w:rPr>
        <w:t>France,</w:t>
      </w:r>
      <w:r w:rsidRPr="006247BE">
        <w:rPr>
          <w:rFonts w:asciiTheme="majorHAnsi" w:hAnsiTheme="majorHAnsi" w:cs="Arial"/>
          <w:spacing w:val="-4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2"/>
          <w:sz w:val="18"/>
          <w:szCs w:val="18"/>
        </w:rPr>
        <w:t>Singapore</w:t>
      </w:r>
      <w:r w:rsidRPr="006247BE">
        <w:rPr>
          <w:rFonts w:asciiTheme="majorHAnsi" w:hAnsiTheme="majorHAnsi" w:cs="Arial"/>
          <w:spacing w:val="-23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2"/>
          <w:sz w:val="18"/>
          <w:szCs w:val="18"/>
        </w:rPr>
        <w:t>and</w:t>
      </w:r>
      <w:r w:rsidRPr="006247BE">
        <w:rPr>
          <w:rFonts w:asciiTheme="majorHAnsi" w:hAnsiTheme="majorHAnsi" w:cs="Arial"/>
          <w:spacing w:val="-1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2"/>
          <w:sz w:val="18"/>
          <w:szCs w:val="18"/>
        </w:rPr>
        <w:t>many</w:t>
      </w:r>
      <w:r w:rsidRPr="006247BE">
        <w:rPr>
          <w:rFonts w:asciiTheme="majorHAnsi" w:hAnsiTheme="majorHAnsi" w:cs="Arial"/>
          <w:spacing w:val="-19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2"/>
          <w:sz w:val="18"/>
          <w:szCs w:val="18"/>
        </w:rPr>
        <w:t>places</w:t>
      </w:r>
      <w:r w:rsidRPr="006247BE">
        <w:rPr>
          <w:rFonts w:asciiTheme="majorHAnsi" w:hAnsiTheme="majorHAnsi" w:cs="Arial"/>
          <w:spacing w:val="-8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2"/>
          <w:sz w:val="18"/>
          <w:szCs w:val="18"/>
        </w:rPr>
        <w:t>in</w:t>
      </w:r>
      <w:r w:rsidRPr="006247BE">
        <w:rPr>
          <w:rFonts w:asciiTheme="majorHAnsi" w:hAnsiTheme="majorHAnsi" w:cs="Arial"/>
          <w:spacing w:val="-10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2"/>
          <w:sz w:val="18"/>
          <w:szCs w:val="18"/>
        </w:rPr>
        <w:t xml:space="preserve">India. </w:t>
      </w:r>
      <w:r w:rsidRPr="006247BE">
        <w:rPr>
          <w:rFonts w:asciiTheme="majorHAnsi" w:hAnsiTheme="majorHAnsi" w:cs="Arial"/>
          <w:spacing w:val="-4"/>
          <w:sz w:val="18"/>
          <w:szCs w:val="18"/>
        </w:rPr>
        <w:t>Written</w:t>
      </w:r>
      <w:r w:rsidRPr="006247BE">
        <w:rPr>
          <w:rFonts w:asciiTheme="majorHAnsi" w:hAnsiTheme="majorHAnsi" w:cs="Arial"/>
          <w:spacing w:val="-12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4"/>
          <w:sz w:val="18"/>
          <w:szCs w:val="18"/>
        </w:rPr>
        <w:t>“</w:t>
      </w:r>
      <w:r w:rsidRPr="006247BE">
        <w:rPr>
          <w:rFonts w:asciiTheme="majorHAnsi" w:hAnsiTheme="majorHAnsi" w:cs="Arial"/>
          <w:spacing w:val="-2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4"/>
          <w:sz w:val="18"/>
          <w:szCs w:val="18"/>
        </w:rPr>
        <w:t>Four</w:t>
      </w:r>
      <w:r w:rsidRPr="006247BE">
        <w:rPr>
          <w:rFonts w:asciiTheme="majorHAnsi" w:hAnsiTheme="majorHAnsi" w:cs="Arial"/>
          <w:spacing w:val="-26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4"/>
          <w:sz w:val="18"/>
          <w:szCs w:val="18"/>
        </w:rPr>
        <w:t>Technical</w:t>
      </w:r>
      <w:r w:rsidRPr="006247BE">
        <w:rPr>
          <w:rFonts w:asciiTheme="majorHAnsi" w:hAnsiTheme="majorHAnsi" w:cs="Arial"/>
          <w:spacing w:val="1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4"/>
          <w:sz w:val="18"/>
          <w:szCs w:val="18"/>
        </w:rPr>
        <w:t>Books”,</w:t>
      </w:r>
      <w:r w:rsidRPr="006247BE">
        <w:rPr>
          <w:rFonts w:asciiTheme="majorHAnsi" w:hAnsiTheme="majorHAnsi" w:cs="Arial"/>
          <w:spacing w:val="-9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4"/>
          <w:sz w:val="18"/>
          <w:szCs w:val="18"/>
        </w:rPr>
        <w:t>published</w:t>
      </w:r>
      <w:r w:rsidRPr="006247BE">
        <w:rPr>
          <w:rFonts w:asciiTheme="majorHAnsi" w:hAnsiTheme="majorHAnsi" w:cs="Arial"/>
          <w:spacing w:val="-3"/>
          <w:sz w:val="18"/>
          <w:szCs w:val="18"/>
        </w:rPr>
        <w:t xml:space="preserve"> from</w:t>
      </w:r>
      <w:r w:rsidRPr="006247BE">
        <w:rPr>
          <w:rFonts w:asciiTheme="majorHAnsi" w:hAnsiTheme="majorHAnsi" w:cs="Arial"/>
          <w:spacing w:val="-9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3"/>
          <w:sz w:val="18"/>
          <w:szCs w:val="18"/>
        </w:rPr>
        <w:t xml:space="preserve">Germany,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“</w:t>
      </w:r>
      <w:r w:rsidRPr="006247BE">
        <w:rPr>
          <w:rFonts w:asciiTheme="majorHAnsi" w:hAnsiTheme="majorHAnsi" w:cs="Arial"/>
          <w:spacing w:val="-8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b/>
          <w:spacing w:val="-1"/>
          <w:sz w:val="18"/>
          <w:szCs w:val="18"/>
        </w:rPr>
        <w:t>Packaging</w:t>
      </w:r>
      <w:r w:rsidRPr="006247BE">
        <w:rPr>
          <w:rFonts w:asciiTheme="majorHAnsi" w:hAnsiTheme="majorHAnsi" w:cs="Arial"/>
          <w:b/>
          <w:spacing w:val="-5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b/>
          <w:sz w:val="18"/>
          <w:szCs w:val="18"/>
        </w:rPr>
        <w:t>Innovation</w:t>
      </w:r>
      <w:r w:rsidRPr="006247BE">
        <w:rPr>
          <w:rFonts w:asciiTheme="majorHAnsi" w:hAnsiTheme="majorHAnsi" w:cs="Arial"/>
          <w:b/>
          <w:spacing w:val="-17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b/>
          <w:sz w:val="18"/>
          <w:szCs w:val="18"/>
        </w:rPr>
        <w:t>for</w:t>
      </w:r>
      <w:r w:rsidRPr="006247BE">
        <w:rPr>
          <w:rFonts w:asciiTheme="majorHAnsi" w:hAnsiTheme="majorHAnsi" w:cs="Arial"/>
          <w:b/>
          <w:spacing w:val="-20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b/>
          <w:sz w:val="18"/>
          <w:szCs w:val="18"/>
        </w:rPr>
        <w:lastRenderedPageBreak/>
        <w:t>Microgravity</w:t>
      </w:r>
      <w:r w:rsidRPr="006247BE">
        <w:rPr>
          <w:rFonts w:asciiTheme="majorHAnsi" w:hAnsiTheme="majorHAnsi" w:cs="Arial"/>
          <w:b/>
          <w:spacing w:val="-13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b/>
          <w:sz w:val="18"/>
          <w:szCs w:val="18"/>
        </w:rPr>
        <w:t>Book</w:t>
      </w:r>
      <w:r w:rsidRPr="006247BE">
        <w:rPr>
          <w:rFonts w:asciiTheme="majorHAnsi" w:hAnsiTheme="majorHAnsi" w:cs="Arial"/>
          <w:sz w:val="18"/>
          <w:szCs w:val="18"/>
        </w:rPr>
        <w:t>”</w:t>
      </w:r>
      <w:r w:rsidRPr="006247BE">
        <w:rPr>
          <w:rFonts w:asciiTheme="majorHAnsi" w:hAnsiTheme="majorHAnsi" w:cs="Arial"/>
          <w:spacing w:val="-7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is</w:t>
      </w:r>
      <w:r w:rsidRPr="006247BE">
        <w:rPr>
          <w:rFonts w:asciiTheme="majorHAnsi" w:hAnsiTheme="majorHAnsi" w:cs="Arial"/>
          <w:spacing w:val="-24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considered</w:t>
      </w:r>
      <w:r w:rsidRPr="006247BE">
        <w:rPr>
          <w:rFonts w:asciiTheme="majorHAnsi" w:hAnsiTheme="majorHAnsi" w:cs="Arial"/>
          <w:spacing w:val="-19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 xml:space="preserve">as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Reference</w:t>
      </w:r>
      <w:r w:rsidRPr="006247BE">
        <w:rPr>
          <w:rFonts w:asciiTheme="majorHAnsi" w:hAnsiTheme="majorHAnsi" w:cs="Arial"/>
          <w:spacing w:val="-24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book</w:t>
      </w:r>
      <w:r w:rsidRPr="006247BE">
        <w:rPr>
          <w:rFonts w:asciiTheme="majorHAnsi" w:hAnsiTheme="majorHAnsi" w:cs="Arial"/>
          <w:spacing w:val="-21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in</w:t>
      </w:r>
      <w:r w:rsidRPr="006247BE">
        <w:rPr>
          <w:rFonts w:asciiTheme="majorHAnsi" w:hAnsiTheme="majorHAnsi" w:cs="Arial"/>
          <w:spacing w:val="-21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“</w:t>
      </w:r>
      <w:r w:rsidRPr="006247BE">
        <w:rPr>
          <w:rFonts w:asciiTheme="majorHAnsi" w:hAnsiTheme="majorHAnsi" w:cs="Arial"/>
          <w:spacing w:val="-15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Harvard</w:t>
      </w:r>
      <w:r w:rsidRPr="006247BE">
        <w:rPr>
          <w:rFonts w:asciiTheme="majorHAnsi" w:hAnsiTheme="majorHAnsi" w:cs="Arial"/>
          <w:spacing w:val="-15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University,</w:t>
      </w:r>
      <w:r w:rsidRPr="006247BE">
        <w:rPr>
          <w:rFonts w:asciiTheme="majorHAnsi" w:hAnsiTheme="majorHAnsi" w:cs="Arial"/>
          <w:spacing w:val="-19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USA”,</w:t>
      </w:r>
      <w:r w:rsidRPr="006247BE">
        <w:rPr>
          <w:rFonts w:asciiTheme="majorHAnsi" w:hAnsiTheme="majorHAnsi" w:cs="Arial"/>
          <w:spacing w:val="-2"/>
          <w:sz w:val="18"/>
          <w:szCs w:val="18"/>
        </w:rPr>
        <w:t>“</w:t>
      </w:r>
      <w:r w:rsidRPr="006247BE">
        <w:rPr>
          <w:rFonts w:asciiTheme="majorHAnsi" w:hAnsiTheme="majorHAnsi" w:cs="Arial"/>
          <w:b/>
          <w:spacing w:val="-2"/>
          <w:sz w:val="18"/>
          <w:szCs w:val="18"/>
        </w:rPr>
        <w:t>Packaging</w:t>
      </w:r>
      <w:r w:rsidRPr="006247BE">
        <w:rPr>
          <w:rFonts w:asciiTheme="majorHAnsi" w:hAnsiTheme="majorHAnsi" w:cs="Arial"/>
          <w:b/>
          <w:spacing w:val="-11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b/>
          <w:spacing w:val="-1"/>
          <w:sz w:val="18"/>
          <w:szCs w:val="18"/>
        </w:rPr>
        <w:t>Technology</w:t>
      </w:r>
      <w:r w:rsidRPr="006247BE">
        <w:rPr>
          <w:rFonts w:asciiTheme="majorHAnsi" w:hAnsiTheme="majorHAnsi" w:cs="Arial"/>
          <w:b/>
          <w:spacing w:val="-20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b/>
          <w:spacing w:val="-1"/>
          <w:sz w:val="18"/>
          <w:szCs w:val="18"/>
        </w:rPr>
        <w:t>An</w:t>
      </w:r>
      <w:r w:rsidRPr="006247BE">
        <w:rPr>
          <w:rFonts w:asciiTheme="majorHAnsi" w:hAnsiTheme="majorHAnsi" w:cs="Arial"/>
          <w:b/>
          <w:spacing w:val="-23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b/>
          <w:spacing w:val="-1"/>
          <w:sz w:val="18"/>
          <w:szCs w:val="18"/>
        </w:rPr>
        <w:t>advance</w:t>
      </w:r>
      <w:r w:rsidRPr="006247BE">
        <w:rPr>
          <w:rFonts w:asciiTheme="majorHAnsi" w:hAnsiTheme="majorHAnsi" w:cs="Arial"/>
          <w:b/>
          <w:spacing w:val="-13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b/>
          <w:spacing w:val="-1"/>
          <w:sz w:val="18"/>
          <w:szCs w:val="18"/>
        </w:rPr>
        <w:t>Practical</w:t>
      </w:r>
      <w:r w:rsidRPr="006247BE">
        <w:rPr>
          <w:rFonts w:asciiTheme="majorHAnsi" w:hAnsiTheme="majorHAnsi" w:cs="Arial"/>
          <w:b/>
          <w:spacing w:val="-4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b/>
          <w:spacing w:val="-1"/>
          <w:sz w:val="18"/>
          <w:szCs w:val="18"/>
        </w:rPr>
        <w:t>Approach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”</w:t>
      </w:r>
      <w:r w:rsidRPr="006247BE">
        <w:rPr>
          <w:rFonts w:asciiTheme="majorHAnsi" w:hAnsiTheme="majorHAnsi" w:cs="Arial"/>
          <w:spacing w:val="-4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this</w:t>
      </w:r>
      <w:r w:rsidRPr="006247BE">
        <w:rPr>
          <w:rFonts w:asciiTheme="majorHAnsi" w:hAnsiTheme="majorHAnsi" w:cs="Arial"/>
          <w:spacing w:val="-13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book</w:t>
      </w:r>
      <w:r w:rsidRPr="006247BE">
        <w:rPr>
          <w:rFonts w:asciiTheme="majorHAnsi" w:hAnsiTheme="majorHAnsi" w:cs="Arial"/>
          <w:spacing w:val="-8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 xml:space="preserve">is </w:t>
      </w:r>
      <w:r w:rsidRPr="006247BE">
        <w:rPr>
          <w:rFonts w:asciiTheme="majorHAnsi" w:hAnsiTheme="majorHAnsi" w:cs="Arial"/>
          <w:spacing w:val="-22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considered</w:t>
      </w:r>
      <w:r w:rsidRPr="006247BE">
        <w:rPr>
          <w:rFonts w:asciiTheme="majorHAnsi" w:hAnsiTheme="majorHAnsi" w:cs="Arial"/>
          <w:spacing w:val="-15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as</w:t>
      </w:r>
      <w:r w:rsidRPr="006247BE">
        <w:rPr>
          <w:rFonts w:asciiTheme="majorHAnsi" w:hAnsiTheme="majorHAnsi" w:cs="Arial"/>
          <w:spacing w:val="-16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a</w:t>
      </w:r>
      <w:r w:rsidRPr="006247BE">
        <w:rPr>
          <w:rFonts w:asciiTheme="majorHAnsi" w:hAnsiTheme="majorHAnsi" w:cs="Arial"/>
          <w:spacing w:val="-11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Reference</w:t>
      </w:r>
      <w:r w:rsidRPr="006247BE">
        <w:rPr>
          <w:rFonts w:asciiTheme="majorHAnsi" w:hAnsiTheme="majorHAnsi" w:cs="Arial"/>
          <w:spacing w:val="-11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book</w:t>
      </w:r>
      <w:r w:rsidRPr="006247BE">
        <w:rPr>
          <w:rFonts w:asciiTheme="majorHAnsi" w:hAnsiTheme="majorHAnsi" w:cs="Arial"/>
          <w:spacing w:val="-6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in</w:t>
      </w:r>
      <w:r w:rsidRPr="006247BE">
        <w:rPr>
          <w:rFonts w:asciiTheme="majorHAnsi" w:hAnsiTheme="majorHAnsi" w:cs="Arial"/>
          <w:spacing w:val="-7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Indian</w:t>
      </w:r>
      <w:r w:rsidRPr="006247BE">
        <w:rPr>
          <w:rFonts w:asciiTheme="majorHAnsi" w:hAnsiTheme="majorHAnsi" w:cs="Arial"/>
          <w:spacing w:val="-9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Institute</w:t>
      </w:r>
      <w:r w:rsidRPr="006247BE">
        <w:rPr>
          <w:rFonts w:asciiTheme="majorHAnsi" w:hAnsiTheme="majorHAnsi" w:cs="Arial"/>
          <w:spacing w:val="-26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of</w:t>
      </w:r>
      <w:r w:rsidRPr="006247BE">
        <w:rPr>
          <w:rFonts w:asciiTheme="majorHAnsi" w:hAnsiTheme="majorHAnsi" w:cs="Arial"/>
          <w:spacing w:val="8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 xml:space="preserve">Packaging,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India.</w:t>
      </w:r>
      <w:r w:rsidRPr="006247BE">
        <w:rPr>
          <w:rFonts w:asciiTheme="majorHAnsi" w:hAnsiTheme="majorHAnsi" w:cs="Arial"/>
          <w:spacing w:val="-11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Third</w:t>
      </w:r>
      <w:r w:rsidRPr="006247BE">
        <w:rPr>
          <w:rFonts w:asciiTheme="majorHAnsi" w:hAnsiTheme="majorHAnsi" w:cs="Arial"/>
          <w:spacing w:val="-4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book</w:t>
      </w:r>
      <w:r w:rsidRPr="006247BE">
        <w:rPr>
          <w:rFonts w:asciiTheme="majorHAnsi" w:hAnsiTheme="majorHAnsi" w:cs="Arial"/>
          <w:spacing w:val="-5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is</w:t>
      </w:r>
      <w:r w:rsidRPr="006247BE">
        <w:rPr>
          <w:rFonts w:asciiTheme="majorHAnsi" w:hAnsiTheme="majorHAnsi" w:cs="Arial"/>
          <w:spacing w:val="-8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“</w:t>
      </w:r>
      <w:r w:rsidRPr="006247BE">
        <w:rPr>
          <w:rFonts w:asciiTheme="majorHAnsi" w:hAnsiTheme="majorHAnsi" w:cs="Arial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b/>
          <w:spacing w:val="-1"/>
          <w:sz w:val="18"/>
          <w:szCs w:val="18"/>
        </w:rPr>
        <w:t>Regulatory</w:t>
      </w:r>
      <w:r w:rsidRPr="006247BE">
        <w:rPr>
          <w:rFonts w:asciiTheme="majorHAnsi" w:hAnsiTheme="majorHAnsi" w:cs="Arial"/>
          <w:b/>
          <w:spacing w:val="-20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b/>
          <w:sz w:val="18"/>
          <w:szCs w:val="18"/>
        </w:rPr>
        <w:t>Audit</w:t>
      </w:r>
      <w:r w:rsidRPr="006247BE">
        <w:rPr>
          <w:rFonts w:asciiTheme="majorHAnsi" w:hAnsiTheme="majorHAnsi" w:cs="Arial"/>
          <w:b/>
          <w:spacing w:val="-24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b/>
          <w:sz w:val="18"/>
          <w:szCs w:val="18"/>
        </w:rPr>
        <w:t>observations</w:t>
      </w:r>
      <w:r w:rsidRPr="006247BE">
        <w:rPr>
          <w:rFonts w:asciiTheme="majorHAnsi" w:hAnsiTheme="majorHAnsi" w:cs="Arial"/>
          <w:b/>
          <w:spacing w:val="-23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b/>
          <w:sz w:val="18"/>
          <w:szCs w:val="18"/>
        </w:rPr>
        <w:t>and</w:t>
      </w:r>
      <w:r w:rsidRPr="006247BE">
        <w:rPr>
          <w:rFonts w:asciiTheme="majorHAnsi" w:hAnsiTheme="majorHAnsi" w:cs="Arial"/>
          <w:b/>
          <w:spacing w:val="-1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b/>
          <w:sz w:val="18"/>
          <w:szCs w:val="18"/>
        </w:rPr>
        <w:t>Responses</w:t>
      </w:r>
      <w:r w:rsidRPr="006247BE">
        <w:rPr>
          <w:rFonts w:asciiTheme="majorHAnsi" w:hAnsiTheme="majorHAnsi" w:cs="Arial"/>
          <w:sz w:val="18"/>
          <w:szCs w:val="18"/>
        </w:rPr>
        <w:t xml:space="preserve">.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Presently</w:t>
      </w:r>
      <w:r w:rsidRPr="006247BE">
        <w:rPr>
          <w:rFonts w:asciiTheme="majorHAnsi" w:hAnsiTheme="majorHAnsi" w:cs="Arial"/>
          <w:spacing w:val="-24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doing</w:t>
      </w:r>
      <w:r w:rsidRPr="006247BE">
        <w:rPr>
          <w:rFonts w:asciiTheme="majorHAnsi" w:hAnsiTheme="majorHAnsi" w:cs="Arial"/>
          <w:spacing w:val="-4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“</w:t>
      </w:r>
      <w:r w:rsidRPr="006247BE">
        <w:rPr>
          <w:rFonts w:asciiTheme="majorHAnsi" w:hAnsiTheme="majorHAnsi" w:cs="Arial"/>
          <w:spacing w:val="1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pacing w:val="-1"/>
          <w:sz w:val="18"/>
          <w:szCs w:val="18"/>
        </w:rPr>
        <w:t>Consulting”</w:t>
      </w:r>
      <w:r w:rsidRPr="006247BE">
        <w:rPr>
          <w:rFonts w:asciiTheme="majorHAnsi" w:hAnsiTheme="majorHAnsi" w:cs="Arial"/>
          <w:spacing w:val="-18"/>
          <w:sz w:val="18"/>
          <w:szCs w:val="18"/>
        </w:rPr>
        <w:t xml:space="preserve"> </w:t>
      </w:r>
      <w:r w:rsidRPr="006247BE">
        <w:rPr>
          <w:rFonts w:asciiTheme="majorHAnsi" w:hAnsiTheme="majorHAnsi" w:cs="Arial"/>
          <w:sz w:val="18"/>
          <w:szCs w:val="18"/>
        </w:rPr>
        <w:t>activities.</w:t>
      </w:r>
      <w:r w:rsidRPr="006247BE">
        <w:rPr>
          <w:rFonts w:asciiTheme="majorHAnsi" w:hAnsiTheme="majorHAnsi"/>
        </w:rPr>
        <w:t xml:space="preserve"> </w:t>
      </w:r>
    </w:p>
    <w:p w:rsidR="006247BE" w:rsidRPr="006247BE" w:rsidRDefault="006247BE" w:rsidP="006247BE">
      <w:pPr>
        <w:pStyle w:val="BodyText"/>
        <w:ind w:left="2613"/>
        <w:rPr>
          <w:rFonts w:asciiTheme="majorHAnsi" w:hAnsiTheme="majorHAnsi"/>
        </w:rPr>
      </w:pPr>
      <w:r w:rsidRPr="006247BE">
        <w:rPr>
          <w:rFonts w:asciiTheme="majorHAnsi" w:hAnsiTheme="majorHAnsi"/>
        </w:rPr>
        <w:t>mail</w:t>
      </w:r>
      <w:r w:rsidRPr="006247BE">
        <w:rPr>
          <w:rFonts w:asciiTheme="majorHAnsi" w:hAnsiTheme="majorHAnsi"/>
          <w:spacing w:val="-3"/>
        </w:rPr>
        <w:t xml:space="preserve"> </w:t>
      </w:r>
      <w:r w:rsidRPr="006247BE">
        <w:rPr>
          <w:rFonts w:asciiTheme="majorHAnsi" w:hAnsiTheme="majorHAnsi"/>
        </w:rPr>
        <w:t>id</w:t>
      </w:r>
      <w:r w:rsidRPr="006247BE">
        <w:rPr>
          <w:rFonts w:asciiTheme="majorHAnsi" w:hAnsiTheme="majorHAnsi"/>
          <w:spacing w:val="-2"/>
        </w:rPr>
        <w:t xml:space="preserve"> </w:t>
      </w:r>
      <w:r w:rsidRPr="006247BE">
        <w:rPr>
          <w:rFonts w:asciiTheme="majorHAnsi" w:hAnsiTheme="majorHAnsi"/>
        </w:rPr>
        <w:t>:</w:t>
      </w:r>
      <w:r w:rsidRPr="006247BE">
        <w:rPr>
          <w:rFonts w:asciiTheme="majorHAnsi" w:hAnsiTheme="majorHAnsi"/>
          <w:spacing w:val="-5"/>
        </w:rPr>
        <w:t xml:space="preserve"> </w:t>
      </w:r>
      <w:hyperlink r:id="rId13" w:history="1">
        <w:r w:rsidRPr="006247BE">
          <w:rPr>
            <w:rStyle w:val="Hyperlink"/>
            <w:rFonts w:asciiTheme="majorHAnsi" w:hAnsiTheme="majorHAnsi"/>
          </w:rPr>
          <w:t>mr.anupamchada@rediffmail.com</w:t>
        </w:r>
      </w:hyperlink>
    </w:p>
    <w:p w:rsidR="00AE3E37" w:rsidRDefault="002D0297">
      <w:pPr>
        <w:pStyle w:val="BodyText"/>
        <w:spacing w:before="2"/>
        <w:rPr>
          <w:rFonts w:ascii="Arial"/>
          <w:sz w:val="19"/>
        </w:rPr>
      </w:pPr>
      <w:r w:rsidRPr="002D0297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top:-3e-5mm;mso-wrap-distance-right:0;mso-wrap-distance-bottom:-3e-5mm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:rsidR="00F046EA" w:rsidRPr="0013708E" w:rsidRDefault="00F046EA" w:rsidP="00F046EA">
      <w:pPr>
        <w:jc w:val="both"/>
      </w:pPr>
      <w:r w:rsidRPr="0013708E">
        <w:t xml:space="preserve">Full name: </w:t>
      </w:r>
    </w:p>
    <w:p w:rsidR="00F046EA" w:rsidRDefault="00F046EA" w:rsidP="00F046EA">
      <w:pPr>
        <w:jc w:val="both"/>
      </w:pPr>
      <w:r w:rsidRPr="0013708E">
        <w:t>Contact number:</w:t>
      </w:r>
    </w:p>
    <w:p w:rsidR="00F046EA" w:rsidRPr="0013708E" w:rsidRDefault="00F046EA" w:rsidP="00F046EA">
      <w:pPr>
        <w:jc w:val="both"/>
      </w:pPr>
      <w:r>
        <w:t xml:space="preserve">Mail id: </w:t>
      </w:r>
    </w:p>
    <w:p w:rsidR="00AE3E37" w:rsidRDefault="00F046EA" w:rsidP="00017FD0">
      <w:pPr>
        <w:jc w:val="both"/>
        <w:rPr>
          <w:rFonts w:ascii="Minion Pro"/>
          <w:sz w:val="26"/>
        </w:rPr>
      </w:pPr>
      <w:r w:rsidRPr="0013708E">
        <w:t>Category: (Oral presentation/ Poster presentation)</w:t>
      </w: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3564" w:rsidRDefault="000D3564">
      <w:r>
        <w:separator/>
      </w:r>
    </w:p>
  </w:endnote>
  <w:endnote w:type="continuationSeparator" w:id="1">
    <w:p w:rsidR="000D3564" w:rsidRDefault="000D35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D0297">
    <w:pPr>
      <w:pStyle w:val="BodyText"/>
      <w:spacing w:line="14" w:lineRule="auto"/>
      <w:rPr>
        <w:sz w:val="20"/>
      </w:rPr>
    </w:pPr>
    <w:r w:rsidRPr="002D0297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2D0297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2D0297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3564" w:rsidRDefault="000D3564">
      <w:r>
        <w:separator/>
      </w:r>
    </w:p>
  </w:footnote>
  <w:footnote w:type="continuationSeparator" w:id="1">
    <w:p w:rsidR="000D3564" w:rsidRDefault="000D35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25802"/>
    <w:multiLevelType w:val="hybridMultilevel"/>
    <w:tmpl w:val="C55272B8"/>
    <w:lvl w:ilvl="0" w:tplc="874A9F1A">
      <w:numFmt w:val="bullet"/>
      <w:lvlText w:val=""/>
      <w:lvlJc w:val="left"/>
      <w:pPr>
        <w:ind w:left="956" w:hanging="704"/>
      </w:pPr>
      <w:rPr>
        <w:rFonts w:ascii="Wingdings" w:eastAsia="Wingdings" w:hAnsi="Wingdings" w:cs="Wingdings" w:hint="default"/>
        <w:color w:val="0AD0D9"/>
        <w:w w:val="101"/>
        <w:sz w:val="16"/>
        <w:szCs w:val="16"/>
        <w:lang w:val="en-US" w:eastAsia="en-US" w:bidi="ar-SA"/>
      </w:rPr>
    </w:lvl>
    <w:lvl w:ilvl="1" w:tplc="4EDA7A3A">
      <w:numFmt w:val="bullet"/>
      <w:lvlText w:val="•"/>
      <w:lvlJc w:val="left"/>
      <w:pPr>
        <w:ind w:left="2280" w:hanging="704"/>
      </w:pPr>
      <w:rPr>
        <w:rFonts w:hint="default"/>
        <w:lang w:val="en-US" w:eastAsia="en-US" w:bidi="ar-SA"/>
      </w:rPr>
    </w:lvl>
    <w:lvl w:ilvl="2" w:tplc="8D7A1682">
      <w:numFmt w:val="bullet"/>
      <w:lvlText w:val="•"/>
      <w:lvlJc w:val="left"/>
      <w:pPr>
        <w:ind w:left="3600" w:hanging="704"/>
      </w:pPr>
      <w:rPr>
        <w:rFonts w:hint="default"/>
        <w:lang w:val="en-US" w:eastAsia="en-US" w:bidi="ar-SA"/>
      </w:rPr>
    </w:lvl>
    <w:lvl w:ilvl="3" w:tplc="D652B29E">
      <w:numFmt w:val="bullet"/>
      <w:lvlText w:val="•"/>
      <w:lvlJc w:val="left"/>
      <w:pPr>
        <w:ind w:left="4920" w:hanging="704"/>
      </w:pPr>
      <w:rPr>
        <w:rFonts w:hint="default"/>
        <w:lang w:val="en-US" w:eastAsia="en-US" w:bidi="ar-SA"/>
      </w:rPr>
    </w:lvl>
    <w:lvl w:ilvl="4" w:tplc="03FAE886">
      <w:numFmt w:val="bullet"/>
      <w:lvlText w:val="•"/>
      <w:lvlJc w:val="left"/>
      <w:pPr>
        <w:ind w:left="6240" w:hanging="704"/>
      </w:pPr>
      <w:rPr>
        <w:rFonts w:hint="default"/>
        <w:lang w:val="en-US" w:eastAsia="en-US" w:bidi="ar-SA"/>
      </w:rPr>
    </w:lvl>
    <w:lvl w:ilvl="5" w:tplc="0B4251D0">
      <w:numFmt w:val="bullet"/>
      <w:lvlText w:val="•"/>
      <w:lvlJc w:val="left"/>
      <w:pPr>
        <w:ind w:left="7560" w:hanging="704"/>
      </w:pPr>
      <w:rPr>
        <w:rFonts w:hint="default"/>
        <w:lang w:val="en-US" w:eastAsia="en-US" w:bidi="ar-SA"/>
      </w:rPr>
    </w:lvl>
    <w:lvl w:ilvl="6" w:tplc="2340D384">
      <w:numFmt w:val="bullet"/>
      <w:lvlText w:val="•"/>
      <w:lvlJc w:val="left"/>
      <w:pPr>
        <w:ind w:left="8880" w:hanging="704"/>
      </w:pPr>
      <w:rPr>
        <w:rFonts w:hint="default"/>
        <w:lang w:val="en-US" w:eastAsia="en-US" w:bidi="ar-SA"/>
      </w:rPr>
    </w:lvl>
    <w:lvl w:ilvl="7" w:tplc="203C007E">
      <w:numFmt w:val="bullet"/>
      <w:lvlText w:val="•"/>
      <w:lvlJc w:val="left"/>
      <w:pPr>
        <w:ind w:left="10200" w:hanging="704"/>
      </w:pPr>
      <w:rPr>
        <w:rFonts w:hint="default"/>
        <w:lang w:val="en-US" w:eastAsia="en-US" w:bidi="ar-SA"/>
      </w:rPr>
    </w:lvl>
    <w:lvl w:ilvl="8" w:tplc="4ED808E0">
      <w:numFmt w:val="bullet"/>
      <w:lvlText w:val="•"/>
      <w:lvlJc w:val="left"/>
      <w:pPr>
        <w:ind w:left="11520" w:hanging="704"/>
      </w:pPr>
      <w:rPr>
        <w:rFonts w:hint="default"/>
        <w:lang w:val="en-US" w:eastAsia="en-US" w:bidi="ar-SA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50D1C3B"/>
    <w:multiLevelType w:val="hybridMultilevel"/>
    <w:tmpl w:val="568CCF3A"/>
    <w:lvl w:ilvl="0" w:tplc="7D06D5D0">
      <w:numFmt w:val="bullet"/>
      <w:lvlText w:val="⚫"/>
      <w:lvlJc w:val="left"/>
      <w:pPr>
        <w:ind w:left="716" w:hanging="432"/>
      </w:pPr>
      <w:rPr>
        <w:rFonts w:ascii="Segoe UI Symbol" w:eastAsia="Segoe UI Symbol" w:hAnsi="Segoe UI Symbol" w:cs="Segoe UI Symbol" w:hint="default"/>
        <w:color w:val="0AD0D9"/>
        <w:w w:val="55"/>
        <w:sz w:val="34"/>
        <w:szCs w:val="34"/>
        <w:lang w:val="en-US" w:eastAsia="en-US" w:bidi="ar-SA"/>
      </w:rPr>
    </w:lvl>
    <w:lvl w:ilvl="1" w:tplc="250CBD7A">
      <w:numFmt w:val="bullet"/>
      <w:lvlText w:val="⚫"/>
      <w:lvlJc w:val="left"/>
      <w:pPr>
        <w:ind w:left="956" w:hanging="432"/>
      </w:pPr>
      <w:rPr>
        <w:rFonts w:ascii="Segoe UI Symbol" w:eastAsia="Segoe UI Symbol" w:hAnsi="Segoe UI Symbol" w:cs="Segoe UI Symbol" w:hint="default"/>
        <w:color w:val="0AD0D9"/>
        <w:w w:val="55"/>
        <w:sz w:val="49"/>
        <w:szCs w:val="49"/>
        <w:lang w:val="en-US" w:eastAsia="en-US" w:bidi="ar-SA"/>
      </w:rPr>
    </w:lvl>
    <w:lvl w:ilvl="2" w:tplc="ACD4D978">
      <w:numFmt w:val="bullet"/>
      <w:lvlText w:val="•"/>
      <w:lvlJc w:val="left"/>
      <w:pPr>
        <w:ind w:left="2426" w:hanging="432"/>
      </w:pPr>
      <w:rPr>
        <w:rFonts w:hint="default"/>
        <w:lang w:val="en-US" w:eastAsia="en-US" w:bidi="ar-SA"/>
      </w:rPr>
    </w:lvl>
    <w:lvl w:ilvl="3" w:tplc="87868864">
      <w:numFmt w:val="bullet"/>
      <w:lvlText w:val="•"/>
      <w:lvlJc w:val="left"/>
      <w:pPr>
        <w:ind w:left="3893" w:hanging="432"/>
      </w:pPr>
      <w:rPr>
        <w:rFonts w:hint="default"/>
        <w:lang w:val="en-US" w:eastAsia="en-US" w:bidi="ar-SA"/>
      </w:rPr>
    </w:lvl>
    <w:lvl w:ilvl="4" w:tplc="E252E672">
      <w:numFmt w:val="bullet"/>
      <w:lvlText w:val="•"/>
      <w:lvlJc w:val="left"/>
      <w:pPr>
        <w:ind w:left="5360" w:hanging="432"/>
      </w:pPr>
      <w:rPr>
        <w:rFonts w:hint="default"/>
        <w:lang w:val="en-US" w:eastAsia="en-US" w:bidi="ar-SA"/>
      </w:rPr>
    </w:lvl>
    <w:lvl w:ilvl="5" w:tplc="1F14B372">
      <w:numFmt w:val="bullet"/>
      <w:lvlText w:val="•"/>
      <w:lvlJc w:val="left"/>
      <w:pPr>
        <w:ind w:left="6826" w:hanging="432"/>
      </w:pPr>
      <w:rPr>
        <w:rFonts w:hint="default"/>
        <w:lang w:val="en-US" w:eastAsia="en-US" w:bidi="ar-SA"/>
      </w:rPr>
    </w:lvl>
    <w:lvl w:ilvl="6" w:tplc="B414F4C4">
      <w:numFmt w:val="bullet"/>
      <w:lvlText w:val="•"/>
      <w:lvlJc w:val="left"/>
      <w:pPr>
        <w:ind w:left="8293" w:hanging="432"/>
      </w:pPr>
      <w:rPr>
        <w:rFonts w:hint="default"/>
        <w:lang w:val="en-US" w:eastAsia="en-US" w:bidi="ar-SA"/>
      </w:rPr>
    </w:lvl>
    <w:lvl w:ilvl="7" w:tplc="BBE489EC">
      <w:numFmt w:val="bullet"/>
      <w:lvlText w:val="•"/>
      <w:lvlJc w:val="left"/>
      <w:pPr>
        <w:ind w:left="9760" w:hanging="432"/>
      </w:pPr>
      <w:rPr>
        <w:rFonts w:hint="default"/>
        <w:lang w:val="en-US" w:eastAsia="en-US" w:bidi="ar-SA"/>
      </w:rPr>
    </w:lvl>
    <w:lvl w:ilvl="8" w:tplc="C5EEC598">
      <w:numFmt w:val="bullet"/>
      <w:lvlText w:val="•"/>
      <w:lvlJc w:val="left"/>
      <w:pPr>
        <w:ind w:left="11226" w:hanging="432"/>
      </w:pPr>
      <w:rPr>
        <w:rFonts w:hint="default"/>
        <w:lang w:val="en-US" w:eastAsia="en-US" w:bidi="ar-SA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17FD0"/>
    <w:rsid w:val="000D3564"/>
    <w:rsid w:val="000E2911"/>
    <w:rsid w:val="001263DF"/>
    <w:rsid w:val="001E04FA"/>
    <w:rsid w:val="00235E8A"/>
    <w:rsid w:val="00256BD0"/>
    <w:rsid w:val="00292ED9"/>
    <w:rsid w:val="002D0297"/>
    <w:rsid w:val="00351D9B"/>
    <w:rsid w:val="0038029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505C"/>
    <w:rsid w:val="006247BE"/>
    <w:rsid w:val="0063497F"/>
    <w:rsid w:val="00651853"/>
    <w:rsid w:val="00714354"/>
    <w:rsid w:val="00873DF0"/>
    <w:rsid w:val="008756E6"/>
    <w:rsid w:val="00897EC5"/>
    <w:rsid w:val="008E5477"/>
    <w:rsid w:val="008F0B3B"/>
    <w:rsid w:val="009B2D44"/>
    <w:rsid w:val="00A07E82"/>
    <w:rsid w:val="00A52075"/>
    <w:rsid w:val="00A9710C"/>
    <w:rsid w:val="00AE3E37"/>
    <w:rsid w:val="00B21A57"/>
    <w:rsid w:val="00C33602"/>
    <w:rsid w:val="00C56C74"/>
    <w:rsid w:val="00CD6F55"/>
    <w:rsid w:val="00CE0E21"/>
    <w:rsid w:val="00D31ACA"/>
    <w:rsid w:val="00DE3104"/>
    <w:rsid w:val="00DE6170"/>
    <w:rsid w:val="00E30AAC"/>
    <w:rsid w:val="00E95D97"/>
    <w:rsid w:val="00F046EA"/>
    <w:rsid w:val="00F051CC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mr.anupamchada@rediffmail.co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lyophilizationworld.com/post/influence-of-lyophilization-vials-design-on-heat-transfe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2</cp:revision>
  <dcterms:created xsi:type="dcterms:W3CDTF">2022-06-30T16:44:00Z</dcterms:created>
  <dcterms:modified xsi:type="dcterms:W3CDTF">2022-06-30T16:44:00Z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