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3FC" w:rsidRPr="0050081E" w:rsidRDefault="0050081E" w:rsidP="0050081E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Title: </w:t>
      </w:r>
      <w:r w:rsidR="00FC53FC" w:rsidRPr="0050081E">
        <w:rPr>
          <w:rFonts w:ascii="Times New Roman" w:hAnsi="Times New Roman"/>
          <w:sz w:val="28"/>
          <w:szCs w:val="28"/>
        </w:rPr>
        <w:t xml:space="preserve">Mechanisms for successful biological restoration of the threatened </w:t>
      </w:r>
      <w:r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="00FC53FC" w:rsidRPr="0050081E">
        <w:rPr>
          <w:rFonts w:ascii="Times New Roman" w:hAnsi="Times New Roman"/>
          <w:i/>
          <w:sz w:val="28"/>
          <w:szCs w:val="28"/>
        </w:rPr>
        <w:t>Juniperus</w:t>
      </w:r>
      <w:proofErr w:type="spellEnd"/>
      <w:r w:rsidR="00FC53FC" w:rsidRPr="0050081E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proofErr w:type="gramStart"/>
      <w:r w:rsidR="00FC53FC" w:rsidRPr="0050081E">
        <w:rPr>
          <w:rFonts w:ascii="Times New Roman" w:hAnsi="Times New Roman"/>
          <w:i/>
          <w:sz w:val="28"/>
          <w:szCs w:val="28"/>
        </w:rPr>
        <w:t>procera</w:t>
      </w:r>
      <w:proofErr w:type="spellEnd"/>
      <w:r w:rsidR="00FC53FC" w:rsidRPr="0050081E">
        <w:rPr>
          <w:rFonts w:ascii="Times New Roman" w:hAnsi="Times New Roman"/>
          <w:i/>
          <w:sz w:val="28"/>
          <w:szCs w:val="28"/>
        </w:rPr>
        <w:t xml:space="preserve"> </w:t>
      </w:r>
      <w:r w:rsidR="00FC53FC" w:rsidRPr="0050081E">
        <w:rPr>
          <w:rFonts w:ascii="Times New Roman" w:hAnsi="Times New Roman"/>
          <w:sz w:val="28"/>
          <w:szCs w:val="28"/>
        </w:rPr>
        <w:t xml:space="preserve"> </w:t>
      </w:r>
      <w:r w:rsidR="00FC53FC" w:rsidRPr="0050081E">
        <w:rPr>
          <w:rFonts w:ascii="Times New Roman" w:hAnsi="Times New Roman"/>
          <w:color w:val="2E2E2E"/>
          <w:sz w:val="28"/>
          <w:szCs w:val="28"/>
        </w:rPr>
        <w:t>(</w:t>
      </w:r>
      <w:proofErr w:type="spellStart"/>
      <w:proofErr w:type="gramEnd"/>
      <w:r w:rsidR="00FC53FC" w:rsidRPr="0050081E">
        <w:rPr>
          <w:rFonts w:ascii="Times New Roman" w:hAnsi="Times New Roman"/>
          <w:color w:val="2E2E2E"/>
          <w:sz w:val="28"/>
          <w:szCs w:val="28"/>
        </w:rPr>
        <w:t>Cupressaceae</w:t>
      </w:r>
      <w:proofErr w:type="spellEnd"/>
      <w:r w:rsidR="00FC53FC" w:rsidRPr="0050081E">
        <w:rPr>
          <w:rFonts w:ascii="Times New Roman" w:hAnsi="Times New Roman"/>
          <w:color w:val="2E2E2E"/>
          <w:sz w:val="28"/>
          <w:szCs w:val="28"/>
        </w:rPr>
        <w:t xml:space="preserve">) </w:t>
      </w:r>
      <w:r w:rsidR="00FC53FC" w:rsidRPr="0050081E">
        <w:rPr>
          <w:rFonts w:ascii="Times New Roman" w:hAnsi="Times New Roman"/>
          <w:sz w:val="28"/>
          <w:szCs w:val="28"/>
        </w:rPr>
        <w:t>on degraded landscape, Ethiopia</w:t>
      </w:r>
    </w:p>
    <w:p w:rsidR="00FC53FC" w:rsidRPr="00B62558" w:rsidRDefault="00FC53FC" w:rsidP="00FC53FC">
      <w:pPr>
        <w:shd w:val="clear" w:color="auto" w:fill="FFFFFF"/>
        <w:spacing w:before="215" w:after="64" w:line="240" w:lineRule="auto"/>
        <w:ind w:left="516"/>
        <w:jc w:val="both"/>
        <w:textAlignment w:val="baseline"/>
        <w:outlineLvl w:val="1"/>
        <w:rPr>
          <w:rFonts w:ascii="Times New Roman" w:eastAsia="Arial Unicode MS" w:hAnsi="Times New Roman"/>
          <w:color w:val="5C5C5C"/>
          <w:sz w:val="24"/>
          <w:szCs w:val="24"/>
        </w:rPr>
      </w:pPr>
      <w:r w:rsidRPr="00FC53FC">
        <w:rPr>
          <w:rFonts w:ascii="Times New Roman" w:eastAsia="Arial Unicode MS" w:hAnsi="Times New Roman"/>
          <w:b/>
          <w:color w:val="5C5C5C"/>
          <w:sz w:val="24"/>
          <w:szCs w:val="24"/>
        </w:rPr>
        <w:t>Authors:</w:t>
      </w:r>
      <w:r>
        <w:rPr>
          <w:rFonts w:ascii="Times New Roman" w:eastAsia="Arial Unicode MS" w:hAnsi="Times New Roman"/>
          <w:color w:val="5C5C5C"/>
          <w:sz w:val="24"/>
          <w:szCs w:val="24"/>
        </w:rPr>
        <w:t xml:space="preserve"> </w:t>
      </w:r>
      <w:proofErr w:type="spellStart"/>
      <w:r w:rsidRPr="00B62558">
        <w:rPr>
          <w:rFonts w:ascii="Times New Roman" w:eastAsia="Arial Unicode MS" w:hAnsi="Times New Roman"/>
          <w:color w:val="5C5C5C"/>
          <w:sz w:val="24"/>
          <w:szCs w:val="24"/>
        </w:rPr>
        <w:t>Legesse</w:t>
      </w:r>
      <w:proofErr w:type="spellEnd"/>
      <w:r w:rsidRPr="00B62558">
        <w:rPr>
          <w:rFonts w:ascii="Times New Roman" w:eastAsia="Arial Unicode MS" w:hAnsi="Times New Roman"/>
          <w:color w:val="5C5C5C"/>
          <w:sz w:val="24"/>
          <w:szCs w:val="24"/>
        </w:rPr>
        <w:t xml:space="preserve"> </w:t>
      </w:r>
      <w:proofErr w:type="spellStart"/>
      <w:r w:rsidRPr="00B62558">
        <w:rPr>
          <w:rFonts w:ascii="Times New Roman" w:eastAsia="Arial Unicode MS" w:hAnsi="Times New Roman"/>
          <w:color w:val="5C5C5C"/>
          <w:sz w:val="24"/>
          <w:szCs w:val="24"/>
        </w:rPr>
        <w:t>Negash</w:t>
      </w:r>
      <w:proofErr w:type="spellEnd"/>
      <w:r>
        <w:rPr>
          <w:rFonts w:ascii="Times New Roman" w:eastAsia="Arial Unicode MS" w:hAnsi="Times New Roman"/>
          <w:color w:val="5C5C5C"/>
          <w:sz w:val="24"/>
          <w:szCs w:val="24"/>
        </w:rPr>
        <w:t xml:space="preserve"> (prof)</w:t>
      </w:r>
      <w:r w:rsidRPr="00B62558">
        <w:rPr>
          <w:rFonts w:ascii="Times New Roman" w:eastAsia="Arial Unicode MS" w:hAnsi="Times New Roman"/>
          <w:color w:val="5C5C5C"/>
          <w:sz w:val="24"/>
          <w:szCs w:val="24"/>
        </w:rPr>
        <w:t xml:space="preserve">, </w:t>
      </w:r>
      <w:r>
        <w:rPr>
          <w:rFonts w:ascii="Times New Roman" w:eastAsia="Arial Unicode MS" w:hAnsi="Times New Roman"/>
          <w:color w:val="5C5C5C"/>
          <w:sz w:val="24"/>
          <w:szCs w:val="24"/>
        </w:rPr>
        <w:t xml:space="preserve">Instructor, </w:t>
      </w:r>
      <w:r w:rsidRPr="00B62558">
        <w:rPr>
          <w:rFonts w:ascii="Times New Roman" w:eastAsia="Arial Unicode MS" w:hAnsi="Times New Roman"/>
          <w:color w:val="5C5C5C"/>
          <w:sz w:val="24"/>
          <w:szCs w:val="24"/>
        </w:rPr>
        <w:t>Addis Ababa University, Ethiopia</w:t>
      </w:r>
      <w:r>
        <w:rPr>
          <w:rFonts w:ascii="Times New Roman" w:eastAsia="Arial Unicode MS" w:hAnsi="Times New Roman"/>
          <w:color w:val="5C5C5C"/>
          <w:sz w:val="24"/>
          <w:szCs w:val="24"/>
        </w:rPr>
        <w:t xml:space="preserve"> and </w:t>
      </w:r>
    </w:p>
    <w:p w:rsidR="00FC53FC" w:rsidRDefault="00FC53FC" w:rsidP="00FC53FC">
      <w:pPr>
        <w:shd w:val="clear" w:color="auto" w:fill="FFFFFF"/>
        <w:spacing w:before="215" w:after="64" w:line="240" w:lineRule="auto"/>
        <w:ind w:left="516"/>
        <w:jc w:val="both"/>
        <w:textAlignment w:val="baseline"/>
        <w:outlineLvl w:val="1"/>
        <w:rPr>
          <w:rFonts w:ascii="Times New Roman" w:eastAsia="Arial Unicode MS" w:hAnsi="Times New Roman"/>
          <w:color w:val="5C5C5C"/>
          <w:sz w:val="24"/>
          <w:szCs w:val="24"/>
        </w:rPr>
      </w:pPr>
      <w:r>
        <w:rPr>
          <w:rFonts w:ascii="Times New Roman" w:eastAsia="Arial Unicode MS" w:hAnsi="Times New Roman"/>
          <w:color w:val="5C5C5C"/>
          <w:sz w:val="24"/>
          <w:szCs w:val="24"/>
        </w:rPr>
        <w:tab/>
      </w:r>
      <w:r>
        <w:rPr>
          <w:rFonts w:ascii="Times New Roman" w:eastAsia="Arial Unicode MS" w:hAnsi="Times New Roman"/>
          <w:color w:val="5C5C5C"/>
          <w:sz w:val="24"/>
          <w:szCs w:val="24"/>
        </w:rPr>
        <w:tab/>
      </w:r>
      <w:bookmarkStart w:id="0" w:name="_GoBack"/>
      <w:proofErr w:type="spellStart"/>
      <w:r w:rsidRPr="00B62558">
        <w:rPr>
          <w:rFonts w:ascii="Times New Roman" w:eastAsia="Arial Unicode MS" w:hAnsi="Times New Roman"/>
          <w:color w:val="5C5C5C"/>
          <w:sz w:val="24"/>
          <w:szCs w:val="24"/>
        </w:rPr>
        <w:t>Birhanu</w:t>
      </w:r>
      <w:proofErr w:type="spellEnd"/>
      <w:r w:rsidRPr="00B62558">
        <w:rPr>
          <w:rFonts w:ascii="Times New Roman" w:eastAsia="Arial Unicode MS" w:hAnsi="Times New Roman"/>
          <w:color w:val="5C5C5C"/>
          <w:sz w:val="24"/>
          <w:szCs w:val="24"/>
        </w:rPr>
        <w:t xml:space="preserve"> </w:t>
      </w:r>
      <w:proofErr w:type="spellStart"/>
      <w:r w:rsidRPr="00B62558">
        <w:rPr>
          <w:rFonts w:ascii="Times New Roman" w:eastAsia="Arial Unicode MS" w:hAnsi="Times New Roman"/>
          <w:color w:val="5C5C5C"/>
          <w:sz w:val="24"/>
          <w:szCs w:val="24"/>
        </w:rPr>
        <w:t>kagnew</w:t>
      </w:r>
      <w:bookmarkEnd w:id="0"/>
      <w:proofErr w:type="spellEnd"/>
      <w:r w:rsidRPr="00B62558">
        <w:rPr>
          <w:rFonts w:ascii="Times New Roman" w:eastAsia="Arial Unicode MS" w:hAnsi="Times New Roman"/>
          <w:color w:val="5C5C5C"/>
          <w:sz w:val="24"/>
          <w:szCs w:val="24"/>
        </w:rPr>
        <w:t>,</w:t>
      </w:r>
      <w:r>
        <w:rPr>
          <w:rFonts w:ascii="Times New Roman" w:eastAsia="Arial Unicode MS" w:hAnsi="Times New Roman"/>
          <w:color w:val="5C5C5C"/>
          <w:sz w:val="24"/>
          <w:szCs w:val="24"/>
        </w:rPr>
        <w:t xml:space="preserve"> Lecturer</w:t>
      </w:r>
      <w:r w:rsidR="00844548">
        <w:rPr>
          <w:rFonts w:ascii="Times New Roman" w:eastAsia="Arial Unicode MS" w:hAnsi="Times New Roman"/>
          <w:color w:val="5C5C5C"/>
          <w:sz w:val="24"/>
          <w:szCs w:val="24"/>
        </w:rPr>
        <w:t>, Department of Biology</w:t>
      </w:r>
      <w:r>
        <w:rPr>
          <w:rFonts w:ascii="Times New Roman" w:eastAsia="Arial Unicode MS" w:hAnsi="Times New Roman"/>
          <w:color w:val="5C5C5C"/>
          <w:sz w:val="24"/>
          <w:szCs w:val="24"/>
        </w:rPr>
        <w:t xml:space="preserve">, </w:t>
      </w:r>
      <w:proofErr w:type="spellStart"/>
      <w:r>
        <w:rPr>
          <w:rFonts w:ascii="Times New Roman" w:eastAsia="Arial Unicode MS" w:hAnsi="Times New Roman"/>
          <w:color w:val="5C5C5C"/>
          <w:sz w:val="24"/>
          <w:szCs w:val="24"/>
        </w:rPr>
        <w:t>Hawassa</w:t>
      </w:r>
      <w:proofErr w:type="spellEnd"/>
      <w:r>
        <w:rPr>
          <w:rFonts w:ascii="Times New Roman" w:eastAsia="Arial Unicode MS" w:hAnsi="Times New Roman"/>
          <w:color w:val="5C5C5C"/>
          <w:sz w:val="24"/>
          <w:szCs w:val="24"/>
        </w:rPr>
        <w:t xml:space="preserve"> University, Ethiopia</w:t>
      </w:r>
    </w:p>
    <w:p w:rsidR="00844548" w:rsidRDefault="00FC53FC" w:rsidP="00FC53FC">
      <w:pPr>
        <w:shd w:val="clear" w:color="auto" w:fill="FFFFFF"/>
        <w:spacing w:before="215" w:after="64" w:line="240" w:lineRule="auto"/>
        <w:ind w:left="516"/>
        <w:jc w:val="both"/>
        <w:textAlignment w:val="baseline"/>
        <w:outlineLvl w:val="1"/>
        <w:rPr>
          <w:rFonts w:ascii="Times New Roman" w:eastAsia="Arial Unicode MS" w:hAnsi="Times New Roman"/>
          <w:color w:val="5C5C5C"/>
          <w:sz w:val="24"/>
          <w:szCs w:val="24"/>
        </w:rPr>
      </w:pPr>
      <w:r>
        <w:rPr>
          <w:rFonts w:ascii="Times New Roman" w:eastAsia="Arial Unicode MS" w:hAnsi="Times New Roman"/>
          <w:color w:val="5C5C5C"/>
          <w:sz w:val="24"/>
          <w:szCs w:val="24"/>
        </w:rPr>
        <w:t xml:space="preserve">               </w:t>
      </w:r>
      <w:r w:rsidRPr="00B62558">
        <w:rPr>
          <w:rFonts w:ascii="Times New Roman" w:eastAsia="Arial Unicode MS" w:hAnsi="Times New Roman"/>
          <w:color w:val="5C5C5C"/>
          <w:sz w:val="24"/>
          <w:szCs w:val="24"/>
        </w:rPr>
        <w:t xml:space="preserve"> </w:t>
      </w:r>
      <w:r w:rsidR="00844548" w:rsidRPr="004916CB">
        <w:rPr>
          <w:rFonts w:ascii="Times New Roman" w:eastAsia="Arial Unicode MS" w:hAnsi="Times New Roman"/>
          <w:b/>
          <w:color w:val="5C5C5C"/>
          <w:sz w:val="24"/>
          <w:szCs w:val="24"/>
        </w:rPr>
        <w:t>P</w:t>
      </w:r>
      <w:r w:rsidRPr="004916CB">
        <w:rPr>
          <w:rFonts w:ascii="Times New Roman" w:eastAsia="Arial Unicode MS" w:hAnsi="Times New Roman"/>
          <w:b/>
          <w:color w:val="5C5C5C"/>
          <w:sz w:val="24"/>
          <w:szCs w:val="24"/>
        </w:rPr>
        <w:t>resenter</w:t>
      </w:r>
      <w:r w:rsidR="00844548">
        <w:rPr>
          <w:rFonts w:ascii="Times New Roman" w:eastAsia="Arial Unicode MS" w:hAnsi="Times New Roman"/>
          <w:b/>
          <w:color w:val="5C5C5C"/>
          <w:sz w:val="24"/>
          <w:szCs w:val="24"/>
        </w:rPr>
        <w:t xml:space="preserve">; </w:t>
      </w:r>
      <w:proofErr w:type="spellStart"/>
      <w:r w:rsidR="00844548">
        <w:rPr>
          <w:rFonts w:ascii="Times New Roman" w:eastAsia="Arial Unicode MS" w:hAnsi="Times New Roman"/>
          <w:b/>
          <w:color w:val="5C5C5C"/>
          <w:sz w:val="24"/>
          <w:szCs w:val="24"/>
        </w:rPr>
        <w:t>Birhanu</w:t>
      </w:r>
      <w:proofErr w:type="spellEnd"/>
      <w:r w:rsidR="00844548">
        <w:rPr>
          <w:rFonts w:ascii="Times New Roman" w:eastAsia="Arial Unicode MS" w:hAnsi="Times New Roman"/>
          <w:b/>
          <w:color w:val="5C5C5C"/>
          <w:sz w:val="24"/>
          <w:szCs w:val="24"/>
        </w:rPr>
        <w:t xml:space="preserve"> </w:t>
      </w:r>
      <w:proofErr w:type="spellStart"/>
      <w:r w:rsidR="00844548">
        <w:rPr>
          <w:rFonts w:ascii="Times New Roman" w:eastAsia="Arial Unicode MS" w:hAnsi="Times New Roman"/>
          <w:b/>
          <w:color w:val="5C5C5C"/>
          <w:sz w:val="24"/>
          <w:szCs w:val="24"/>
        </w:rPr>
        <w:t>Kagnew</w:t>
      </w:r>
      <w:proofErr w:type="spellEnd"/>
      <w:r w:rsidRPr="00B62558">
        <w:rPr>
          <w:rFonts w:ascii="Times New Roman" w:eastAsia="Arial Unicode MS" w:hAnsi="Times New Roman"/>
          <w:color w:val="5C5C5C"/>
          <w:sz w:val="24"/>
          <w:szCs w:val="24"/>
        </w:rPr>
        <w:tab/>
      </w:r>
      <w:r w:rsidRPr="00B62558">
        <w:rPr>
          <w:rFonts w:ascii="Times New Roman" w:eastAsia="Arial Unicode MS" w:hAnsi="Times New Roman"/>
          <w:color w:val="5C5C5C"/>
          <w:sz w:val="24"/>
          <w:szCs w:val="24"/>
        </w:rPr>
        <w:tab/>
      </w:r>
      <w:r w:rsidRPr="00B62558">
        <w:rPr>
          <w:rFonts w:ascii="Times New Roman" w:eastAsia="Arial Unicode MS" w:hAnsi="Times New Roman"/>
          <w:color w:val="5C5C5C"/>
          <w:sz w:val="24"/>
          <w:szCs w:val="24"/>
        </w:rPr>
        <w:tab/>
      </w:r>
      <w:r>
        <w:rPr>
          <w:rFonts w:ascii="Times New Roman" w:eastAsia="Arial Unicode MS" w:hAnsi="Times New Roman"/>
          <w:color w:val="5C5C5C"/>
          <w:sz w:val="24"/>
          <w:szCs w:val="24"/>
        </w:rPr>
        <w:t xml:space="preserve">           </w:t>
      </w:r>
    </w:p>
    <w:p w:rsidR="00FC53FC" w:rsidRDefault="00844548" w:rsidP="00FC53FC">
      <w:pPr>
        <w:shd w:val="clear" w:color="auto" w:fill="FFFFFF"/>
        <w:spacing w:before="215" w:after="64" w:line="240" w:lineRule="auto"/>
        <w:ind w:left="516"/>
        <w:jc w:val="both"/>
        <w:textAlignment w:val="baseline"/>
        <w:outlineLvl w:val="1"/>
        <w:rPr>
          <w:rFonts w:ascii="Times New Roman" w:eastAsia="Arial Unicode MS" w:hAnsi="Times New Roman"/>
          <w:color w:val="5C5C5C"/>
          <w:sz w:val="24"/>
          <w:szCs w:val="24"/>
        </w:rPr>
      </w:pPr>
      <w:r>
        <w:rPr>
          <w:rFonts w:ascii="Times New Roman" w:eastAsia="Arial Unicode MS" w:hAnsi="Times New Roman"/>
          <w:b/>
          <w:color w:val="5C5C5C"/>
          <w:sz w:val="24"/>
          <w:szCs w:val="24"/>
        </w:rPr>
        <w:t xml:space="preserve">        </w:t>
      </w:r>
      <w:r w:rsidR="00FC53FC" w:rsidRPr="00B62558">
        <w:rPr>
          <w:rFonts w:ascii="Times New Roman" w:eastAsia="Arial Unicode MS" w:hAnsi="Times New Roman"/>
          <w:b/>
          <w:color w:val="5C5C5C"/>
          <w:sz w:val="24"/>
          <w:szCs w:val="24"/>
        </w:rPr>
        <w:t>Email</w:t>
      </w:r>
      <w:r w:rsidR="00FC53FC" w:rsidRPr="00B62558">
        <w:rPr>
          <w:rFonts w:ascii="Times New Roman" w:eastAsia="Arial Unicode MS" w:hAnsi="Times New Roman"/>
          <w:color w:val="5C5C5C"/>
          <w:sz w:val="24"/>
          <w:szCs w:val="24"/>
        </w:rPr>
        <w:t>:birhank444@gmail.com, phone</w:t>
      </w:r>
      <w:proofErr w:type="gramStart"/>
      <w:r w:rsidR="00FC53FC" w:rsidRPr="00B62558">
        <w:rPr>
          <w:rFonts w:ascii="Times New Roman" w:eastAsia="Arial Unicode MS" w:hAnsi="Times New Roman"/>
          <w:color w:val="5C5C5C"/>
          <w:sz w:val="24"/>
          <w:szCs w:val="24"/>
        </w:rPr>
        <w:t>:+</w:t>
      </w:r>
      <w:proofErr w:type="gramEnd"/>
      <w:r w:rsidR="00FC53FC" w:rsidRPr="00B62558">
        <w:rPr>
          <w:rFonts w:ascii="Times New Roman" w:eastAsia="Arial Unicode MS" w:hAnsi="Times New Roman"/>
          <w:color w:val="5C5C5C"/>
          <w:sz w:val="24"/>
          <w:szCs w:val="24"/>
        </w:rPr>
        <w:t>251(0)912848561</w:t>
      </w:r>
    </w:p>
    <w:p w:rsidR="00FC53FC" w:rsidRPr="00B62558" w:rsidRDefault="00FC53FC" w:rsidP="00FC53FC">
      <w:pPr>
        <w:shd w:val="clear" w:color="auto" w:fill="FFFFFF"/>
        <w:spacing w:before="215" w:after="64" w:line="240" w:lineRule="auto"/>
        <w:ind w:left="516"/>
        <w:jc w:val="both"/>
        <w:textAlignment w:val="baseline"/>
        <w:outlineLvl w:val="1"/>
        <w:rPr>
          <w:rFonts w:ascii="Times New Roman" w:eastAsia="Arial Unicode MS" w:hAnsi="Times New Roman"/>
          <w:color w:val="5C5C5C"/>
          <w:sz w:val="24"/>
          <w:szCs w:val="24"/>
        </w:rPr>
      </w:pPr>
      <w:r>
        <w:rPr>
          <w:rFonts w:ascii="Times New Roman" w:eastAsia="Arial Unicode MS" w:hAnsi="Times New Roman"/>
          <w:b/>
          <w:color w:val="5C5C5C"/>
          <w:sz w:val="24"/>
          <w:szCs w:val="24"/>
        </w:rPr>
        <w:t xml:space="preserve">             </w:t>
      </w:r>
      <w:r w:rsidRPr="00FC53FC">
        <w:rPr>
          <w:rFonts w:ascii="Times New Roman" w:eastAsia="Arial Unicode MS" w:hAnsi="Times New Roman"/>
          <w:b/>
          <w:color w:val="5C5C5C"/>
          <w:sz w:val="24"/>
          <w:szCs w:val="24"/>
        </w:rPr>
        <w:t>Paper status</w:t>
      </w:r>
      <w:r>
        <w:rPr>
          <w:rFonts w:ascii="Times New Roman" w:eastAsia="Arial Unicode MS" w:hAnsi="Times New Roman"/>
          <w:color w:val="5C5C5C"/>
          <w:sz w:val="24"/>
          <w:szCs w:val="24"/>
        </w:rPr>
        <w:t>: published</w:t>
      </w:r>
    </w:p>
    <w:p w:rsidR="00FC53FC" w:rsidRPr="00B62558" w:rsidRDefault="00FC53FC" w:rsidP="00FC53FC">
      <w:pPr>
        <w:shd w:val="clear" w:color="auto" w:fill="FFFFFF"/>
        <w:spacing w:before="215" w:after="64" w:line="240" w:lineRule="auto"/>
        <w:ind w:left="516"/>
        <w:jc w:val="both"/>
        <w:textAlignment w:val="baseline"/>
        <w:outlineLvl w:val="1"/>
        <w:rPr>
          <w:rFonts w:ascii="Times New Roman" w:eastAsia="Arial Unicode MS" w:hAnsi="Times New Roman"/>
          <w:color w:val="5C5C5C"/>
          <w:sz w:val="24"/>
          <w:szCs w:val="24"/>
        </w:rPr>
      </w:pPr>
      <w:r w:rsidRPr="00B62558">
        <w:rPr>
          <w:rFonts w:ascii="Times New Roman" w:eastAsia="Arial Unicode MS" w:hAnsi="Times New Roman"/>
          <w:color w:val="5C5C5C"/>
          <w:sz w:val="24"/>
          <w:szCs w:val="24"/>
        </w:rPr>
        <w:t>Abstract</w:t>
      </w:r>
    </w:p>
    <w:p w:rsidR="00FC53FC" w:rsidRDefault="00FC53FC" w:rsidP="00FC53FC">
      <w:pPr>
        <w:shd w:val="clear" w:color="auto" w:fill="FFFFFF"/>
        <w:spacing w:after="0" w:line="240" w:lineRule="auto"/>
        <w:ind w:left="516"/>
        <w:jc w:val="both"/>
        <w:textAlignment w:val="baseline"/>
        <w:rPr>
          <w:rFonts w:ascii="Times New Roman" w:eastAsia="Arial Unicode MS" w:hAnsi="Times New Roman"/>
          <w:i/>
          <w:iCs/>
          <w:color w:val="2E2E2E"/>
          <w:sz w:val="24"/>
          <w:szCs w:val="24"/>
        </w:rPr>
      </w:pPr>
      <w:proofErr w:type="spellStart"/>
      <w:proofErr w:type="gramStart"/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>Juniperus</w:t>
      </w:r>
      <w:proofErr w:type="spellEnd"/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 xml:space="preserve"> </w:t>
      </w:r>
      <w:proofErr w:type="spellStart"/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>procera</w:t>
      </w:r>
      <w:proofErr w:type="spell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 </w:t>
      </w:r>
      <w:proofErr w:type="spellStart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Hochst</w:t>
      </w:r>
      <w:proofErr w:type="spell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.</w:t>
      </w:r>
      <w:proofErr w:type="gram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 xml:space="preserve"> </w:t>
      </w:r>
      <w:proofErr w:type="gramStart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ex</w:t>
      </w:r>
      <w:proofErr w:type="gram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 xml:space="preserve">. </w:t>
      </w:r>
      <w:proofErr w:type="spellStart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Endl</w:t>
      </w:r>
      <w:proofErr w:type="spell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. (</w:t>
      </w:r>
      <w:proofErr w:type="spellStart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Cupressaceae</w:t>
      </w:r>
      <w:proofErr w:type="spell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 xml:space="preserve">) is world’s largest juniper, but is currently threatened owing to multiple anthropogenic factors. This paper describes mechanisms for the successful biological restoration of African </w:t>
      </w:r>
      <w:proofErr w:type="spellStart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pencilcedar</w:t>
      </w:r>
      <w:proofErr w:type="spell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 xml:space="preserve"> in a degraded landscape that had been depleted of organic matter and essential nutrient elements as a consequence of relentless deforestation, soil erosion, unsustainable farming and overgrazing. We used </w:t>
      </w:r>
      <w:proofErr w:type="spellStart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stecklings</w:t>
      </w:r>
      <w:proofErr w:type="spell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 xml:space="preserve"> (= planting materials derived from rooted cuttings) of </w:t>
      </w:r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 xml:space="preserve">J. </w:t>
      </w:r>
      <w:proofErr w:type="spellStart"/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>procera</w:t>
      </w:r>
      <w:proofErr w:type="spell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, and deployed </w:t>
      </w:r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 xml:space="preserve">Acacia </w:t>
      </w:r>
      <w:proofErr w:type="spellStart"/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>abyssinica</w:t>
      </w:r>
      <w:proofErr w:type="spell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 </w:t>
      </w:r>
      <w:proofErr w:type="spellStart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Hochst</w:t>
      </w:r>
      <w:proofErr w:type="spell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 xml:space="preserve">. </w:t>
      </w:r>
      <w:proofErr w:type="gramStart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ex</w:t>
      </w:r>
      <w:proofErr w:type="gram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 xml:space="preserve"> </w:t>
      </w:r>
      <w:proofErr w:type="spellStart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Benth</w:t>
      </w:r>
      <w:proofErr w:type="spell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 xml:space="preserve">. </w:t>
      </w:r>
      <w:proofErr w:type="gramStart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(</w:t>
      </w:r>
      <w:proofErr w:type="spellStart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F</w:t>
      </w:r>
      <w:r>
        <w:rPr>
          <w:rFonts w:ascii="Times New Roman" w:eastAsia="Arial Unicode MS" w:hAnsi="Times New Roman"/>
          <w:color w:val="2E2E2E"/>
          <w:sz w:val="24"/>
          <w:szCs w:val="24"/>
        </w:rPr>
        <w:t>abaceae</w:t>
      </w:r>
      <w:proofErr w:type="spellEnd"/>
      <w:r>
        <w:rPr>
          <w:rFonts w:ascii="Times New Roman" w:eastAsia="Arial Unicode MS" w:hAnsi="Times New Roman"/>
          <w:color w:val="2E2E2E"/>
          <w:sz w:val="24"/>
          <w:szCs w:val="24"/>
        </w:rPr>
        <w:t xml:space="preserve">) to serve as a </w:t>
      </w:r>
      <w:proofErr w:type="spellStart"/>
      <w:r>
        <w:rPr>
          <w:rFonts w:ascii="Times New Roman" w:eastAsia="Arial Unicode MS" w:hAnsi="Times New Roman"/>
          <w:color w:val="2E2E2E"/>
          <w:sz w:val="24"/>
          <w:szCs w:val="24"/>
        </w:rPr>
        <w:t>putative</w:t>
      </w:r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foster</w:t>
      </w:r>
      <w:proofErr w:type="spell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 xml:space="preserve"> tree.</w:t>
      </w:r>
      <w:proofErr w:type="gram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 xml:space="preserve"> The study was conducted for a period of 7 years, with major soil fertility indicators determined at years 0, 3 and 7. We found that mean height, crown length, crown diameter, branch length, and branch numbers of </w:t>
      </w:r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 xml:space="preserve">J. </w:t>
      </w:r>
      <w:proofErr w:type="spellStart"/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>procera</w:t>
      </w:r>
      <w:proofErr w:type="spell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 trees grown in association with </w:t>
      </w:r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 xml:space="preserve">A. </w:t>
      </w:r>
      <w:proofErr w:type="spellStart"/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>abyssinica</w:t>
      </w:r>
      <w:proofErr w:type="spell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 were significantly (</w:t>
      </w:r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>p</w:t>
      </w:r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 xml:space="preserve"> = 0.001) higher than those grown without the putative foster tree. Mean plant-available P (15 ± 2.1 ppm) and soil N-content (0.42 ± 0.04%) were approximately </w:t>
      </w:r>
      <w:proofErr w:type="gramStart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3- and 2-fold</w:t>
      </w:r>
      <w:proofErr w:type="gram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 xml:space="preserve"> higher, respectively, in the </w:t>
      </w:r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 xml:space="preserve">A. </w:t>
      </w:r>
      <w:proofErr w:type="spellStart"/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>abyssinica</w:t>
      </w:r>
      <w:proofErr w:type="spell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 xml:space="preserve">-treated plots than in the non-treated ones. Similarly, the levels of exchangeable cations and soil organic carbon were twice higher in </w:t>
      </w:r>
      <w:proofErr w:type="spellStart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the</w:t>
      </w:r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>A</w:t>
      </w:r>
      <w:proofErr w:type="spellEnd"/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 xml:space="preserve">. </w:t>
      </w:r>
      <w:proofErr w:type="spellStart"/>
      <w:proofErr w:type="gramStart"/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>abyssinica</w:t>
      </w:r>
      <w:proofErr w:type="spell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-treated</w:t>
      </w:r>
      <w:proofErr w:type="gram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 xml:space="preserve"> plots than in the non-treated ones. Cation exchange capacity improved with restoration time, both in the 0–15 and 15–30 cm soil profiles, but the extent of improvement was significantly (</w:t>
      </w:r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>p</w:t>
      </w:r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 = 0.001) higher in the 0–15 cm soil profile of the </w:t>
      </w:r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 xml:space="preserve">A. </w:t>
      </w:r>
      <w:proofErr w:type="spellStart"/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>abyssinica</w:t>
      </w:r>
      <w:proofErr w:type="spell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-treated plots than in the non-treated ones. We conclude that successful restoration of </w:t>
      </w:r>
      <w:proofErr w:type="spellStart"/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>Juniperus</w:t>
      </w:r>
      <w:proofErr w:type="spellEnd"/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 xml:space="preserve"> </w:t>
      </w:r>
      <w:proofErr w:type="spellStart"/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>procera</w:t>
      </w:r>
      <w:proofErr w:type="spell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 xml:space="preserve"> in degraded landscapes and across the species’ range of habitats is feasible provided that strong and well-fortified </w:t>
      </w:r>
      <w:proofErr w:type="spellStart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stecklings</w:t>
      </w:r>
      <w:proofErr w:type="spellEnd"/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 xml:space="preserve"> are established along with the N</w:t>
      </w:r>
      <w:r w:rsidRPr="000A4A4B">
        <w:rPr>
          <w:rFonts w:ascii="Times New Roman" w:eastAsia="Arial Unicode MS" w:hAnsi="Times New Roman"/>
          <w:color w:val="2E2E2E"/>
          <w:sz w:val="24"/>
          <w:szCs w:val="24"/>
          <w:bdr w:val="none" w:sz="0" w:space="0" w:color="auto" w:frame="1"/>
          <w:vertAlign w:val="subscript"/>
        </w:rPr>
        <w:t>2</w:t>
      </w:r>
      <w:r w:rsidRPr="000A4A4B">
        <w:rPr>
          <w:rFonts w:ascii="Times New Roman" w:eastAsia="Arial Unicode MS" w:hAnsi="Times New Roman"/>
          <w:color w:val="2E2E2E"/>
          <w:sz w:val="24"/>
          <w:szCs w:val="24"/>
        </w:rPr>
        <w:t>-fixing, fast-growing and drought-tolerant </w:t>
      </w:r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 xml:space="preserve">Acacia </w:t>
      </w:r>
      <w:proofErr w:type="spellStart"/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>abyssinica</w:t>
      </w:r>
      <w:proofErr w:type="spellEnd"/>
      <w:r w:rsidRPr="000A4A4B">
        <w:rPr>
          <w:rFonts w:ascii="Times New Roman" w:eastAsia="Arial Unicode MS" w:hAnsi="Times New Roman"/>
          <w:i/>
          <w:iCs/>
          <w:color w:val="2E2E2E"/>
          <w:sz w:val="24"/>
          <w:szCs w:val="24"/>
        </w:rPr>
        <w:t>.</w:t>
      </w:r>
    </w:p>
    <w:p w:rsidR="00FC53FC" w:rsidRPr="003042B3" w:rsidRDefault="00FC53FC" w:rsidP="00FC53FC">
      <w:pPr>
        <w:shd w:val="clear" w:color="auto" w:fill="FFFFFF"/>
        <w:spacing w:before="215" w:after="64" w:line="360" w:lineRule="atLeast"/>
        <w:textAlignment w:val="baseline"/>
        <w:outlineLvl w:val="1"/>
        <w:rPr>
          <w:rFonts w:ascii="Times New Roman" w:eastAsia="Arial Unicode MS" w:hAnsi="Times New Roman"/>
          <w:color w:val="2E2E2E"/>
          <w:sz w:val="24"/>
          <w:szCs w:val="24"/>
        </w:rPr>
      </w:pPr>
      <w:r w:rsidRPr="00FC53FC">
        <w:rPr>
          <w:rFonts w:ascii="Times New Roman" w:eastAsia="Arial Unicode MS" w:hAnsi="Times New Roman"/>
          <w:b/>
          <w:color w:val="5C5C5C"/>
          <w:sz w:val="24"/>
          <w:szCs w:val="24"/>
        </w:rPr>
        <w:t>Keywords</w:t>
      </w:r>
      <w:r>
        <w:rPr>
          <w:rFonts w:ascii="Times New Roman" w:eastAsia="Arial Unicode MS" w:hAnsi="Times New Roman"/>
          <w:b/>
          <w:color w:val="5C5C5C"/>
          <w:sz w:val="24"/>
          <w:szCs w:val="24"/>
        </w:rPr>
        <w:t xml:space="preserve">: </w:t>
      </w:r>
      <w:r w:rsidRPr="003042B3">
        <w:rPr>
          <w:rFonts w:ascii="Times New Roman" w:eastAsia="Arial Unicode MS" w:hAnsi="Times New Roman"/>
          <w:color w:val="2E2E2E"/>
          <w:sz w:val="24"/>
          <w:szCs w:val="24"/>
          <w:bdr w:val="none" w:sz="0" w:space="0" w:color="auto" w:frame="1"/>
        </w:rPr>
        <w:t>Center for Indigenous Trees</w:t>
      </w:r>
      <w:r w:rsidRPr="003042B3">
        <w:rPr>
          <w:rFonts w:ascii="Times New Roman" w:eastAsia="Arial Unicode MS" w:hAnsi="Times New Roman"/>
          <w:color w:val="2E2E2E"/>
          <w:sz w:val="24"/>
          <w:szCs w:val="24"/>
        </w:rPr>
        <w:t>; </w:t>
      </w:r>
      <w:r w:rsidRPr="003042B3">
        <w:rPr>
          <w:rFonts w:ascii="Times New Roman" w:eastAsia="Arial Unicode MS" w:hAnsi="Times New Roman"/>
          <w:color w:val="2E2E2E"/>
          <w:sz w:val="24"/>
          <w:szCs w:val="24"/>
          <w:bdr w:val="none" w:sz="0" w:space="0" w:color="auto" w:frame="1"/>
        </w:rPr>
        <w:t>Highlands</w:t>
      </w:r>
      <w:r w:rsidRPr="003042B3">
        <w:rPr>
          <w:rFonts w:ascii="Times New Roman" w:eastAsia="Arial Unicode MS" w:hAnsi="Times New Roman"/>
          <w:color w:val="2E2E2E"/>
          <w:sz w:val="24"/>
          <w:szCs w:val="24"/>
        </w:rPr>
        <w:t>;</w:t>
      </w:r>
      <w:r w:rsidR="006B2002">
        <w:rPr>
          <w:rFonts w:ascii="Times New Roman" w:eastAsia="Arial Unicode MS" w:hAnsi="Times New Roman"/>
          <w:color w:val="2E2E2E"/>
          <w:sz w:val="24"/>
          <w:szCs w:val="24"/>
        </w:rPr>
        <w:t xml:space="preserve"> </w:t>
      </w:r>
      <w:r w:rsidRPr="003042B3">
        <w:rPr>
          <w:rFonts w:ascii="Times New Roman" w:eastAsia="Arial Unicode MS" w:hAnsi="Times New Roman"/>
          <w:color w:val="2E2E2E"/>
          <w:sz w:val="24"/>
          <w:szCs w:val="24"/>
          <w:bdr w:val="none" w:sz="0" w:space="0" w:color="auto" w:frame="1"/>
        </w:rPr>
        <w:t>Mountainous region</w:t>
      </w:r>
      <w:r w:rsidRPr="003042B3">
        <w:rPr>
          <w:rFonts w:ascii="Times New Roman" w:eastAsia="Arial Unicode MS" w:hAnsi="Times New Roman"/>
          <w:color w:val="2E2E2E"/>
          <w:sz w:val="24"/>
          <w:szCs w:val="24"/>
        </w:rPr>
        <w:t>;</w:t>
      </w:r>
      <w:r w:rsidR="006B2002">
        <w:rPr>
          <w:rFonts w:ascii="Times New Roman" w:eastAsia="Arial Unicode MS" w:hAnsi="Times New Roman"/>
          <w:color w:val="2E2E2E"/>
          <w:sz w:val="24"/>
          <w:szCs w:val="24"/>
        </w:rPr>
        <w:t xml:space="preserve"> </w:t>
      </w:r>
      <w:r w:rsidRPr="003042B3">
        <w:rPr>
          <w:rFonts w:ascii="Times New Roman" w:eastAsia="Arial Unicode MS" w:hAnsi="Times New Roman"/>
          <w:color w:val="2E2E2E"/>
          <w:sz w:val="24"/>
          <w:szCs w:val="24"/>
          <w:bdr w:val="none" w:sz="0" w:space="0" w:color="auto" w:frame="1"/>
        </w:rPr>
        <w:t>Soil fertility</w:t>
      </w:r>
      <w:r w:rsidRPr="003042B3">
        <w:rPr>
          <w:rFonts w:ascii="Times New Roman" w:eastAsia="Arial Unicode MS" w:hAnsi="Times New Roman"/>
          <w:color w:val="2E2E2E"/>
          <w:sz w:val="24"/>
          <w:szCs w:val="24"/>
        </w:rPr>
        <w:t>; </w:t>
      </w:r>
      <w:r w:rsidRPr="003042B3">
        <w:rPr>
          <w:rFonts w:ascii="Times New Roman" w:eastAsia="Arial Unicode MS" w:hAnsi="Times New Roman"/>
          <w:color w:val="2E2E2E"/>
          <w:sz w:val="24"/>
          <w:szCs w:val="24"/>
          <w:bdr w:val="none" w:sz="0" w:space="0" w:color="auto" w:frame="1"/>
        </w:rPr>
        <w:t>Tulu–</w:t>
      </w:r>
      <w:r>
        <w:rPr>
          <w:rFonts w:ascii="Times New Roman" w:eastAsia="Arial Unicode MS" w:hAnsi="Times New Roman"/>
          <w:color w:val="2E2E2E"/>
          <w:sz w:val="24"/>
          <w:szCs w:val="24"/>
          <w:bdr w:val="none" w:sz="0" w:space="0" w:color="auto" w:frame="1"/>
        </w:rPr>
        <w:tab/>
      </w:r>
      <w:r>
        <w:rPr>
          <w:rFonts w:ascii="Times New Roman" w:eastAsia="Arial Unicode MS" w:hAnsi="Times New Roman"/>
          <w:color w:val="2E2E2E"/>
          <w:sz w:val="24"/>
          <w:szCs w:val="24"/>
          <w:bdr w:val="none" w:sz="0" w:space="0" w:color="auto" w:frame="1"/>
        </w:rPr>
        <w:tab/>
      </w:r>
      <w:r>
        <w:rPr>
          <w:rFonts w:ascii="Times New Roman" w:eastAsia="Arial Unicode MS" w:hAnsi="Times New Roman"/>
          <w:color w:val="2E2E2E"/>
          <w:sz w:val="24"/>
          <w:szCs w:val="24"/>
          <w:bdr w:val="none" w:sz="0" w:space="0" w:color="auto" w:frame="1"/>
        </w:rPr>
        <w:tab/>
      </w:r>
      <w:r w:rsidRPr="003042B3">
        <w:rPr>
          <w:rFonts w:ascii="Times New Roman" w:eastAsia="Arial Unicode MS" w:hAnsi="Times New Roman"/>
          <w:color w:val="2E2E2E"/>
          <w:sz w:val="24"/>
          <w:szCs w:val="24"/>
          <w:bdr w:val="none" w:sz="0" w:space="0" w:color="auto" w:frame="1"/>
        </w:rPr>
        <w:t>Korma</w:t>
      </w:r>
      <w:r w:rsidRPr="003042B3">
        <w:rPr>
          <w:rFonts w:ascii="Times New Roman" w:eastAsia="Arial Unicode MS" w:hAnsi="Times New Roman"/>
          <w:color w:val="2E2E2E"/>
          <w:sz w:val="24"/>
          <w:szCs w:val="24"/>
        </w:rPr>
        <w:t>; </w:t>
      </w:r>
      <w:proofErr w:type="spellStart"/>
      <w:r w:rsidRPr="003042B3">
        <w:rPr>
          <w:rFonts w:ascii="Times New Roman" w:eastAsia="Arial Unicode MS" w:hAnsi="Times New Roman"/>
          <w:color w:val="2E2E2E"/>
          <w:sz w:val="24"/>
          <w:szCs w:val="24"/>
          <w:bdr w:val="none" w:sz="0" w:space="0" w:color="auto" w:frame="1"/>
        </w:rPr>
        <w:t>Stecklings</w:t>
      </w:r>
      <w:proofErr w:type="spellEnd"/>
    </w:p>
    <w:p w:rsidR="003776EC" w:rsidRDefault="003776EC"/>
    <w:sectPr w:rsidR="003776EC" w:rsidSect="002532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15E03"/>
    <w:multiLevelType w:val="hybridMultilevel"/>
    <w:tmpl w:val="5C3CFFC0"/>
    <w:lvl w:ilvl="0" w:tplc="A32C65EA">
      <w:start w:val="1"/>
      <w:numFmt w:val="decimal"/>
      <w:lvlText w:val="%1."/>
      <w:lvlJc w:val="left"/>
      <w:pPr>
        <w:ind w:left="8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6" w:hanging="360"/>
      </w:pPr>
    </w:lvl>
    <w:lvl w:ilvl="2" w:tplc="0409001B" w:tentative="1">
      <w:start w:val="1"/>
      <w:numFmt w:val="lowerRoman"/>
      <w:lvlText w:val="%3."/>
      <w:lvlJc w:val="right"/>
      <w:pPr>
        <w:ind w:left="2316" w:hanging="180"/>
      </w:pPr>
    </w:lvl>
    <w:lvl w:ilvl="3" w:tplc="0409000F" w:tentative="1">
      <w:start w:val="1"/>
      <w:numFmt w:val="decimal"/>
      <w:lvlText w:val="%4."/>
      <w:lvlJc w:val="left"/>
      <w:pPr>
        <w:ind w:left="3036" w:hanging="360"/>
      </w:pPr>
    </w:lvl>
    <w:lvl w:ilvl="4" w:tplc="04090019" w:tentative="1">
      <w:start w:val="1"/>
      <w:numFmt w:val="lowerLetter"/>
      <w:lvlText w:val="%5."/>
      <w:lvlJc w:val="left"/>
      <w:pPr>
        <w:ind w:left="3756" w:hanging="360"/>
      </w:pPr>
    </w:lvl>
    <w:lvl w:ilvl="5" w:tplc="0409001B" w:tentative="1">
      <w:start w:val="1"/>
      <w:numFmt w:val="lowerRoman"/>
      <w:lvlText w:val="%6."/>
      <w:lvlJc w:val="right"/>
      <w:pPr>
        <w:ind w:left="4476" w:hanging="180"/>
      </w:pPr>
    </w:lvl>
    <w:lvl w:ilvl="6" w:tplc="0409000F" w:tentative="1">
      <w:start w:val="1"/>
      <w:numFmt w:val="decimal"/>
      <w:lvlText w:val="%7."/>
      <w:lvlJc w:val="left"/>
      <w:pPr>
        <w:ind w:left="5196" w:hanging="360"/>
      </w:pPr>
    </w:lvl>
    <w:lvl w:ilvl="7" w:tplc="04090019" w:tentative="1">
      <w:start w:val="1"/>
      <w:numFmt w:val="lowerLetter"/>
      <w:lvlText w:val="%8."/>
      <w:lvlJc w:val="left"/>
      <w:pPr>
        <w:ind w:left="5916" w:hanging="360"/>
      </w:pPr>
    </w:lvl>
    <w:lvl w:ilvl="8" w:tplc="0409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1">
    <w:nsid w:val="43A60652"/>
    <w:multiLevelType w:val="multilevel"/>
    <w:tmpl w:val="3202E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3FC"/>
    <w:rsid w:val="00110EDE"/>
    <w:rsid w:val="002532C1"/>
    <w:rsid w:val="002A59A0"/>
    <w:rsid w:val="003776EC"/>
    <w:rsid w:val="004916CB"/>
    <w:rsid w:val="0050081E"/>
    <w:rsid w:val="006B2002"/>
    <w:rsid w:val="00837E8A"/>
    <w:rsid w:val="00844548"/>
    <w:rsid w:val="00960728"/>
    <w:rsid w:val="00BA5512"/>
    <w:rsid w:val="00BB6D87"/>
    <w:rsid w:val="00FC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3F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53FC"/>
    <w:pPr>
      <w:ind w:left="720"/>
      <w:contextualSpacing/>
    </w:pPr>
  </w:style>
  <w:style w:type="paragraph" w:styleId="NoSpacing">
    <w:name w:val="No Spacing"/>
    <w:uiPriority w:val="1"/>
    <w:qFormat/>
    <w:rsid w:val="0050081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3F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53FC"/>
    <w:pPr>
      <w:ind w:left="720"/>
      <w:contextualSpacing/>
    </w:pPr>
  </w:style>
  <w:style w:type="paragraph" w:styleId="NoSpacing">
    <w:name w:val="No Spacing"/>
    <w:uiPriority w:val="1"/>
    <w:qFormat/>
    <w:rsid w:val="0050081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Apme Aesthetic Medicine 2018</cp:lastModifiedBy>
  <cp:revision>2</cp:revision>
  <dcterms:created xsi:type="dcterms:W3CDTF">2022-07-01T04:54:00Z</dcterms:created>
  <dcterms:modified xsi:type="dcterms:W3CDTF">2022-07-01T04:54:00Z</dcterms:modified>
</cp:coreProperties>
</file>