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930CB" w14:textId="29C1C9B2" w:rsidR="00A27366" w:rsidRDefault="00244D2D" w:rsidP="00211DCB">
      <w:pPr>
        <w:spacing w:before="158"/>
        <w:ind w:left="240"/>
        <w:rPr>
          <w:b/>
          <w:i/>
          <w:sz w:val="36"/>
        </w:rPr>
      </w:pPr>
      <w:bookmarkStart w:id="0" w:name="_GoBack"/>
      <w:bookmarkEnd w:id="0"/>
      <w:r>
        <w:rPr>
          <w:i/>
          <w:color w:val="6C0F38"/>
          <w:sz w:val="36"/>
        </w:rPr>
        <w:t>Lignocellulosic fibrous reinforcements for s</w:t>
      </w:r>
      <w:r w:rsidR="00211DCB">
        <w:rPr>
          <w:i/>
          <w:color w:val="6C0F38"/>
          <w:sz w:val="36"/>
        </w:rPr>
        <w:t>ustainable polymeric composites</w:t>
      </w:r>
    </w:p>
    <w:p w14:paraId="5C51D2BB" w14:textId="5BC946D1" w:rsidR="00A27366" w:rsidRDefault="00211DCB">
      <w:pPr>
        <w:spacing w:before="134"/>
        <w:ind w:left="240"/>
        <w:rPr>
          <w:b/>
          <w:sz w:val="30"/>
        </w:rPr>
      </w:pPr>
      <w:r>
        <w:rPr>
          <w:b/>
          <w:color w:val="24408F"/>
          <w:spacing w:val="-2"/>
          <w:sz w:val="30"/>
        </w:rPr>
        <w:t>Khubab Shaker</w:t>
      </w:r>
    </w:p>
    <w:p w14:paraId="4A0E3ADB" w14:textId="21BF8900" w:rsidR="00A27366" w:rsidRDefault="00211DCB">
      <w:pPr>
        <w:spacing w:before="32"/>
        <w:ind w:left="240"/>
      </w:pPr>
      <w:r>
        <w:rPr>
          <w:color w:val="4B4D4F"/>
        </w:rPr>
        <w:t>National Textile University, Faisalabad-Pakistan</w:t>
      </w:r>
    </w:p>
    <w:p w14:paraId="1EF4C51E" w14:textId="77777777" w:rsidR="00A27366" w:rsidRDefault="00A27366">
      <w:pPr>
        <w:sectPr w:rsidR="00A27366">
          <w:headerReference w:type="default" r:id="rId9"/>
          <w:footerReference w:type="default" r:id="rId10"/>
          <w:type w:val="continuous"/>
          <w:pgSz w:w="12240" w:h="15840"/>
          <w:pgMar w:top="2060" w:right="600" w:bottom="500" w:left="520" w:header="0" w:footer="311" w:gutter="0"/>
          <w:pgNumType w:start="1"/>
          <w:cols w:space="720"/>
        </w:sectPr>
      </w:pPr>
    </w:p>
    <w:p w14:paraId="2F3AD668" w14:textId="611560A4" w:rsidR="00A27366" w:rsidRDefault="005C6811">
      <w:pPr>
        <w:pStyle w:val="Heading1"/>
        <w:spacing w:before="188"/>
        <w:ind w:left="240"/>
      </w:pPr>
      <w:r>
        <w:rPr>
          <w:color w:val="6C0F38"/>
        </w:rPr>
        <w:lastRenderedPageBreak/>
        <w:t>Biography</w:t>
      </w:r>
    </w:p>
    <w:p w14:paraId="7F402AB2" w14:textId="0C2635E3" w:rsidR="00A27366" w:rsidRDefault="005F3FC6">
      <w:pPr>
        <w:pStyle w:val="BodyText"/>
        <w:rPr>
          <w:rFonts w:ascii="Trebuchet MS"/>
          <w:b/>
          <w:sz w:val="28"/>
        </w:rPr>
      </w:pPr>
      <w:r>
        <w:rPr>
          <w:noProof/>
          <w:color w:val="221F1F"/>
          <w:lang w:val="en-IN" w:eastAsia="en-IN"/>
        </w:rPr>
        <mc:AlternateContent>
          <mc:Choice Requires="wps">
            <w:drawing>
              <wp:anchor distT="0" distB="0" distL="114300" distR="114300" simplePos="0" relativeHeight="251658240" behindDoc="0" locked="0" layoutInCell="1" allowOverlap="1" wp14:anchorId="25037AAE" wp14:editId="4EDA93C3">
                <wp:simplePos x="0" y="0"/>
                <wp:positionH relativeFrom="column">
                  <wp:posOffset>172720</wp:posOffset>
                </wp:positionH>
                <wp:positionV relativeFrom="paragraph">
                  <wp:posOffset>57785</wp:posOffset>
                </wp:positionV>
                <wp:extent cx="4518660" cy="1988820"/>
                <wp:effectExtent l="0" t="0" r="15240" b="11430"/>
                <wp:wrapNone/>
                <wp:docPr id="6" name="Text Box 6"/>
                <wp:cNvGraphicFramePr/>
                <a:graphic xmlns:a="http://schemas.openxmlformats.org/drawingml/2006/main">
                  <a:graphicData uri="http://schemas.microsoft.com/office/word/2010/wordprocessingShape">
                    <wps:wsp>
                      <wps:cNvSpPr txBox="1"/>
                      <wps:spPr>
                        <a:xfrm>
                          <a:off x="0" y="0"/>
                          <a:ext cx="4518660" cy="1988820"/>
                        </a:xfrm>
                        <a:prstGeom prst="rect">
                          <a:avLst/>
                        </a:prstGeom>
                        <a:solidFill>
                          <a:schemeClr val="lt1"/>
                        </a:solidFill>
                        <a:ln w="6350">
                          <a:solidFill>
                            <a:prstClr val="black"/>
                          </a:solidFill>
                        </a:ln>
                      </wps:spPr>
                      <wps:txbx>
                        <w:txbxContent>
                          <w:p w14:paraId="239EA6C8" w14:textId="331B16BE" w:rsidR="005F3FC6" w:rsidRDefault="005F3FC6" w:rsidP="005F3FC6">
                            <w:pPr>
                              <w:spacing w:before="3" w:line="280" w:lineRule="auto"/>
                              <w:ind w:right="106"/>
                              <w:jc w:val="both"/>
                              <w:rPr>
                                <w:rFonts w:ascii="Trebuchet MS" w:hAnsi="Trebuchet MS"/>
                                <w:sz w:val="18"/>
                              </w:rPr>
                            </w:pPr>
                            <w:r>
                              <w:rPr>
                                <w:noProof/>
                                <w:lang w:val="en-IN" w:eastAsia="en-IN"/>
                              </w:rPr>
                              <w:drawing>
                                <wp:inline distT="0" distB="0" distL="0" distR="0" wp14:anchorId="0B90F171" wp14:editId="528B38E4">
                                  <wp:extent cx="770400" cy="8172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400" cy="817200"/>
                                          </a:xfrm>
                                          <a:prstGeom prst="rect">
                                            <a:avLst/>
                                          </a:prstGeom>
                                          <a:noFill/>
                                          <a:ln>
                                            <a:noFill/>
                                          </a:ln>
                                        </pic:spPr>
                                      </pic:pic>
                                    </a:graphicData>
                                  </a:graphic>
                                </wp:inline>
                              </w:drawing>
                            </w:r>
                            <w:r w:rsidRPr="00BA0695">
                              <w:rPr>
                                <w:rFonts w:ascii="Trebuchet MS" w:hAnsi="Trebuchet MS"/>
                                <w:color w:val="211E1F"/>
                                <w:sz w:val="18"/>
                              </w:rPr>
                              <w:t>Dr. Khubab Shaker is one of the most productive researchers in textiles and composite materials at the National Textile University Pakistan, with 63 impact factor publications, 3 edited books, 12 book chapters, and more than 25 conference papers and keynote talks. He is currently serving as Chairman, Department of Materials at National Textile University, Pakistan. His areas of research include natural fibers, biopolymers, green composites, and their applications as potential replacements for synthetic composite</w:t>
                            </w:r>
                            <w:r>
                              <w:rPr>
                                <w:rFonts w:ascii="Trebuchet MS" w:hAnsi="Trebuchet MS"/>
                                <w:color w:val="211E1F"/>
                                <w:sz w:val="18"/>
                              </w:rPr>
                              <w:t>s.</w:t>
                            </w:r>
                            <w:r w:rsidRPr="00BA0695">
                              <w:rPr>
                                <w:rFonts w:ascii="Trebuchet MS" w:hAnsi="Trebuchet MS"/>
                                <w:color w:val="211E1F"/>
                                <w:sz w:val="18"/>
                              </w:rPr>
                              <w:t xml:space="preserve"> </w:t>
                            </w:r>
                          </w:p>
                          <w:p w14:paraId="187119D4" w14:textId="77777777" w:rsidR="005F3FC6" w:rsidRDefault="005F3FC6" w:rsidP="005F3FC6"/>
                          <w:p w14:paraId="64F4557D" w14:textId="77777777" w:rsidR="005F3FC6" w:rsidRDefault="005F3F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037AAE" id="_x0000_t202" coordsize="21600,21600" o:spt="202" path="m,l,21600r21600,l21600,xe">
                <v:stroke joinstyle="miter"/>
                <v:path gradientshapeok="t" o:connecttype="rect"/>
              </v:shapetype>
              <v:shape id="Text Box 6" o:spid="_x0000_s1026" type="#_x0000_t202" style="position:absolute;margin-left:13.6pt;margin-top:4.55pt;width:355.8pt;height:156.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" fillcolor="white [3201]" strokeweight=".5pt">
                <v:textbox>
                  <w:txbxContent>
                    <w:p w14:paraId="239EA6C8" w14:textId="331B16BE" w:rsidR="005F3FC6" w:rsidRDefault="005F3FC6" w:rsidP="005F3FC6">
                      <w:pPr>
                        <w:spacing w:before="3" w:line="280" w:lineRule="auto"/>
                        <w:ind w:right="106"/>
                        <w:jc w:val="both"/>
                        <w:rPr>
                          <w:rFonts w:ascii="Trebuchet MS" w:hAnsi="Trebuchet MS"/>
                          <w:sz w:val="18"/>
                        </w:rPr>
                      </w:pPr>
                      <w:r>
                        <w:rPr>
                          <w:noProof/>
                        </w:rPr>
                        <w:drawing>
                          <wp:inline distT="0" distB="0" distL="0" distR="0" wp14:anchorId="0B90F171" wp14:editId="528B38E4">
                            <wp:extent cx="770400" cy="8172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0400" cy="817200"/>
                                    </a:xfrm>
                                    <a:prstGeom prst="rect">
                                      <a:avLst/>
                                    </a:prstGeom>
                                    <a:noFill/>
                                    <a:ln>
                                      <a:noFill/>
                                    </a:ln>
                                  </pic:spPr>
                                </pic:pic>
                              </a:graphicData>
                            </a:graphic>
                          </wp:inline>
                        </w:drawing>
                      </w:r>
                      <w:r w:rsidRPr="00BA0695">
                        <w:rPr>
                          <w:rFonts w:ascii="Trebuchet MS" w:hAnsi="Trebuchet MS"/>
                          <w:color w:val="211E1F"/>
                          <w:sz w:val="18"/>
                        </w:rPr>
                        <w:t>Dr. Khubab Shaker is one of the most productive researchers in textiles and composite materials at the National Textile University Pakistan, with 63 impact factor publications, 3 edited books, 12 book chapters, and more than 25 conference papers and keynote talks. He is currently serving as Chairman, Department of Materials at National Textile University, Pakistan. His areas of research include natural fibers, biopolymers, green composites, and their applications as potential replacements for synthetic composite</w:t>
                      </w:r>
                      <w:r>
                        <w:rPr>
                          <w:rFonts w:ascii="Trebuchet MS" w:hAnsi="Trebuchet MS"/>
                          <w:color w:val="211E1F"/>
                          <w:sz w:val="18"/>
                        </w:rPr>
                        <w:t>s.</w:t>
                      </w:r>
                      <w:r w:rsidRPr="00BA0695">
                        <w:rPr>
                          <w:rFonts w:ascii="Trebuchet MS" w:hAnsi="Trebuchet MS"/>
                          <w:color w:val="211E1F"/>
                          <w:sz w:val="18"/>
                        </w:rPr>
                        <w:t xml:space="preserve"> </w:t>
                      </w:r>
                    </w:p>
                    <w:p w14:paraId="187119D4" w14:textId="77777777" w:rsidR="005F3FC6" w:rsidRDefault="005F3FC6" w:rsidP="005F3FC6"/>
                    <w:p w14:paraId="64F4557D" w14:textId="77777777" w:rsidR="005F3FC6" w:rsidRDefault="005F3FC6"/>
                  </w:txbxContent>
                </v:textbox>
              </v:shape>
            </w:pict>
          </mc:Fallback>
        </mc:AlternateContent>
      </w:r>
    </w:p>
    <w:p w14:paraId="5BB2E37A" w14:textId="726E4A53" w:rsidR="00A27366" w:rsidRDefault="00A27366">
      <w:pPr>
        <w:pStyle w:val="BodyText"/>
        <w:rPr>
          <w:rFonts w:ascii="Trebuchet MS"/>
          <w:b/>
          <w:sz w:val="28"/>
        </w:rPr>
      </w:pPr>
    </w:p>
    <w:p w14:paraId="78CDA00D" w14:textId="77777777" w:rsidR="00A27366" w:rsidRDefault="00A27366">
      <w:pPr>
        <w:pStyle w:val="BodyText"/>
        <w:rPr>
          <w:rFonts w:ascii="Trebuchet MS"/>
          <w:b/>
          <w:sz w:val="28"/>
        </w:rPr>
      </w:pPr>
    </w:p>
    <w:p w14:paraId="0381FFAC" w14:textId="77777777" w:rsidR="00A27366" w:rsidRDefault="00A27366">
      <w:pPr>
        <w:pStyle w:val="BodyText"/>
        <w:rPr>
          <w:rFonts w:ascii="Trebuchet MS"/>
          <w:b/>
          <w:sz w:val="28"/>
        </w:rPr>
      </w:pPr>
    </w:p>
    <w:p w14:paraId="2D3A2128" w14:textId="39A9B39E" w:rsidR="00A27366" w:rsidRDefault="00A27366">
      <w:pPr>
        <w:pStyle w:val="BodyText"/>
        <w:rPr>
          <w:rFonts w:ascii="Trebuchet MS"/>
          <w:b/>
          <w:sz w:val="28"/>
        </w:rPr>
      </w:pPr>
    </w:p>
    <w:p w14:paraId="2A16D3CC" w14:textId="77777777" w:rsidR="00A27366" w:rsidRDefault="00A27366">
      <w:pPr>
        <w:pStyle w:val="BodyText"/>
        <w:rPr>
          <w:rFonts w:ascii="Trebuchet MS"/>
          <w:b/>
          <w:sz w:val="28"/>
        </w:rPr>
      </w:pPr>
    </w:p>
    <w:p w14:paraId="48C811E6" w14:textId="77777777" w:rsidR="00A27366" w:rsidRDefault="00A27366">
      <w:pPr>
        <w:pStyle w:val="BodyText"/>
        <w:rPr>
          <w:rFonts w:ascii="Trebuchet MS"/>
          <w:b/>
          <w:sz w:val="28"/>
        </w:rPr>
      </w:pPr>
    </w:p>
    <w:p w14:paraId="3E6387C3" w14:textId="77777777" w:rsidR="00A27366" w:rsidRDefault="00A27366">
      <w:pPr>
        <w:pStyle w:val="BodyText"/>
        <w:rPr>
          <w:rFonts w:ascii="Trebuchet MS"/>
          <w:b/>
          <w:sz w:val="28"/>
        </w:rPr>
      </w:pPr>
    </w:p>
    <w:p w14:paraId="0B5C0A33" w14:textId="77777777" w:rsidR="00A27366" w:rsidRDefault="00A27366">
      <w:pPr>
        <w:pStyle w:val="BodyText"/>
        <w:rPr>
          <w:rFonts w:ascii="Trebuchet MS"/>
          <w:b/>
          <w:sz w:val="28"/>
        </w:rPr>
      </w:pPr>
    </w:p>
    <w:p w14:paraId="65000F81" w14:textId="77777777" w:rsidR="00A27366" w:rsidRDefault="00A27366">
      <w:pPr>
        <w:pStyle w:val="BodyText"/>
        <w:rPr>
          <w:rFonts w:ascii="Trebuchet MS"/>
          <w:b/>
          <w:sz w:val="37"/>
        </w:rPr>
      </w:pPr>
    </w:p>
    <w:p w14:paraId="7698342A" w14:textId="59B0F77C" w:rsidR="0017373A" w:rsidRDefault="005C6811" w:rsidP="0017373A">
      <w:pPr>
        <w:ind w:left="200"/>
        <w:rPr>
          <w:rFonts w:ascii="Trebuchet MS"/>
          <w:b/>
          <w:color w:val="6C0F38"/>
          <w:sz w:val="24"/>
        </w:rPr>
      </w:pPr>
      <w:r>
        <w:rPr>
          <w:rFonts w:ascii="Trebuchet MS"/>
          <w:b/>
          <w:color w:val="6C0F38"/>
          <w:sz w:val="24"/>
        </w:rPr>
        <w:t>Abstract</w:t>
      </w:r>
    </w:p>
    <w:p w14:paraId="21E2EABE" w14:textId="1B10CCE6" w:rsidR="007A1C7E" w:rsidRDefault="0017373A" w:rsidP="0017373A">
      <w:pPr>
        <w:ind w:left="200"/>
        <w:rPr>
          <w:color w:val="221F1F"/>
        </w:rPr>
      </w:pPr>
      <w:r w:rsidRPr="0017373A">
        <w:rPr>
          <w:color w:val="221F1F"/>
        </w:rPr>
        <w:t>Composite materials are composed of two or more materials combined at the macroscale and exhibit characteristics not depicted by any of their components. The matrix binds the reinforcement, which is the actual load-bearing part of the composite. Industrialization and technological</w:t>
      </w:r>
      <w:r w:rsidR="007A1C7E">
        <w:rPr>
          <w:color w:val="221F1F"/>
        </w:rPr>
        <w:t xml:space="preserve"> </w:t>
      </w:r>
      <w:r w:rsidR="007A1C7E" w:rsidRPr="0017373A">
        <w:rPr>
          <w:color w:val="221F1F"/>
        </w:rPr>
        <w:t>developments in the last century have benefited human beings. But at the same time, it has been a destructive force on the planet, resulting in the utilization of resources at an unsustainable rate, enormous carbon emissions, and the addition of toxic waste</w:t>
      </w:r>
      <w:r w:rsidR="007A1C7E">
        <w:rPr>
          <w:color w:val="221F1F"/>
        </w:rPr>
        <w:t xml:space="preserve"> </w:t>
      </w:r>
      <w:r w:rsidR="007A1C7E">
        <w:rPr>
          <w:color w:val="221F1F"/>
        </w:rPr>
        <w:fldChar w:fldCharType="begin" w:fldLock="1"/>
      </w:r>
      <w:r w:rsidR="007A1C7E">
        <w:rPr>
          <w:color w:val="221F1F"/>
        </w:rPr>
        <w:instrText>ADDIN CSL_CITATION {"citationItems":[{"id":"ITEM-1","itemData":{"DOI":"10.1016/j.indcrop.2020.112518","ISSN":"0926-6690","author":[{"dropping-particle":"","family":"Shaker","given":"Khubab","non-dropping-particle":"","parse-names":false,"suffix":""},{"dropping-particle":"","family":"Muhammad","given":"Raja","non-dropping-particle":"","parse-names":false,"suffix":""},{"dropping-particle":"","family":"Ullah","given":"Waseem","non-dropping-particle":"","parse-names":false,"suffix":""},{"dropping-particle":"","family":"Jabbar","given":"Madeha","non-dropping-particle":"","parse-names":false,"suffix":""},{"dropping-particle":"","family":"Umair","given":"Muhammad","non-dropping-particle":"","parse-names":false,"suffix":""},{"dropping-particle":"","family":"Tariq","given":"Asra","non-dropping-particle":"","parse-names":false,"suffix":""},{"dropping-particle":"","family":"Kashif","given":"Muhammad","non-dropping-particle":"","parse-names":false,"suffix":""},{"dropping-particle":"","family":"Nawab","given":"Yasir","non-dropping-particle":"","parse-names":false,"suffix":""}],"container-title":"Industrial Crops &amp; Products","id":"ITEM-1","issue":"April 2019","issued":{"date-parts":[["2020"]]},"page":"112518","publisher":"Elsevier","title":"Extraction and characterization of novel fibers from Vernonia elaeagnifolia as a potential textile fiber","type":"article-journal","volume":"152"},"uris":["http://www.mendeley.com/documents/?uuid=941a79b9-e1c0-4bde-8cc1-e7f56e61f35d"]}],"mendeley":{"formattedCitation":"[1]","plainTextFormattedCitation":"[1]","previouslyFormattedCitation":"[1]"},"properties":{"noteIndex":0},"schema":"https://github.com/citation-style-language/schema/raw/master/csl-citation.json"}</w:instrText>
      </w:r>
      <w:r w:rsidR="007A1C7E">
        <w:rPr>
          <w:color w:val="221F1F"/>
        </w:rPr>
        <w:fldChar w:fldCharType="separate"/>
      </w:r>
      <w:r w:rsidR="007A1C7E" w:rsidRPr="007A1C7E">
        <w:rPr>
          <w:noProof/>
          <w:color w:val="221F1F"/>
        </w:rPr>
        <w:t>[1]</w:t>
      </w:r>
      <w:r w:rsidR="007A1C7E">
        <w:rPr>
          <w:color w:val="221F1F"/>
        </w:rPr>
        <w:fldChar w:fldCharType="end"/>
      </w:r>
      <w:r w:rsidR="007A1C7E" w:rsidRPr="0017373A">
        <w:rPr>
          <w:color w:val="221F1F"/>
        </w:rPr>
        <w:t xml:space="preserve">. </w:t>
      </w:r>
      <w:r w:rsidRPr="0017373A">
        <w:rPr>
          <w:color w:val="221F1F"/>
        </w:rPr>
        <w:t xml:space="preserve"> </w:t>
      </w:r>
      <w:r w:rsidR="007A1C7E" w:rsidRPr="0017373A">
        <w:rPr>
          <w:color w:val="221F1F"/>
        </w:rPr>
        <w:t>It has caused a huge burden on the world ecosystem, and there is a dire need to develop materials and processes that work within the natural capacity of the ecosystem.</w:t>
      </w:r>
    </w:p>
    <w:p w14:paraId="50B91171" w14:textId="77777777" w:rsidR="007A1C7E" w:rsidRDefault="007A1C7E" w:rsidP="0017373A">
      <w:pPr>
        <w:ind w:left="200"/>
        <w:rPr>
          <w:color w:val="221F1F"/>
        </w:rPr>
      </w:pPr>
    </w:p>
    <w:p w14:paraId="154F1DB0" w14:textId="77777777" w:rsidR="007A1C7E" w:rsidRDefault="007A1C7E" w:rsidP="0017373A">
      <w:pPr>
        <w:ind w:left="200"/>
        <w:rPr>
          <w:color w:val="221F1F"/>
        </w:rPr>
      </w:pPr>
    </w:p>
    <w:p w14:paraId="0EE33AF0" w14:textId="77777777" w:rsidR="007A1C7E" w:rsidRDefault="007A1C7E" w:rsidP="0017373A">
      <w:pPr>
        <w:ind w:left="200"/>
        <w:rPr>
          <w:color w:val="221F1F"/>
        </w:rPr>
      </w:pPr>
    </w:p>
    <w:p w14:paraId="6D955411" w14:textId="77777777" w:rsidR="007A1C7E" w:rsidRDefault="007A1C7E" w:rsidP="0017373A">
      <w:pPr>
        <w:ind w:left="200"/>
        <w:rPr>
          <w:color w:val="221F1F"/>
        </w:rPr>
      </w:pPr>
    </w:p>
    <w:p w14:paraId="2F2BE045" w14:textId="77777777" w:rsidR="007A1C7E" w:rsidRDefault="007A1C7E" w:rsidP="0017373A">
      <w:pPr>
        <w:ind w:left="200"/>
        <w:rPr>
          <w:color w:val="221F1F"/>
        </w:rPr>
      </w:pPr>
    </w:p>
    <w:p w14:paraId="6E44ABD8" w14:textId="77777777" w:rsidR="007A1C7E" w:rsidRDefault="007A1C7E" w:rsidP="0017373A">
      <w:pPr>
        <w:ind w:left="200"/>
        <w:rPr>
          <w:color w:val="221F1F"/>
        </w:rPr>
      </w:pPr>
    </w:p>
    <w:p w14:paraId="0EA884B9" w14:textId="77777777" w:rsidR="007A1C7E" w:rsidRDefault="007A1C7E" w:rsidP="0017373A">
      <w:pPr>
        <w:ind w:left="200"/>
        <w:rPr>
          <w:color w:val="221F1F"/>
        </w:rPr>
      </w:pPr>
    </w:p>
    <w:p w14:paraId="63ACE832" w14:textId="77777777" w:rsidR="007A1C7E" w:rsidRDefault="007A1C7E" w:rsidP="0017373A">
      <w:pPr>
        <w:ind w:left="200"/>
        <w:rPr>
          <w:color w:val="221F1F"/>
        </w:rPr>
      </w:pPr>
    </w:p>
    <w:p w14:paraId="7D989DD6" w14:textId="77777777" w:rsidR="007A1C7E" w:rsidRDefault="007A1C7E" w:rsidP="0017373A">
      <w:pPr>
        <w:ind w:left="200"/>
        <w:rPr>
          <w:color w:val="221F1F"/>
        </w:rPr>
      </w:pPr>
    </w:p>
    <w:p w14:paraId="14CD1EF1" w14:textId="77777777" w:rsidR="007A1C7E" w:rsidRDefault="007A1C7E" w:rsidP="0017373A">
      <w:pPr>
        <w:ind w:left="200"/>
        <w:rPr>
          <w:color w:val="221F1F"/>
        </w:rPr>
      </w:pPr>
    </w:p>
    <w:p w14:paraId="63EAD7B8" w14:textId="77777777" w:rsidR="007A1C7E" w:rsidRDefault="007A1C7E" w:rsidP="0017373A">
      <w:pPr>
        <w:ind w:left="200"/>
        <w:rPr>
          <w:color w:val="221F1F"/>
        </w:rPr>
      </w:pPr>
    </w:p>
    <w:p w14:paraId="36F06B41" w14:textId="77777777" w:rsidR="007A1C7E" w:rsidRDefault="007A1C7E" w:rsidP="0017373A">
      <w:pPr>
        <w:ind w:left="200"/>
        <w:rPr>
          <w:color w:val="221F1F"/>
        </w:rPr>
      </w:pPr>
    </w:p>
    <w:p w14:paraId="42AE3B41" w14:textId="77777777" w:rsidR="007A1C7E" w:rsidRDefault="007A1C7E" w:rsidP="0017373A">
      <w:pPr>
        <w:ind w:left="200"/>
        <w:rPr>
          <w:color w:val="221F1F"/>
        </w:rPr>
      </w:pPr>
    </w:p>
    <w:p w14:paraId="4D1E4D10" w14:textId="77777777" w:rsidR="007A1C7E" w:rsidRDefault="007A1C7E" w:rsidP="0017373A">
      <w:pPr>
        <w:ind w:left="200"/>
        <w:rPr>
          <w:color w:val="221F1F"/>
        </w:rPr>
      </w:pPr>
    </w:p>
    <w:p w14:paraId="1398BA3A" w14:textId="77777777" w:rsidR="007A1C7E" w:rsidRDefault="007A1C7E" w:rsidP="0017373A">
      <w:pPr>
        <w:ind w:left="200"/>
        <w:rPr>
          <w:color w:val="221F1F"/>
        </w:rPr>
      </w:pPr>
    </w:p>
    <w:p w14:paraId="0C8A618A" w14:textId="77777777" w:rsidR="007A1C7E" w:rsidRDefault="007A1C7E" w:rsidP="0017373A">
      <w:pPr>
        <w:ind w:left="200"/>
        <w:rPr>
          <w:color w:val="221F1F"/>
        </w:rPr>
      </w:pPr>
    </w:p>
    <w:p w14:paraId="4B8EBC9C" w14:textId="77777777" w:rsidR="007A1C7E" w:rsidRDefault="007A1C7E" w:rsidP="0017373A">
      <w:pPr>
        <w:ind w:left="200"/>
        <w:rPr>
          <w:color w:val="221F1F"/>
        </w:rPr>
      </w:pPr>
    </w:p>
    <w:p w14:paraId="52D3DDF4" w14:textId="77777777" w:rsidR="007A1C7E" w:rsidRDefault="007A1C7E" w:rsidP="0017373A">
      <w:pPr>
        <w:ind w:left="200"/>
        <w:rPr>
          <w:color w:val="221F1F"/>
        </w:rPr>
      </w:pPr>
    </w:p>
    <w:p w14:paraId="7C0B3D48" w14:textId="0A1B886C" w:rsidR="007A1C7E" w:rsidRDefault="0017373A" w:rsidP="0017373A">
      <w:pPr>
        <w:ind w:left="200"/>
        <w:rPr>
          <w:color w:val="221F1F"/>
        </w:rPr>
      </w:pPr>
      <w:r w:rsidRPr="0017373A">
        <w:rPr>
          <w:color w:val="221F1F"/>
        </w:rPr>
        <w:t>Green composite materials have emerged as the next-generation sustainable materials, offering advantages of biodegradation, renewability, low carbon emissions, and environmental friendliness, leading to a circular economy</w:t>
      </w:r>
      <w:r w:rsidR="007A1C7E">
        <w:rPr>
          <w:color w:val="221F1F"/>
        </w:rPr>
        <w:fldChar w:fldCharType="begin" w:fldLock="1"/>
      </w:r>
      <w:r w:rsidR="007A1C7E">
        <w:rPr>
          <w:color w:val="221F1F"/>
        </w:rPr>
        <w:instrText>ADDIN CSL_CITATION {"citationItems":[{"id":"ITEM-1","itemData":{"author":[{"dropping-particle":"","family":"Shaker","given":"Khubab","non-dropping-particle":"","parse-names":false,"suffix":""},{"dropping-particle":"","family":"Umair","given":"Muhammad","non-dropping-particle":"","parse-names":false,"suffix":""},{"dropping-particle":"","family":"Shahid","given":"Salma","non-dropping-particle":"","parse-names":false,"suffix":""},{"dropping-particle":"","family":"Jabbar","given":"Madeha","non-dropping-particle":"","parse-names":false,"suffix":""}],"container-title":"Journal of Natural Fibers","id":"ITEM-1","issued":{"date-parts":[["2020"]]},"title":"Cellulosic Fillers Extracted from Argyreia Speciose Waste : A Potential Reinforcement for Composites to Enhance Properties","type":"article-journal"},"uris":["http://www.mendeley.com/documents/?uuid=b80094f4-839b-4dc0-be41-84a5db11c8a8"]}],"mendeley":{"formattedCitation":"[2]","plainTextFormattedCitation":"[2]"},"properties":{"noteIndex":0},"schema":"https://github.com/citation-style-language/schema/raw/master/csl-citation.json"}</w:instrText>
      </w:r>
      <w:r w:rsidR="007A1C7E">
        <w:rPr>
          <w:color w:val="221F1F"/>
        </w:rPr>
        <w:fldChar w:fldCharType="separate"/>
      </w:r>
      <w:r w:rsidR="007A1C7E" w:rsidRPr="007A1C7E">
        <w:rPr>
          <w:noProof/>
          <w:color w:val="221F1F"/>
        </w:rPr>
        <w:t>[2]</w:t>
      </w:r>
      <w:r w:rsidR="007A1C7E">
        <w:rPr>
          <w:color w:val="221F1F"/>
        </w:rPr>
        <w:fldChar w:fldCharType="end"/>
      </w:r>
      <w:r w:rsidRPr="0017373A">
        <w:rPr>
          <w:color w:val="221F1F"/>
        </w:rPr>
        <w:t xml:space="preserve">. </w:t>
      </w:r>
    </w:p>
    <w:p w14:paraId="218AE553" w14:textId="37596883" w:rsidR="007A1C7E" w:rsidRDefault="0017373A" w:rsidP="0017373A">
      <w:pPr>
        <w:ind w:left="200"/>
        <w:rPr>
          <w:color w:val="221F1F"/>
        </w:rPr>
      </w:pPr>
      <w:r w:rsidRPr="0017373A">
        <w:rPr>
          <w:color w:val="221F1F"/>
        </w:rPr>
        <w:t xml:space="preserve">The constituents of a green composite include a bio-based polymer matrix and natural fibers as sustainable reinforcement. The matrix material is obtained usually from plants, animals or microbes, while lignocellulosic fibers obtained from plants are used as reinforcement. </w:t>
      </w:r>
    </w:p>
    <w:p w14:paraId="2290910B" w14:textId="4609A072" w:rsidR="0017373A" w:rsidRDefault="0017373A" w:rsidP="0017373A">
      <w:pPr>
        <w:ind w:left="200"/>
        <w:rPr>
          <w:color w:val="221F1F"/>
        </w:rPr>
      </w:pPr>
      <w:r w:rsidRPr="0017373A">
        <w:rPr>
          <w:color w:val="221F1F"/>
        </w:rPr>
        <w:t xml:space="preserve">The end user awareness and legislative support have been the key drive for development of sustainable green composite materials. The eco-friendliness of these materials have eased their application in various sectors, and countries rich in these </w:t>
      </w:r>
      <w:r w:rsidRPr="0017373A">
        <w:rPr>
          <w:color w:val="221F1F"/>
        </w:rPr>
        <w:lastRenderedPageBreak/>
        <w:t>resources have the potential to grow this segment in order to create a green economy and strengthen the world's efforts toward sustainability</w:t>
      </w:r>
      <w:r w:rsidR="007A1C7E">
        <w:rPr>
          <w:color w:val="221F1F"/>
        </w:rPr>
        <w:fldChar w:fldCharType="begin" w:fldLock="1"/>
      </w:r>
      <w:r w:rsidR="007A1C7E">
        <w:rPr>
          <w:color w:val="221F1F"/>
        </w:rPr>
        <w:instrText>ADDIN CSL_CITATION {"citationItems":[{"id":"ITEM-1","itemData":{"DOI":"https://doi.org/10.1007/978-3-030-97413-8","ISBN":"9783030974121","author":[{"dropping-particle":"","family":"Shaker","given":"Khubab","non-dropping-particle":"","parse-names":false,"suffix":""},{"dropping-particle":"","family":"Nawab","given":"Yasir","non-dropping-particle":"","parse-names":false,"suffix":""}],"id":"ITEM-1","issued":{"date-parts":[["2022"]]},"number-of-pages":"65","publisher":"Springer","publisher-place":"Cham, Switzerland","title":"Lignocellulosic Fibers Sustainable Biomaterials for Green Composites","type":"book"},"uris":["http://www.mendeley.com/documents/?uuid=766faa31-5814-4ec5-8001-701c589de94c"]}],"mendeley":{"formattedCitation":"[3]","plainTextFormattedCitation":"[3]","previouslyFormattedCitation":"[2]"},"properties":{"noteIndex":0},"schema":"https://github.com/citation-style-language/schema/raw/master/csl-citation.json"}</w:instrText>
      </w:r>
      <w:r w:rsidR="007A1C7E">
        <w:rPr>
          <w:color w:val="221F1F"/>
        </w:rPr>
        <w:fldChar w:fldCharType="separate"/>
      </w:r>
      <w:r w:rsidR="007A1C7E" w:rsidRPr="007A1C7E">
        <w:rPr>
          <w:noProof/>
          <w:color w:val="221F1F"/>
        </w:rPr>
        <w:t>[3]</w:t>
      </w:r>
      <w:r w:rsidR="007A1C7E">
        <w:rPr>
          <w:color w:val="221F1F"/>
        </w:rPr>
        <w:fldChar w:fldCharType="end"/>
      </w:r>
      <w:r w:rsidRPr="0017373A">
        <w:rPr>
          <w:color w:val="221F1F"/>
        </w:rPr>
        <w:t>.</w:t>
      </w:r>
    </w:p>
    <w:p w14:paraId="1338EF53" w14:textId="26B4944B" w:rsidR="00A27366" w:rsidRDefault="00A27366">
      <w:pPr>
        <w:pStyle w:val="BodyText"/>
        <w:spacing w:before="8" w:line="249" w:lineRule="auto"/>
        <w:ind w:left="187" w:right="109"/>
        <w:jc w:val="both"/>
        <w:rPr>
          <w:color w:val="221F1F"/>
        </w:rPr>
      </w:pPr>
    </w:p>
    <w:p w14:paraId="0DE8525A" w14:textId="79A76AAE" w:rsidR="007A1C7E" w:rsidRDefault="007A1C7E" w:rsidP="007A1C7E">
      <w:pPr>
        <w:pStyle w:val="BodyText"/>
        <w:spacing w:before="8" w:line="249" w:lineRule="auto"/>
        <w:ind w:left="187" w:right="109"/>
        <w:jc w:val="both"/>
      </w:pPr>
      <w:r>
        <w:rPr>
          <w:noProof/>
          <w:sz w:val="20"/>
          <w:lang w:val="en-IN" w:eastAsia="en-IN"/>
        </w:rPr>
        <mc:AlternateContent>
          <mc:Choice Requires="wps">
            <w:drawing>
              <wp:inline distT="0" distB="0" distL="0" distR="0" wp14:anchorId="1531A398" wp14:editId="7F009D3B">
                <wp:extent cx="2048510" cy="1242060"/>
                <wp:effectExtent l="0" t="0" r="889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8510" cy="1242060"/>
                        </a:xfrm>
                        <a:prstGeom prst="rect">
                          <a:avLst/>
                        </a:prstGeom>
                        <a:solidFill>
                          <a:srgbClr val="FADB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9D6B8" w14:textId="77777777" w:rsidR="007A1C7E" w:rsidRDefault="007A1C7E" w:rsidP="007A1C7E">
                            <w:pPr>
                              <w:spacing w:line="265" w:lineRule="exact"/>
                              <w:ind w:left="100"/>
                              <w:rPr>
                                <w:b/>
                                <w:sz w:val="24"/>
                              </w:rPr>
                            </w:pPr>
                            <w:r>
                              <w:rPr>
                                <w:b/>
                                <w:color w:val="211E1F"/>
                                <w:sz w:val="24"/>
                              </w:rPr>
                              <w:t>Corresponding</w:t>
                            </w:r>
                            <w:r>
                              <w:rPr>
                                <w:b/>
                                <w:color w:val="211E1F"/>
                                <w:spacing w:val="-2"/>
                                <w:sz w:val="24"/>
                              </w:rPr>
                              <w:t xml:space="preserve"> </w:t>
                            </w:r>
                            <w:r>
                              <w:rPr>
                                <w:b/>
                                <w:color w:val="211E1F"/>
                                <w:sz w:val="24"/>
                              </w:rPr>
                              <w:t>Author:</w:t>
                            </w:r>
                          </w:p>
                          <w:p w14:paraId="339CF697" w14:textId="77777777" w:rsidR="007A1C7E" w:rsidRDefault="007A1C7E" w:rsidP="007A1C7E">
                            <w:pPr>
                              <w:pStyle w:val="BodyText"/>
                              <w:spacing w:before="105" w:line="252" w:lineRule="auto"/>
                              <w:ind w:left="100" w:right="38"/>
                              <w:rPr>
                                <w:color w:val="211E1F"/>
                                <w:spacing w:val="-57"/>
                              </w:rPr>
                            </w:pPr>
                            <w:r>
                              <w:rPr>
                                <w:b/>
                                <w:color w:val="211E1F"/>
                              </w:rPr>
                              <w:t>Khubab Shaker</w:t>
                            </w:r>
                            <w:r>
                              <w:rPr>
                                <w:color w:val="211E1F"/>
                              </w:rPr>
                              <w:t>, Department of Materials, National Textile University, Faisalabad, Pakistan</w:t>
                            </w:r>
                            <w:r>
                              <w:rPr>
                                <w:color w:val="211E1F"/>
                                <w:spacing w:val="-1"/>
                              </w:rPr>
                              <w:t xml:space="preserve">. </w:t>
                            </w:r>
                            <w:r>
                              <w:rPr>
                                <w:color w:val="211E1F"/>
                                <w:spacing w:val="-57"/>
                              </w:rPr>
                              <w:t xml:space="preserve"> </w:t>
                            </w:r>
                          </w:p>
                          <w:p w14:paraId="7D2F1540" w14:textId="2575CF43" w:rsidR="007A1C7E" w:rsidRDefault="007A1C7E" w:rsidP="007A1C7E">
                            <w:pPr>
                              <w:pStyle w:val="BodyText"/>
                              <w:spacing w:before="105" w:line="252" w:lineRule="auto"/>
                              <w:ind w:left="100" w:right="38"/>
                            </w:pPr>
                            <w:r>
                              <w:rPr>
                                <w:color w:val="211E1F"/>
                              </w:rPr>
                              <w:t>E: shaker.khubab@gmail.com</w:t>
                            </w:r>
                          </w:p>
                        </w:txbxContent>
                      </wps:txbx>
                      <wps:bodyPr rot="0" vert="horz" wrap="square" lIns="0" tIns="0" rIns="0" bIns="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31A398" id="Text Box 1" o:spid="_x0000_s1027" type="#_x0000_t202" style="width:161.3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" fillcolor="#fadbe9" stroked="f">
                <v:textbox inset="0,0,0,0">
                  <w:txbxContent>
                    <w:p w14:paraId="2079D6B8" w14:textId="77777777" w:rsidR="007A1C7E" w:rsidRDefault="007A1C7E" w:rsidP="007A1C7E">
                      <w:pPr>
                        <w:spacing w:line="265" w:lineRule="exact"/>
                        <w:ind w:left="100"/>
                        <w:rPr>
                          <w:b/>
                          <w:sz w:val="24"/>
                        </w:rPr>
                      </w:pPr>
                      <w:r>
                        <w:rPr>
                          <w:b/>
                          <w:color w:val="211E1F"/>
                          <w:sz w:val="24"/>
                        </w:rPr>
                        <w:t>Corresponding</w:t>
                      </w:r>
                      <w:r>
                        <w:rPr>
                          <w:b/>
                          <w:color w:val="211E1F"/>
                          <w:spacing w:val="-2"/>
                          <w:sz w:val="24"/>
                        </w:rPr>
                        <w:t xml:space="preserve"> </w:t>
                      </w:r>
                      <w:r>
                        <w:rPr>
                          <w:b/>
                          <w:color w:val="211E1F"/>
                          <w:sz w:val="24"/>
                        </w:rPr>
                        <w:t>Author:</w:t>
                      </w:r>
                    </w:p>
                    <w:p w14:paraId="339CF697" w14:textId="77777777" w:rsidR="007A1C7E" w:rsidRDefault="007A1C7E" w:rsidP="007A1C7E">
                      <w:pPr>
                        <w:pStyle w:val="BodyText"/>
                        <w:spacing w:before="105" w:line="252" w:lineRule="auto"/>
                        <w:ind w:left="100" w:right="38"/>
                        <w:rPr>
                          <w:color w:val="211E1F"/>
                          <w:spacing w:val="-57"/>
                        </w:rPr>
                      </w:pPr>
                      <w:r>
                        <w:rPr>
                          <w:b/>
                          <w:color w:val="211E1F"/>
                        </w:rPr>
                        <w:t>Khubab Shaker</w:t>
                      </w:r>
                      <w:r>
                        <w:rPr>
                          <w:color w:val="211E1F"/>
                        </w:rPr>
                        <w:t>, Department of Materials, National Textile University, Faisalabad, Pakistan</w:t>
                      </w:r>
                      <w:r>
                        <w:rPr>
                          <w:color w:val="211E1F"/>
                          <w:spacing w:val="-1"/>
                        </w:rPr>
                        <w:t>.</w:t>
                      </w:r>
                      <w:r>
                        <w:rPr>
                          <w:color w:val="211E1F"/>
                          <w:spacing w:val="-1"/>
                        </w:rPr>
                        <w:t xml:space="preserve"> </w:t>
                      </w:r>
                      <w:r>
                        <w:rPr>
                          <w:color w:val="211E1F"/>
                          <w:spacing w:val="-57"/>
                        </w:rPr>
                        <w:t xml:space="preserve"> </w:t>
                      </w:r>
                    </w:p>
                    <w:p w14:paraId="7D2F1540" w14:textId="2575CF43" w:rsidR="007A1C7E" w:rsidRDefault="007A1C7E" w:rsidP="007A1C7E">
                      <w:pPr>
                        <w:pStyle w:val="BodyText"/>
                        <w:spacing w:before="105" w:line="252" w:lineRule="auto"/>
                        <w:ind w:left="100" w:right="38"/>
                      </w:pPr>
                      <w:r>
                        <w:rPr>
                          <w:color w:val="211E1F"/>
                        </w:rPr>
                        <w:t>E:</w:t>
                      </w:r>
                      <w:r>
                        <w:rPr>
                          <w:color w:val="211E1F"/>
                        </w:rPr>
                        <w:t xml:space="preserve"> </w:t>
                      </w:r>
                      <w:r>
                        <w:rPr>
                          <w:color w:val="211E1F"/>
                        </w:rPr>
                        <w:t>shaker.khubab@gmail.com</w:t>
                      </w:r>
                    </w:p>
                  </w:txbxContent>
                </v:textbox>
                <w10:anchorlock/>
              </v:shape>
            </w:pict>
          </mc:Fallback>
        </mc:AlternateContent>
      </w:r>
    </w:p>
    <w:p w14:paraId="7302AEAA" w14:textId="77777777" w:rsidR="007A1C7E" w:rsidRDefault="007A1C7E">
      <w:pPr>
        <w:spacing w:line="249" w:lineRule="auto"/>
        <w:jc w:val="both"/>
      </w:pPr>
    </w:p>
    <w:p w14:paraId="61E24003" w14:textId="77777777" w:rsidR="007A1C7E" w:rsidRDefault="007A1C7E" w:rsidP="007A1C7E">
      <w:pPr>
        <w:pStyle w:val="Heading1"/>
        <w:spacing w:before="54"/>
        <w:ind w:left="187"/>
        <w:rPr>
          <w:color w:val="6C0F38"/>
        </w:rPr>
      </w:pPr>
      <w:r>
        <w:rPr>
          <w:color w:val="6C0F38"/>
        </w:rPr>
        <w:t>References</w:t>
      </w:r>
    </w:p>
    <w:p w14:paraId="10B20447" w14:textId="77777777" w:rsidR="007A1C7E" w:rsidRPr="007A1C7E" w:rsidRDefault="007A1C7E" w:rsidP="007A1C7E">
      <w:pPr>
        <w:pStyle w:val="Heading1"/>
        <w:spacing w:before="54"/>
        <w:ind w:left="187"/>
        <w:rPr>
          <w:rFonts w:ascii="Times New Roman" w:hAnsi="Times New Roman" w:cs="Times New Roman"/>
          <w:b w:val="0"/>
          <w:bCs w:val="0"/>
          <w:color w:val="6C0F38"/>
          <w:sz w:val="22"/>
          <w:szCs w:val="22"/>
        </w:rPr>
      </w:pPr>
    </w:p>
    <w:p w14:paraId="17612AFB" w14:textId="40763708" w:rsidR="007A1C7E" w:rsidRPr="007A1C7E" w:rsidRDefault="007A1C7E" w:rsidP="007A1C7E">
      <w:pPr>
        <w:adjustRightInd w:val="0"/>
        <w:spacing w:before="60"/>
        <w:ind w:left="640" w:hanging="640"/>
        <w:rPr>
          <w:noProof/>
          <w:szCs w:val="24"/>
        </w:rPr>
      </w:pPr>
      <w:r w:rsidRPr="007A1C7E">
        <w:fldChar w:fldCharType="begin" w:fldLock="1"/>
      </w:r>
      <w:r w:rsidRPr="007A1C7E">
        <w:instrText xml:space="preserve">ADDIN Mendeley Bibliography CSL_BIBLIOGRAPHY </w:instrText>
      </w:r>
      <w:r w:rsidRPr="007A1C7E">
        <w:fldChar w:fldCharType="separate"/>
      </w:r>
      <w:r w:rsidRPr="007A1C7E">
        <w:rPr>
          <w:noProof/>
          <w:szCs w:val="24"/>
        </w:rPr>
        <w:t xml:space="preserve">1. </w:t>
      </w:r>
      <w:r w:rsidRPr="007A1C7E">
        <w:rPr>
          <w:noProof/>
          <w:szCs w:val="24"/>
        </w:rPr>
        <w:tab/>
        <w:t>Shaker K, Muhammad R, Ullah W, et al (2020) Extraction and characterization of novel fibers from Vernonia elaeagnifolia as a potential textile fiber. Ind Crop Prod 152:112518. https://doi.org/10.1016/j.indcrop.2020.112518</w:t>
      </w:r>
    </w:p>
    <w:p w14:paraId="05BA9F53" w14:textId="77777777" w:rsidR="007A1C7E" w:rsidRPr="007A1C7E" w:rsidRDefault="007A1C7E" w:rsidP="007A1C7E">
      <w:pPr>
        <w:adjustRightInd w:val="0"/>
        <w:spacing w:before="60"/>
        <w:ind w:left="640" w:hanging="640"/>
        <w:rPr>
          <w:noProof/>
          <w:szCs w:val="24"/>
        </w:rPr>
      </w:pPr>
      <w:r w:rsidRPr="007A1C7E">
        <w:rPr>
          <w:noProof/>
          <w:szCs w:val="24"/>
        </w:rPr>
        <w:t xml:space="preserve">2. </w:t>
      </w:r>
      <w:r w:rsidRPr="007A1C7E">
        <w:rPr>
          <w:noProof/>
          <w:szCs w:val="24"/>
        </w:rPr>
        <w:tab/>
        <w:t>Shaker K, Umair M, Shahid S, Jabbar M (2020) Cellulosic Fillers Extracted from Argyreia Speciose Waste : A Potential Reinforcement for Composites to Enhance Properties. J Nat Fibers</w:t>
      </w:r>
    </w:p>
    <w:p w14:paraId="637EF935" w14:textId="77777777" w:rsidR="007A1C7E" w:rsidRPr="007A1C7E" w:rsidRDefault="007A1C7E" w:rsidP="007A1C7E">
      <w:pPr>
        <w:adjustRightInd w:val="0"/>
        <w:spacing w:before="60"/>
        <w:ind w:left="640" w:hanging="640"/>
        <w:rPr>
          <w:noProof/>
        </w:rPr>
      </w:pPr>
      <w:r w:rsidRPr="007A1C7E">
        <w:rPr>
          <w:noProof/>
          <w:szCs w:val="24"/>
        </w:rPr>
        <w:t xml:space="preserve">3. </w:t>
      </w:r>
      <w:r w:rsidRPr="007A1C7E">
        <w:rPr>
          <w:noProof/>
          <w:szCs w:val="24"/>
        </w:rPr>
        <w:tab/>
        <w:t>Shaker K, Nawab Y (2022) Lignocellulosic Fibers Sustainable Biomaterials for Green Composites. Springer, Cham, Switzerland</w:t>
      </w:r>
    </w:p>
    <w:p w14:paraId="0A420FBC" w14:textId="54B9E738" w:rsidR="007A1C7E" w:rsidRDefault="007A1C7E" w:rsidP="007A1C7E">
      <w:pPr>
        <w:pStyle w:val="Heading1"/>
        <w:spacing w:before="54"/>
        <w:ind w:left="187"/>
        <w:sectPr w:rsidR="007A1C7E">
          <w:type w:val="continuous"/>
          <w:pgSz w:w="12240" w:h="15840"/>
          <w:pgMar w:top="2060" w:right="600" w:bottom="500" w:left="520" w:header="720" w:footer="720" w:gutter="0"/>
          <w:cols w:num="3" w:space="720" w:equalWidth="0">
            <w:col w:w="3653" w:space="40"/>
            <w:col w:w="3653" w:space="39"/>
            <w:col w:w="3735"/>
          </w:cols>
        </w:sectPr>
      </w:pPr>
      <w:r w:rsidRPr="007A1C7E">
        <w:rPr>
          <w:rFonts w:ascii="Times New Roman" w:hAnsi="Times New Roman" w:cs="Times New Roman"/>
          <w:b w:val="0"/>
          <w:bCs w:val="0"/>
          <w:sz w:val="22"/>
          <w:szCs w:val="22"/>
        </w:rPr>
        <w:fldChar w:fldCharType="end"/>
      </w:r>
    </w:p>
    <w:p w14:paraId="595EF023" w14:textId="0664662C" w:rsidR="00A27366" w:rsidRDefault="00A27366" w:rsidP="007A1C7E">
      <w:pPr>
        <w:pStyle w:val="BodyText"/>
        <w:spacing w:before="202" w:line="249" w:lineRule="auto"/>
        <w:ind w:right="4"/>
        <w:jc w:val="both"/>
        <w:rPr>
          <w:i/>
        </w:rPr>
      </w:pPr>
    </w:p>
    <w:sectPr w:rsidR="00A27366">
      <w:type w:val="continuous"/>
      <w:pgSz w:w="12240" w:h="15840"/>
      <w:pgMar w:top="2060" w:right="600" w:bottom="500" w:left="5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2466F" w14:textId="77777777" w:rsidR="000253E1" w:rsidRDefault="000253E1">
      <w:r>
        <w:separator/>
      </w:r>
    </w:p>
  </w:endnote>
  <w:endnote w:type="continuationSeparator" w:id="0">
    <w:p w14:paraId="296CB001" w14:textId="77777777" w:rsidR="000253E1" w:rsidRDefault="0002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F40A9" w14:textId="77777777" w:rsidR="00A27366" w:rsidRDefault="000253E1">
    <w:pPr>
      <w:pStyle w:val="BodyText"/>
      <w:spacing w:line="14" w:lineRule="auto"/>
      <w:rPr>
        <w:sz w:val="20"/>
      </w:rPr>
    </w:pPr>
    <w:r>
      <w:pict w14:anchorId="5A200B58">
        <v:group id="_x0000_s2050" style="position:absolute;margin-left:0;margin-top:762.45pt;width:612pt;height:29.55pt;z-index:-15835648;mso-position-horizontal-relative:page;mso-position-vertical-relative:page" coordorigin=",15249" coordsize="12240,591">
          <v:rect id="_x0000_s2054" style="position:absolute;top:15249;width:12240;height:591" fillcolor="#6c0f3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1059;top:15354;width:1774;height:187">
            <v:imagedata r:id="rId1" o:title=""/>
          </v:shape>
          <v:shape id="_x0000_s2052" type="#_x0000_t75" style="position:absolute;left:4439;top:15411;width:3525;height:187">
            <v:imagedata r:id="rId2" o:title=""/>
          </v:shape>
          <v:shape id="_x0000_s2051" type="#_x0000_t75" style="position:absolute;left:10198;top:15356;width:1182;height:172">
            <v:imagedata r:id="rId3" o:title=""/>
          </v:shape>
          <w10:wrap anchorx="page" anchory="page"/>
        </v:group>
      </w:pict>
    </w:r>
    <w:r>
      <w:pict w14:anchorId="1A6020DD">
        <v:shapetype id="_x0000_t202" coordsize="21600,21600" o:spt="202" path="m,l,21600r21600,l21600,xe">
          <v:stroke joinstyle="miter"/>
          <v:path gradientshapeok="t" o:connecttype="rect"/>
        </v:shapetype>
        <v:shape id="_x0000_s2049" type="#_x0000_t202" style="position:absolute;margin-left:305.7pt;margin-top:781.9pt;width:10.85pt;height:11pt;z-index:-15835136;mso-position-horizontal-relative:page;mso-position-vertical-relative:page" filled="f" stroked="f">
          <v:textbox inset="0,0,0,0">
            <w:txbxContent>
              <w:p w14:paraId="13024560" w14:textId="77777777" w:rsidR="00A27366" w:rsidRDefault="005C6811">
                <w:pPr>
                  <w:spacing w:before="15"/>
                  <w:ind w:left="20"/>
                  <w:rPr>
                    <w:rFonts w:ascii="Arial MT"/>
                    <w:sz w:val="16"/>
                  </w:rPr>
                </w:pPr>
                <w:r>
                  <w:rPr>
                    <w:rFonts w:ascii="Arial MT"/>
                    <w:color w:val="6C0F37"/>
                    <w:spacing w:val="2"/>
                    <w:sz w:val="16"/>
                    <w:shd w:val="clear" w:color="auto" w:fill="FFFFFF"/>
                  </w:rPr>
                  <w:t xml:space="preserve"> </w:t>
                </w:r>
                <w:r>
                  <w:fldChar w:fldCharType="begin"/>
                </w:r>
                <w:r>
                  <w:rPr>
                    <w:rFonts w:ascii="Arial MT"/>
                    <w:color w:val="6C0F37"/>
                    <w:sz w:val="16"/>
                    <w:shd w:val="clear" w:color="auto" w:fill="FFFFFF"/>
                  </w:rPr>
                  <w:instrText xml:space="preserve"> PAGE </w:instrText>
                </w:r>
                <w:r>
                  <w:fldChar w:fldCharType="separate"/>
                </w:r>
                <w:r w:rsidR="000253E1">
                  <w:rPr>
                    <w:rFonts w:ascii="Arial MT"/>
                    <w:noProof/>
                    <w:color w:val="6C0F37"/>
                    <w:sz w:val="16"/>
                    <w:shd w:val="clear" w:color="auto" w:fill="FFFFFF"/>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241B5" w14:textId="77777777" w:rsidR="000253E1" w:rsidRDefault="000253E1">
      <w:r>
        <w:separator/>
      </w:r>
    </w:p>
  </w:footnote>
  <w:footnote w:type="continuationSeparator" w:id="0">
    <w:p w14:paraId="0201996D" w14:textId="77777777" w:rsidR="000253E1" w:rsidRDefault="00025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5D9C1" w14:textId="77777777" w:rsidR="00A27366" w:rsidRDefault="000253E1">
    <w:pPr>
      <w:pStyle w:val="BodyText"/>
      <w:spacing w:line="14" w:lineRule="auto"/>
      <w:rPr>
        <w:sz w:val="20"/>
      </w:rPr>
    </w:pPr>
    <w:r>
      <w:pict w14:anchorId="76667DA1">
        <v:group id="_x0000_s2056" style="position:absolute;margin-left:0;margin-top:0;width:612pt;height:103pt;z-index:-15836672;mso-position-horizontal-relative:page;mso-position-vertical-relative:page" coordsize="12240,2060">
          <v:rect id="_x0000_s2059" style="position:absolute;width:12240;height:2060" fillcolor="#6c0f3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8687;top:1044;width:1913;height:142">
            <v:imagedata r:id="rId1" o:title=""/>
          </v:shape>
          <v:shape id="_x0000_s2057" type="#_x0000_t75" style="position:absolute;left:10653;top:1044;width:1472;height:182">
            <v:imagedata r:id="rId2" o:title=""/>
          </v:shape>
          <w10:wrap anchorx="page" anchory="page"/>
        </v:group>
      </w:pict>
    </w:r>
    <w:r>
      <w:pict w14:anchorId="54EE6EDE">
        <v:shapetype id="_x0000_t202" coordsize="21600,21600" o:spt="202" path="m,l,21600r21600,l21600,xe">
          <v:stroke joinstyle="miter"/>
          <v:path gradientshapeok="t" o:connecttype="rect"/>
        </v:shapetype>
        <v:shape id="_x0000_s2055" type="#_x0000_t202" style="position:absolute;margin-left:43.15pt;margin-top:30pt;width:332.05pt;height:67.6pt;z-index:-15836160;mso-position-horizontal-relative:page;mso-position-vertical-relative:page" filled="f" stroked="f">
          <v:textbox inset="0,0,0,0">
            <w:txbxContent>
              <w:p w14:paraId="50BD01AC" w14:textId="77777777" w:rsidR="00A27366" w:rsidRDefault="005C6811">
                <w:pPr>
                  <w:pStyle w:val="BodyText"/>
                  <w:spacing w:before="49"/>
                  <w:ind w:left="20"/>
                </w:pPr>
                <w:r>
                  <w:rPr>
                    <w:color w:val="FFFFFF"/>
                  </w:rPr>
                  <w:t>9</w:t>
                </w:r>
                <w:r>
                  <w:rPr>
                    <w:color w:val="FFFFFF"/>
                    <w:vertAlign w:val="superscript"/>
                  </w:rPr>
                  <w:t>th</w:t>
                </w:r>
                <w:r>
                  <w:rPr>
                    <w:color w:val="FFFFFF"/>
                    <w:spacing w:val="-1"/>
                  </w:rPr>
                  <w:t xml:space="preserve"> </w:t>
                </w:r>
                <w:r>
                  <w:rPr>
                    <w:color w:val="FFFFFF"/>
                  </w:rPr>
                  <w:t>International</w:t>
                </w:r>
                <w:r>
                  <w:rPr>
                    <w:color w:val="FFFFFF"/>
                    <w:spacing w:val="-2"/>
                  </w:rPr>
                  <w:t xml:space="preserve"> </w:t>
                </w:r>
                <w:r>
                  <w:rPr>
                    <w:color w:val="FFFFFF"/>
                  </w:rPr>
                  <w:t>Conference</w:t>
                </w:r>
                <w:r>
                  <w:rPr>
                    <w:color w:val="FFFFFF"/>
                    <w:spacing w:val="-3"/>
                  </w:rPr>
                  <w:t xml:space="preserve"> </w:t>
                </w:r>
                <w:r>
                  <w:rPr>
                    <w:color w:val="FFFFFF"/>
                  </w:rPr>
                  <w:t>on</w:t>
                </w:r>
              </w:p>
              <w:p w14:paraId="7DF5F12E" w14:textId="77777777" w:rsidR="00A27366" w:rsidRDefault="005C6811">
                <w:pPr>
                  <w:spacing w:before="132"/>
                  <w:ind w:left="20"/>
                  <w:rPr>
                    <w:sz w:val="40"/>
                  </w:rPr>
                </w:pPr>
                <w:r>
                  <w:rPr>
                    <w:color w:val="FFFFFF"/>
                    <w:sz w:val="40"/>
                  </w:rPr>
                  <w:t>Polymer</w:t>
                </w:r>
                <w:r>
                  <w:rPr>
                    <w:color w:val="FFFFFF"/>
                    <w:spacing w:val="-2"/>
                    <w:sz w:val="40"/>
                  </w:rPr>
                  <w:t xml:space="preserve"> </w:t>
                </w:r>
                <w:r>
                  <w:rPr>
                    <w:color w:val="FFFFFF"/>
                    <w:sz w:val="40"/>
                  </w:rPr>
                  <w:t>Science</w:t>
                </w:r>
                <w:r>
                  <w:rPr>
                    <w:color w:val="FFFFFF"/>
                    <w:spacing w:val="-2"/>
                    <w:sz w:val="40"/>
                  </w:rPr>
                  <w:t xml:space="preserve"> </w:t>
                </w:r>
                <w:r>
                  <w:rPr>
                    <w:color w:val="FFFFFF"/>
                    <w:sz w:val="40"/>
                  </w:rPr>
                  <w:t>and</w:t>
                </w:r>
                <w:r>
                  <w:rPr>
                    <w:color w:val="FFFFFF"/>
                    <w:spacing w:val="-1"/>
                    <w:sz w:val="40"/>
                  </w:rPr>
                  <w:t xml:space="preserve"> </w:t>
                </w:r>
                <w:r>
                  <w:rPr>
                    <w:color w:val="FFFFFF"/>
                    <w:sz w:val="40"/>
                  </w:rPr>
                  <w:t>Polymer</w:t>
                </w:r>
                <w:r>
                  <w:rPr>
                    <w:color w:val="FFFFFF"/>
                    <w:spacing w:val="-1"/>
                    <w:sz w:val="40"/>
                  </w:rPr>
                  <w:t xml:space="preserve"> </w:t>
                </w:r>
                <w:r>
                  <w:rPr>
                    <w:color w:val="FFFFFF"/>
                    <w:sz w:val="40"/>
                  </w:rPr>
                  <w:t>Chemistry</w:t>
                </w:r>
              </w:p>
              <w:p w14:paraId="5F327FC6" w14:textId="77777777" w:rsidR="00A27366" w:rsidRDefault="005C6811">
                <w:pPr>
                  <w:pStyle w:val="BodyText"/>
                  <w:spacing w:before="138"/>
                  <w:ind w:left="20"/>
                </w:pPr>
                <w:r>
                  <w:rPr>
                    <w:color w:val="FFFFFF"/>
                  </w:rPr>
                  <w:t>May</w:t>
                </w:r>
                <w:r>
                  <w:rPr>
                    <w:color w:val="FFFFFF"/>
                    <w:spacing w:val="-5"/>
                  </w:rPr>
                  <w:t xml:space="preserve"> </w:t>
                </w:r>
                <w:r>
                  <w:rPr>
                    <w:color w:val="FFFFFF"/>
                  </w:rPr>
                  <w:t>16-17, 2022</w:t>
                </w:r>
                <w:r>
                  <w:rPr>
                    <w:color w:val="FFFFFF"/>
                    <w:spacing w:val="2"/>
                  </w:rPr>
                  <w:t xml:space="preserve"> </w:t>
                </w:r>
                <w:r>
                  <w:rPr>
                    <w:color w:val="FFFFFF"/>
                  </w:rPr>
                  <w:t>| London, UK</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4F84"/>
    <w:multiLevelType w:val="hybridMultilevel"/>
    <w:tmpl w:val="5F4A29CE"/>
    <w:lvl w:ilvl="0" w:tplc="46908E68">
      <w:start w:val="5"/>
      <w:numFmt w:val="decimal"/>
      <w:lvlText w:val="%1."/>
      <w:lvlJc w:val="left"/>
      <w:pPr>
        <w:ind w:left="560" w:hanging="360"/>
        <w:jc w:val="left"/>
      </w:pPr>
      <w:rPr>
        <w:rFonts w:ascii="Times New Roman" w:eastAsia="Times New Roman" w:hAnsi="Times New Roman" w:cs="Times New Roman" w:hint="default"/>
        <w:color w:val="221F1F"/>
        <w:spacing w:val="-1"/>
        <w:w w:val="92"/>
        <w:sz w:val="24"/>
        <w:szCs w:val="24"/>
        <w:lang w:val="en-US" w:eastAsia="en-US" w:bidi="ar-SA"/>
      </w:rPr>
    </w:lvl>
    <w:lvl w:ilvl="1" w:tplc="9AC03EA4">
      <w:numFmt w:val="bullet"/>
      <w:lvlText w:val="•"/>
      <w:lvlJc w:val="left"/>
      <w:pPr>
        <w:ind w:left="867" w:hanging="360"/>
      </w:pPr>
      <w:rPr>
        <w:rFonts w:hint="default"/>
        <w:lang w:val="en-US" w:eastAsia="en-US" w:bidi="ar-SA"/>
      </w:rPr>
    </w:lvl>
    <w:lvl w:ilvl="2" w:tplc="8194B1D8">
      <w:numFmt w:val="bullet"/>
      <w:lvlText w:val="•"/>
      <w:lvlJc w:val="left"/>
      <w:pPr>
        <w:ind w:left="1175" w:hanging="360"/>
      </w:pPr>
      <w:rPr>
        <w:rFonts w:hint="default"/>
        <w:lang w:val="en-US" w:eastAsia="en-US" w:bidi="ar-SA"/>
      </w:rPr>
    </w:lvl>
    <w:lvl w:ilvl="3" w:tplc="428EC938">
      <w:numFmt w:val="bullet"/>
      <w:lvlText w:val="•"/>
      <w:lvlJc w:val="left"/>
      <w:pPr>
        <w:ind w:left="1483" w:hanging="360"/>
      </w:pPr>
      <w:rPr>
        <w:rFonts w:hint="default"/>
        <w:lang w:val="en-US" w:eastAsia="en-US" w:bidi="ar-SA"/>
      </w:rPr>
    </w:lvl>
    <w:lvl w:ilvl="4" w:tplc="F780776E">
      <w:numFmt w:val="bullet"/>
      <w:lvlText w:val="•"/>
      <w:lvlJc w:val="left"/>
      <w:pPr>
        <w:ind w:left="1791" w:hanging="360"/>
      </w:pPr>
      <w:rPr>
        <w:rFonts w:hint="default"/>
        <w:lang w:val="en-US" w:eastAsia="en-US" w:bidi="ar-SA"/>
      </w:rPr>
    </w:lvl>
    <w:lvl w:ilvl="5" w:tplc="18B4206C">
      <w:numFmt w:val="bullet"/>
      <w:lvlText w:val="•"/>
      <w:lvlJc w:val="left"/>
      <w:pPr>
        <w:ind w:left="2099" w:hanging="360"/>
      </w:pPr>
      <w:rPr>
        <w:rFonts w:hint="default"/>
        <w:lang w:val="en-US" w:eastAsia="en-US" w:bidi="ar-SA"/>
      </w:rPr>
    </w:lvl>
    <w:lvl w:ilvl="6" w:tplc="128E49DC">
      <w:numFmt w:val="bullet"/>
      <w:lvlText w:val="•"/>
      <w:lvlJc w:val="left"/>
      <w:pPr>
        <w:ind w:left="2407" w:hanging="360"/>
      </w:pPr>
      <w:rPr>
        <w:rFonts w:hint="default"/>
        <w:lang w:val="en-US" w:eastAsia="en-US" w:bidi="ar-SA"/>
      </w:rPr>
    </w:lvl>
    <w:lvl w:ilvl="7" w:tplc="EBCCAFC8">
      <w:numFmt w:val="bullet"/>
      <w:lvlText w:val="•"/>
      <w:lvlJc w:val="left"/>
      <w:pPr>
        <w:ind w:left="2715" w:hanging="360"/>
      </w:pPr>
      <w:rPr>
        <w:rFonts w:hint="default"/>
        <w:lang w:val="en-US" w:eastAsia="en-US" w:bidi="ar-SA"/>
      </w:rPr>
    </w:lvl>
    <w:lvl w:ilvl="8" w:tplc="33800300">
      <w:numFmt w:val="bullet"/>
      <w:lvlText w:val="•"/>
      <w:lvlJc w:val="left"/>
      <w:pPr>
        <w:ind w:left="3023" w:hanging="360"/>
      </w:pPr>
      <w:rPr>
        <w:rFonts w:hint="default"/>
        <w:lang w:val="en-US" w:eastAsia="en-US" w:bidi="ar-SA"/>
      </w:rPr>
    </w:lvl>
  </w:abstractNum>
  <w:abstractNum w:abstractNumId="1">
    <w:nsid w:val="46073AA2"/>
    <w:multiLevelType w:val="hybridMultilevel"/>
    <w:tmpl w:val="3E327016"/>
    <w:lvl w:ilvl="0" w:tplc="8FC04518">
      <w:start w:val="1"/>
      <w:numFmt w:val="decimal"/>
      <w:lvlText w:val="%1."/>
      <w:lvlJc w:val="left"/>
      <w:pPr>
        <w:ind w:left="667" w:hanging="363"/>
        <w:jc w:val="left"/>
      </w:pPr>
      <w:rPr>
        <w:rFonts w:ascii="Times New Roman" w:eastAsia="Times New Roman" w:hAnsi="Times New Roman" w:cs="Times New Roman" w:hint="default"/>
        <w:color w:val="221F1F"/>
        <w:spacing w:val="-1"/>
        <w:w w:val="92"/>
        <w:sz w:val="24"/>
        <w:szCs w:val="24"/>
        <w:lang w:val="en-US" w:eastAsia="en-US" w:bidi="ar-SA"/>
      </w:rPr>
    </w:lvl>
    <w:lvl w:ilvl="1" w:tplc="3198DE56">
      <w:numFmt w:val="bullet"/>
      <w:lvlText w:val="•"/>
      <w:lvlJc w:val="left"/>
      <w:pPr>
        <w:ind w:left="962" w:hanging="363"/>
      </w:pPr>
      <w:rPr>
        <w:rFonts w:hint="default"/>
        <w:lang w:val="en-US" w:eastAsia="en-US" w:bidi="ar-SA"/>
      </w:rPr>
    </w:lvl>
    <w:lvl w:ilvl="2" w:tplc="35D6AB28">
      <w:numFmt w:val="bullet"/>
      <w:lvlText w:val="•"/>
      <w:lvlJc w:val="left"/>
      <w:pPr>
        <w:ind w:left="1264" w:hanging="363"/>
      </w:pPr>
      <w:rPr>
        <w:rFonts w:hint="default"/>
        <w:lang w:val="en-US" w:eastAsia="en-US" w:bidi="ar-SA"/>
      </w:rPr>
    </w:lvl>
    <w:lvl w:ilvl="3" w:tplc="90AA3324">
      <w:numFmt w:val="bullet"/>
      <w:lvlText w:val="•"/>
      <w:lvlJc w:val="left"/>
      <w:pPr>
        <w:ind w:left="1566" w:hanging="363"/>
      </w:pPr>
      <w:rPr>
        <w:rFonts w:hint="default"/>
        <w:lang w:val="en-US" w:eastAsia="en-US" w:bidi="ar-SA"/>
      </w:rPr>
    </w:lvl>
    <w:lvl w:ilvl="4" w:tplc="50E267A2">
      <w:numFmt w:val="bullet"/>
      <w:lvlText w:val="•"/>
      <w:lvlJc w:val="left"/>
      <w:pPr>
        <w:ind w:left="1868" w:hanging="363"/>
      </w:pPr>
      <w:rPr>
        <w:rFonts w:hint="default"/>
        <w:lang w:val="en-US" w:eastAsia="en-US" w:bidi="ar-SA"/>
      </w:rPr>
    </w:lvl>
    <w:lvl w:ilvl="5" w:tplc="0C16F012">
      <w:numFmt w:val="bullet"/>
      <w:lvlText w:val="•"/>
      <w:lvlJc w:val="left"/>
      <w:pPr>
        <w:ind w:left="2170" w:hanging="363"/>
      </w:pPr>
      <w:rPr>
        <w:rFonts w:hint="default"/>
        <w:lang w:val="en-US" w:eastAsia="en-US" w:bidi="ar-SA"/>
      </w:rPr>
    </w:lvl>
    <w:lvl w:ilvl="6" w:tplc="93C67558">
      <w:numFmt w:val="bullet"/>
      <w:lvlText w:val="•"/>
      <w:lvlJc w:val="left"/>
      <w:pPr>
        <w:ind w:left="2473" w:hanging="363"/>
      </w:pPr>
      <w:rPr>
        <w:rFonts w:hint="default"/>
        <w:lang w:val="en-US" w:eastAsia="en-US" w:bidi="ar-SA"/>
      </w:rPr>
    </w:lvl>
    <w:lvl w:ilvl="7" w:tplc="39D4F598">
      <w:numFmt w:val="bullet"/>
      <w:lvlText w:val="•"/>
      <w:lvlJc w:val="left"/>
      <w:pPr>
        <w:ind w:left="2775" w:hanging="363"/>
      </w:pPr>
      <w:rPr>
        <w:rFonts w:hint="default"/>
        <w:lang w:val="en-US" w:eastAsia="en-US" w:bidi="ar-SA"/>
      </w:rPr>
    </w:lvl>
    <w:lvl w:ilvl="8" w:tplc="5AE0C686">
      <w:numFmt w:val="bullet"/>
      <w:lvlText w:val="•"/>
      <w:lvlJc w:val="left"/>
      <w:pPr>
        <w:ind w:left="3077" w:hanging="363"/>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6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27366"/>
    <w:rsid w:val="000253E1"/>
    <w:rsid w:val="0017373A"/>
    <w:rsid w:val="00211DCB"/>
    <w:rsid w:val="00244D2D"/>
    <w:rsid w:val="005C6811"/>
    <w:rsid w:val="005F3FC6"/>
    <w:rsid w:val="007A1C7E"/>
    <w:rsid w:val="009C6728"/>
    <w:rsid w:val="009F5DD6"/>
    <w:rsid w:val="00A27366"/>
    <w:rsid w:val="00BA0695"/>
    <w:rsid w:val="00CE2F6E"/>
    <w:rsid w:val="00CF049C"/>
    <w:rsid w:val="00F5198A"/>
    <w:rsid w:val="00FC12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0CDF2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00"/>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32"/>
      <w:ind w:left="20"/>
    </w:pPr>
    <w:rPr>
      <w:sz w:val="40"/>
      <w:szCs w:val="40"/>
    </w:rPr>
  </w:style>
  <w:style w:type="paragraph" w:styleId="ListParagraph">
    <w:name w:val="List Paragraph"/>
    <w:basedOn w:val="Normal"/>
    <w:uiPriority w:val="1"/>
    <w:qFormat/>
    <w:pPr>
      <w:ind w:left="560" w:right="10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C12A8"/>
    <w:rPr>
      <w:rFonts w:ascii="Tahoma" w:hAnsi="Tahoma" w:cs="Tahoma"/>
      <w:sz w:val="16"/>
      <w:szCs w:val="16"/>
    </w:rPr>
  </w:style>
  <w:style w:type="character" w:customStyle="1" w:styleId="BalloonTextChar">
    <w:name w:val="Balloon Text Char"/>
    <w:basedOn w:val="DefaultParagraphFont"/>
    <w:link w:val="BalloonText"/>
    <w:uiPriority w:val="99"/>
    <w:semiHidden/>
    <w:rsid w:val="00FC12A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00"/>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32"/>
      <w:ind w:left="20"/>
    </w:pPr>
    <w:rPr>
      <w:sz w:val="40"/>
      <w:szCs w:val="40"/>
    </w:rPr>
  </w:style>
  <w:style w:type="paragraph" w:styleId="ListParagraph">
    <w:name w:val="List Paragraph"/>
    <w:basedOn w:val="Normal"/>
    <w:uiPriority w:val="1"/>
    <w:qFormat/>
    <w:pPr>
      <w:ind w:left="560" w:right="10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C12A8"/>
    <w:rPr>
      <w:rFonts w:ascii="Tahoma" w:hAnsi="Tahoma" w:cs="Tahoma"/>
      <w:sz w:val="16"/>
      <w:szCs w:val="16"/>
    </w:rPr>
  </w:style>
  <w:style w:type="character" w:customStyle="1" w:styleId="BalloonTextChar">
    <w:name w:val="Balloon Text Char"/>
    <w:basedOn w:val="DefaultParagraphFont"/>
    <w:link w:val="BalloonText"/>
    <w:uiPriority w:val="99"/>
    <w:semiHidden/>
    <w:rsid w:val="00FC12A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6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1ECB9-E6F4-4AC1-A603-CFFA49896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Breast Cancer 2021</cp:lastModifiedBy>
  <cp:revision>2</cp:revision>
  <dcterms:created xsi:type="dcterms:W3CDTF">2022-06-24T06:33:00Z</dcterms:created>
  <dcterms:modified xsi:type="dcterms:W3CDTF">2022-06-24T06:33:00Z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2010</vt:lpwstr>
  </property>
  <property fmtid="{D5CDD505-2E9C-101B-9397-08002B2CF9AE}" pid="4" name="LastSaved">
    <vt:filetime>2022-06-23T00:00:00Z</vt:filetime>
  </property>
  <property fmtid="{D5CDD505-2E9C-101B-9397-08002B2CF9AE}" pid="5" name="Mendeley Document_1">
    <vt:lpwstr>True</vt:lpwstr>
  </property>
  <property fmtid="{D5CDD505-2E9C-101B-9397-08002B2CF9AE}" pid="6" name="Mendeley Unique User Id_1">
    <vt:lpwstr>06779a05-64ca-3f6b-abc4-7922ecbcfb91</vt:lpwstr>
  </property>
  <property fmtid="{D5CDD505-2E9C-101B-9397-08002B2CF9AE}" pid="7" name="Mendeley Citation Style_1">
    <vt:lpwstr>http://www.zotero.org/styles/springer-basic-brackets</vt:lpwstr>
  </property>
  <property fmtid="{D5CDD505-2E9C-101B-9397-08002B2CF9AE}" pid="8" name="Mendeley Recent Style Id 0_1">
    <vt:lpwstr>http://www.zotero.org/styles/advanced-composite-materials</vt:lpwstr>
  </property>
  <property fmtid="{D5CDD505-2E9C-101B-9397-08002B2CF9AE}" pid="9" name="Mendeley Recent Style Name 0_1">
    <vt:lpwstr>Advanced Composite Materials</vt:lpwstr>
  </property>
  <property fmtid="{D5CDD505-2E9C-101B-9397-08002B2CF9AE}" pid="10" name="Mendeley Recent Style Id 1_1">
    <vt:lpwstr>http://www.zotero.org/styles/applied-composite-materials</vt:lpwstr>
  </property>
  <property fmtid="{D5CDD505-2E9C-101B-9397-08002B2CF9AE}" pid="11" name="Mendeley Recent Style Name 1_1">
    <vt:lpwstr>Applied Composite Materials</vt:lpwstr>
  </property>
  <property fmtid="{D5CDD505-2E9C-101B-9397-08002B2CF9AE}" pid="12" name="Mendeley Recent Style Id 2_1">
    <vt:lpwstr>http://www.zotero.org/styles/chicago-fullnote-bibliography</vt:lpwstr>
  </property>
  <property fmtid="{D5CDD505-2E9C-101B-9397-08002B2CF9AE}" pid="13" name="Mendeley Recent Style Name 2_1">
    <vt:lpwstr>Chicago Manual of Style 17th edition (full note)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10th edition - Harvard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http://www.zotero.org/styles/modern-humanities-research-association</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Id 6_1">
    <vt:lpwstr>http://www.zotero.org/styles/modern-language-association</vt:lpwstr>
  </property>
  <property fmtid="{D5CDD505-2E9C-101B-9397-08002B2CF9AE}" pid="21" name="Mendeley Recent Style Name 6_1">
    <vt:lpwstr>Modern Language Association 8th edition</vt:lpwstr>
  </property>
  <property fmtid="{D5CDD505-2E9C-101B-9397-08002B2CF9AE}" pid="22" name="Mendeley Recent Style Id 7_1">
    <vt:lpwstr>http://www.zotero.org/styles/nature</vt:lpwstr>
  </property>
  <property fmtid="{D5CDD505-2E9C-101B-9397-08002B2CF9AE}" pid="23" name="Mendeley Recent Style Name 7_1">
    <vt:lpwstr>Nature</vt:lpwstr>
  </property>
  <property fmtid="{D5CDD505-2E9C-101B-9397-08002B2CF9AE}" pid="24" name="Mendeley Recent Style Id 8_1">
    <vt:lpwstr>http://www.zotero.org/styles/sage-vancouver-brackets</vt:lpwstr>
  </property>
  <property fmtid="{D5CDD505-2E9C-101B-9397-08002B2CF9AE}" pid="25" name="Mendeley Recent Style Name 8_1">
    <vt:lpwstr>SAGE - Vancouver (brackets)</vt:lpwstr>
  </property>
  <property fmtid="{D5CDD505-2E9C-101B-9397-08002B2CF9AE}" pid="26" name="Mendeley Recent Style Id 9_1">
    <vt:lpwstr>http://www.zotero.org/styles/springer-basic-brackets</vt:lpwstr>
  </property>
  <property fmtid="{D5CDD505-2E9C-101B-9397-08002B2CF9AE}" pid="27" name="Mendeley Recent Style Name 9_1">
    <vt:lpwstr>Springer - Basic (numeric, brackets)</vt:lpwstr>
  </property>
</Properties>
</file>