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74146" w:rsidRDefault="00D74146" w:rsidP="00362CE9">
      <w:pPr>
        <w:spacing w:line="276" w:lineRule="auto"/>
        <w:jc w:val="both"/>
        <w:rPr>
          <w:rFonts w:ascii="Times New Roman" w:eastAsia="Times New Roman" w:hAnsi="Times New Roman" w:cs="Times New Roman"/>
          <w:bCs/>
          <w:lang w:val="en-US" w:eastAsia="es-ES_tradnl"/>
        </w:rPr>
      </w:pPr>
      <w:r w:rsidRPr="00362CE9">
        <w:rPr>
          <w:rFonts w:ascii="Times New Roman" w:eastAsia="Times New Roman" w:hAnsi="Times New Roman" w:cs="Times New Roman"/>
          <w:b/>
          <w:bCs/>
          <w:lang w:val="en-US" w:eastAsia="es-ES_tradnl"/>
        </w:rPr>
        <w:t xml:space="preserve">Title: </w:t>
      </w:r>
      <w:r w:rsidR="00362CE9">
        <w:rPr>
          <w:rFonts w:ascii="Times New Roman" w:eastAsia="Times New Roman" w:hAnsi="Times New Roman" w:cs="Times New Roman"/>
          <w:bCs/>
          <w:lang w:val="en-US" w:eastAsia="es-ES_tradnl"/>
        </w:rPr>
        <w:t>Serial C</w:t>
      </w:r>
      <w:r w:rsidRPr="00362CE9">
        <w:rPr>
          <w:rFonts w:ascii="Times New Roman" w:eastAsia="Times New Roman" w:hAnsi="Times New Roman" w:cs="Times New Roman"/>
          <w:bCs/>
          <w:lang w:val="en-US" w:eastAsia="es-ES_tradnl"/>
        </w:rPr>
        <w:t>horioca</w:t>
      </w:r>
      <w:r w:rsidR="00AA4193">
        <w:rPr>
          <w:rFonts w:ascii="Times New Roman" w:eastAsia="Times New Roman" w:hAnsi="Times New Roman" w:cs="Times New Roman"/>
          <w:bCs/>
          <w:lang w:val="en-US" w:eastAsia="es-ES_tradnl"/>
        </w:rPr>
        <w:t>pillaris flow changes in e</w:t>
      </w:r>
      <w:r w:rsidRPr="00362CE9">
        <w:rPr>
          <w:rFonts w:ascii="Times New Roman" w:eastAsia="Times New Roman" w:hAnsi="Times New Roman" w:cs="Times New Roman"/>
          <w:bCs/>
          <w:lang w:val="en-US" w:eastAsia="es-ES_tradnl"/>
        </w:rPr>
        <w:t>yes with branched retinal vascular obstruction</w:t>
      </w:r>
    </w:p>
    <w:p w:rsidR="00846AF0" w:rsidRPr="00846AF0" w:rsidRDefault="00846AF0" w:rsidP="00362CE9">
      <w:pPr>
        <w:spacing w:line="276" w:lineRule="auto"/>
        <w:jc w:val="both"/>
        <w:rPr>
          <w:rFonts w:ascii="Times New Roman" w:eastAsia="Times New Roman" w:hAnsi="Times New Roman" w:cs="Times New Roman"/>
          <w:bCs/>
          <w:lang w:val="en-US" w:eastAsia="es-ES_tradnl"/>
        </w:rPr>
      </w:pPr>
    </w:p>
    <w:p w:rsidR="00D74146" w:rsidRPr="00362CE9" w:rsidRDefault="00D74146" w:rsidP="00362CE9">
      <w:pPr>
        <w:spacing w:line="276" w:lineRule="auto"/>
        <w:jc w:val="both"/>
        <w:rPr>
          <w:rFonts w:ascii="Times New Roman" w:hAnsi="Times New Roman" w:cs="Times New Roman"/>
          <w:bCs/>
          <w:lang w:val="pt-BR"/>
        </w:rPr>
      </w:pPr>
      <w:r w:rsidRPr="00362CE9">
        <w:rPr>
          <w:rFonts w:ascii="Times New Roman" w:hAnsi="Times New Roman" w:cs="Times New Roman"/>
          <w:bCs/>
          <w:lang w:val="pt-BR"/>
        </w:rPr>
        <w:t>Boeen Hwang</w:t>
      </w:r>
    </w:p>
    <w:p w:rsidR="00D74146" w:rsidRPr="00362CE9" w:rsidRDefault="00F960A2" w:rsidP="00362CE9">
      <w:pPr>
        <w:spacing w:line="276" w:lineRule="auto"/>
        <w:jc w:val="both"/>
        <w:rPr>
          <w:rFonts w:ascii="Times New Roman" w:eastAsia="Times New Roman" w:hAnsi="Times New Roman" w:cs="Times New Roman"/>
          <w:lang w:val="en-US" w:eastAsia="es-ES_tradnl"/>
        </w:rPr>
      </w:pPr>
      <w:r w:rsidRPr="00362CE9">
        <w:rPr>
          <w:rFonts w:ascii="Times New Roman" w:hAnsi="Times New Roman" w:cs="Times New Roman"/>
          <w:bCs/>
          <w:lang w:val="pt-BR"/>
        </w:rPr>
        <w:t xml:space="preserve">Catholic University of Korea </w:t>
      </w:r>
    </w:p>
    <w:p w:rsidR="00D74146" w:rsidRPr="00362CE9" w:rsidRDefault="00D74146" w:rsidP="00362CE9">
      <w:pPr>
        <w:spacing w:line="276" w:lineRule="auto"/>
        <w:jc w:val="both"/>
        <w:rPr>
          <w:rFonts w:ascii="Times New Roman" w:eastAsia="Times New Roman" w:hAnsi="Times New Roman" w:cs="Times New Roman"/>
          <w:bCs/>
          <w:lang w:val="en-US" w:eastAsia="es-ES_tradnl"/>
        </w:rPr>
      </w:pPr>
    </w:p>
    <w:p w:rsidR="00D74146" w:rsidRPr="00362CE9" w:rsidRDefault="00D74146" w:rsidP="00362CE9">
      <w:pPr>
        <w:spacing w:line="276" w:lineRule="auto"/>
        <w:jc w:val="both"/>
        <w:rPr>
          <w:rFonts w:ascii="Times New Roman" w:eastAsia="Times New Roman" w:hAnsi="Times New Roman" w:cs="Times New Roman"/>
          <w:b/>
          <w:bCs/>
          <w:lang w:val="en-US" w:eastAsia="es-ES_tradnl"/>
        </w:rPr>
      </w:pPr>
      <w:r w:rsidRPr="00362CE9">
        <w:rPr>
          <w:rFonts w:ascii="Times New Roman" w:eastAsia="Times New Roman" w:hAnsi="Times New Roman" w:cs="Times New Roman"/>
          <w:b/>
          <w:bCs/>
          <w:lang w:val="en-US" w:eastAsia="es-ES_tradnl"/>
        </w:rPr>
        <w:t>Abstract</w:t>
      </w:r>
    </w:p>
    <w:p w:rsidR="00D74146" w:rsidRPr="00362CE9" w:rsidRDefault="00D74146" w:rsidP="00362CE9">
      <w:pPr>
        <w:spacing w:line="276" w:lineRule="auto"/>
        <w:jc w:val="both"/>
        <w:rPr>
          <w:rFonts w:ascii="Times New Roman" w:eastAsia="Times New Roman" w:hAnsi="Times New Roman" w:cs="Times New Roman"/>
          <w:b/>
          <w:lang w:val="en-US" w:eastAsia="es-ES_tradnl"/>
        </w:rPr>
      </w:pPr>
    </w:p>
    <w:p w:rsidR="00D74146" w:rsidRPr="00362CE9" w:rsidRDefault="00D74146" w:rsidP="00362CE9">
      <w:pPr>
        <w:pStyle w:val="HTMLPreformatted"/>
        <w:jc w:val="both"/>
        <w:rPr>
          <w:rFonts w:ascii="Times New Roman" w:hAnsi="Times New Roman" w:cs="Times New Roman"/>
          <w:sz w:val="24"/>
          <w:szCs w:val="24"/>
          <w:lang w:val="en-US"/>
        </w:rPr>
      </w:pPr>
      <w:r w:rsidRPr="00362CE9">
        <w:rPr>
          <w:rFonts w:ascii="Times New Roman" w:hAnsi="Times New Roman" w:cs="Times New Roman"/>
          <w:b/>
          <w:sz w:val="24"/>
          <w:szCs w:val="24"/>
          <w:lang w:val="en-US"/>
        </w:rPr>
        <w:t>Purpose:</w:t>
      </w:r>
      <w:r w:rsidRPr="00362CE9">
        <w:rPr>
          <w:rFonts w:ascii="Times New Roman" w:hAnsi="Times New Roman" w:cs="Times New Roman"/>
          <w:sz w:val="24"/>
          <w:szCs w:val="24"/>
          <w:lang w:val="en-US"/>
        </w:rPr>
        <w:t xml:space="preserve"> To evaluate the choriocapillaris (CC) flow changes in branched retinal vascular obstruction (BRVO) on optical coherence tomography angiography (OCTA).</w:t>
      </w:r>
    </w:p>
    <w:p w:rsidR="00D74146" w:rsidRPr="00362CE9" w:rsidRDefault="00D74146" w:rsidP="00362CE9">
      <w:pPr>
        <w:pStyle w:val="HTMLPreformatted"/>
        <w:jc w:val="both"/>
        <w:rPr>
          <w:rFonts w:ascii="Times New Roman" w:hAnsi="Times New Roman" w:cs="Times New Roman"/>
          <w:sz w:val="24"/>
          <w:szCs w:val="24"/>
          <w:lang w:val="en-US"/>
        </w:rPr>
      </w:pPr>
    </w:p>
    <w:p w:rsidR="00D74146" w:rsidRPr="00362CE9" w:rsidRDefault="00D74146" w:rsidP="00362CE9">
      <w:pPr>
        <w:pStyle w:val="HTMLPreformatted"/>
        <w:jc w:val="both"/>
        <w:rPr>
          <w:rFonts w:ascii="Times New Roman" w:hAnsi="Times New Roman" w:cs="Times New Roman"/>
          <w:sz w:val="24"/>
          <w:szCs w:val="24"/>
          <w:lang w:val="en-US"/>
        </w:rPr>
      </w:pPr>
      <w:r w:rsidRPr="00362CE9">
        <w:rPr>
          <w:rFonts w:ascii="Times New Roman" w:hAnsi="Times New Roman" w:cs="Times New Roman"/>
          <w:b/>
          <w:sz w:val="24"/>
          <w:szCs w:val="24"/>
          <w:lang w:val="en-US"/>
        </w:rPr>
        <w:t>Methods:</w:t>
      </w:r>
      <w:r w:rsidRPr="00362CE9">
        <w:rPr>
          <w:rFonts w:ascii="Times New Roman" w:hAnsi="Times New Roman" w:cs="Times New Roman"/>
          <w:sz w:val="24"/>
          <w:szCs w:val="24"/>
          <w:lang w:val="en-US"/>
        </w:rPr>
        <w:t xml:space="preserve"> Retrospective analysis of 29 patients with unilateral BRVO (58 eyes, including unaffected fellow eyes for controls). 4.5 x 4.5 mm macular scans were divided into 4 quadrants. Serial analyses were conducted on CC flow voids of the opposite quadrant to the active occluded area in BRVO eyes. Each of the quadrants were also compared to the occluded quadrant of resolved eyes and the contralateral quadrant of fellow eyes by matched data analysis. A regression analysis was performed on the several parameters (Choroidal thickness; CT, Choroidal vascularity index; CVI, Central macular thickness; CMT, The number of intravitreal injections) and CC flow voids. </w:t>
      </w:r>
    </w:p>
    <w:p w:rsidR="00D74146" w:rsidRPr="00362CE9" w:rsidRDefault="00D74146" w:rsidP="00362CE9">
      <w:pPr>
        <w:pStyle w:val="HTMLPreformatted"/>
        <w:jc w:val="both"/>
        <w:rPr>
          <w:rFonts w:ascii="Times New Roman" w:hAnsi="Times New Roman" w:cs="Times New Roman"/>
          <w:sz w:val="24"/>
          <w:szCs w:val="24"/>
          <w:lang w:val="en-US"/>
        </w:rPr>
      </w:pPr>
    </w:p>
    <w:p w:rsidR="00D74146" w:rsidRPr="00362CE9" w:rsidRDefault="00D74146" w:rsidP="00362CE9">
      <w:pPr>
        <w:pStyle w:val="HTMLPreformatted"/>
        <w:jc w:val="both"/>
        <w:rPr>
          <w:rFonts w:ascii="Times New Roman" w:hAnsi="Times New Roman" w:cs="Times New Roman"/>
          <w:sz w:val="24"/>
          <w:szCs w:val="24"/>
          <w:lang w:val="en-US"/>
        </w:rPr>
      </w:pPr>
      <w:r w:rsidRPr="00362CE9">
        <w:rPr>
          <w:rFonts w:ascii="Times New Roman" w:hAnsi="Times New Roman" w:cs="Times New Roman"/>
          <w:b/>
          <w:sz w:val="24"/>
          <w:szCs w:val="24"/>
          <w:lang w:val="en-US"/>
        </w:rPr>
        <w:t>Results:</w:t>
      </w:r>
      <w:r w:rsidRPr="00362CE9">
        <w:rPr>
          <w:rFonts w:ascii="Times New Roman" w:hAnsi="Times New Roman" w:cs="Times New Roman"/>
          <w:sz w:val="24"/>
          <w:szCs w:val="24"/>
          <w:lang w:val="en-US"/>
        </w:rPr>
        <w:t xml:space="preserve"> The CC flow void increased sequentially: The uninvolved quadra</w:t>
      </w:r>
      <w:r w:rsidR="00846AF0">
        <w:rPr>
          <w:rFonts w:ascii="Times New Roman" w:hAnsi="Times New Roman" w:cs="Times New Roman"/>
          <w:sz w:val="24"/>
          <w:szCs w:val="24"/>
          <w:lang w:val="en-US"/>
        </w:rPr>
        <w:t xml:space="preserve">nt of acute BRVO-affected eyes, </w:t>
      </w:r>
      <w:r w:rsidRPr="00362CE9">
        <w:rPr>
          <w:rFonts w:ascii="Times New Roman" w:hAnsi="Times New Roman" w:cs="Times New Roman"/>
          <w:sz w:val="24"/>
          <w:szCs w:val="24"/>
          <w:lang w:val="en-US"/>
        </w:rPr>
        <w:t>that of resolved eyes after 3-month/1-year, the contralateral quadrant of fellow eye, the involved (occluded) quadrant of resolved eyes. There were significant correlations between initial CMT, the nu</w:t>
      </w:r>
      <w:bookmarkStart w:id="0" w:name="_GoBack"/>
      <w:bookmarkEnd w:id="0"/>
      <w:r w:rsidRPr="00362CE9">
        <w:rPr>
          <w:rFonts w:ascii="Times New Roman" w:hAnsi="Times New Roman" w:cs="Times New Roman"/>
          <w:sz w:val="24"/>
          <w:szCs w:val="24"/>
          <w:lang w:val="en-US"/>
        </w:rPr>
        <w:t>mber of injections and the CC flow void of uninvolved quadrants (P =0.025, 0.031, respectively), and between the involved (occluded) quadrants and fellow CT (P =0.029).</w:t>
      </w:r>
    </w:p>
    <w:p w:rsidR="00D74146" w:rsidRPr="00362CE9" w:rsidRDefault="00D74146" w:rsidP="00362CE9">
      <w:pPr>
        <w:pStyle w:val="HTMLPreformatted"/>
        <w:jc w:val="both"/>
        <w:rPr>
          <w:rFonts w:ascii="Times New Roman" w:hAnsi="Times New Roman" w:cs="Times New Roman"/>
          <w:sz w:val="24"/>
          <w:szCs w:val="24"/>
          <w:lang w:val="en-US"/>
        </w:rPr>
      </w:pPr>
    </w:p>
    <w:p w:rsidR="00D74146" w:rsidRPr="00362CE9" w:rsidRDefault="00D74146" w:rsidP="00362CE9">
      <w:pPr>
        <w:pStyle w:val="HTMLPreformatted"/>
        <w:jc w:val="both"/>
        <w:rPr>
          <w:rFonts w:ascii="Times New Roman" w:eastAsiaTheme="minorHAnsi" w:hAnsi="Times New Roman" w:cs="Times New Roman"/>
          <w:bCs/>
          <w:sz w:val="24"/>
          <w:szCs w:val="24"/>
          <w:lang w:val="pt-BR"/>
        </w:rPr>
      </w:pPr>
      <w:r w:rsidRPr="00362CE9">
        <w:rPr>
          <w:rFonts w:ascii="Times New Roman" w:hAnsi="Times New Roman" w:cs="Times New Roman"/>
          <w:b/>
          <w:sz w:val="24"/>
          <w:szCs w:val="24"/>
          <w:lang w:val="en-US"/>
        </w:rPr>
        <w:t>Conclusion:</w:t>
      </w:r>
      <w:r w:rsidRPr="00362CE9">
        <w:rPr>
          <w:rFonts w:ascii="Times New Roman" w:hAnsi="Times New Roman" w:cs="Times New Roman"/>
          <w:sz w:val="24"/>
          <w:szCs w:val="24"/>
          <w:lang w:val="en-US"/>
        </w:rPr>
        <w:t xml:space="preserve"> CC flow void of uninvolved macular areas decreased significantly in eyes with acute BRVO, suggesting that CC changes were limited to the blocked area and a compensatory mechanism would work in surrounding areas.</w:t>
      </w:r>
    </w:p>
    <w:p w:rsidR="00D74146" w:rsidRPr="00362CE9" w:rsidRDefault="00D74146" w:rsidP="00362CE9">
      <w:pPr>
        <w:pStyle w:val="HTMLPreformatted"/>
        <w:jc w:val="both"/>
        <w:rPr>
          <w:rFonts w:ascii="Times New Roman" w:eastAsiaTheme="minorHAnsi" w:hAnsi="Times New Roman" w:cs="Times New Roman"/>
          <w:b/>
          <w:bCs/>
          <w:sz w:val="24"/>
          <w:szCs w:val="24"/>
          <w:lang w:val="pt-BR"/>
        </w:rPr>
      </w:pPr>
    </w:p>
    <w:p w:rsidR="00D74146" w:rsidRPr="00362CE9" w:rsidRDefault="00D74146" w:rsidP="00362CE9">
      <w:pPr>
        <w:pStyle w:val="HTMLPreformatted"/>
        <w:jc w:val="both"/>
        <w:rPr>
          <w:rFonts w:ascii="Times New Roman" w:eastAsiaTheme="minorHAnsi" w:hAnsi="Times New Roman" w:cs="Times New Roman"/>
          <w:b/>
          <w:bCs/>
          <w:sz w:val="24"/>
          <w:szCs w:val="24"/>
          <w:lang w:val="pt-BR"/>
        </w:rPr>
      </w:pPr>
      <w:r w:rsidRPr="00362CE9">
        <w:rPr>
          <w:rFonts w:ascii="Times New Roman" w:eastAsiaTheme="minorHAnsi" w:hAnsi="Times New Roman" w:cs="Times New Roman"/>
          <w:b/>
          <w:bCs/>
          <w:sz w:val="24"/>
          <w:szCs w:val="24"/>
          <w:lang w:val="pt-BR"/>
        </w:rPr>
        <w:t xml:space="preserve">Biography </w:t>
      </w:r>
    </w:p>
    <w:p w:rsidR="00D74146" w:rsidRPr="00362CE9" w:rsidRDefault="00D74146" w:rsidP="00362CE9">
      <w:pPr>
        <w:pStyle w:val="HTMLPreformatted"/>
        <w:jc w:val="both"/>
        <w:rPr>
          <w:rFonts w:ascii="Times New Roman" w:eastAsiaTheme="minorHAnsi" w:hAnsi="Times New Roman" w:cs="Times New Roman"/>
          <w:bCs/>
          <w:sz w:val="24"/>
          <w:szCs w:val="24"/>
          <w:lang w:val="pt-BR"/>
        </w:rPr>
      </w:pPr>
    </w:p>
    <w:p w:rsidR="00D74146" w:rsidRPr="00362CE9" w:rsidRDefault="00D74146" w:rsidP="00362CE9">
      <w:pPr>
        <w:pStyle w:val="HTMLPreformatted"/>
        <w:jc w:val="both"/>
        <w:rPr>
          <w:rFonts w:ascii="Times New Roman" w:eastAsiaTheme="minorHAnsi" w:hAnsi="Times New Roman" w:cs="Times New Roman"/>
          <w:bCs/>
          <w:sz w:val="24"/>
          <w:szCs w:val="24"/>
          <w:lang w:val="pt-BR"/>
        </w:rPr>
      </w:pPr>
      <w:r w:rsidRPr="00362CE9">
        <w:rPr>
          <w:rFonts w:ascii="Times New Roman" w:eastAsiaTheme="minorHAnsi" w:hAnsi="Times New Roman" w:cs="Times New Roman"/>
          <w:bCs/>
          <w:sz w:val="24"/>
          <w:szCs w:val="24"/>
          <w:lang w:val="pt-BR"/>
        </w:rPr>
        <w:t xml:space="preserve">Boeen Hwang Department of Ophthalmology and Visual Science, Seoul St. Mary’s Hospital, College of Medicine, The Catholic University of Korea, 222 Banpo-daero, Seocho-gu, Seoul 06591, Korea Catholic Institute for Visual Science, College of Medicine, The Catholic University of Korea, Seoul, Korea </w:t>
      </w:r>
    </w:p>
    <w:p w:rsidR="00D74146" w:rsidRPr="00362CE9" w:rsidRDefault="00D74146" w:rsidP="00362CE9">
      <w:pPr>
        <w:pStyle w:val="HTMLPreformatted"/>
        <w:jc w:val="both"/>
        <w:rPr>
          <w:rFonts w:ascii="Times New Roman" w:eastAsiaTheme="minorHAnsi" w:hAnsi="Times New Roman" w:cs="Times New Roman"/>
          <w:bCs/>
          <w:sz w:val="24"/>
          <w:szCs w:val="24"/>
          <w:lang w:val="pt-BR"/>
        </w:rPr>
      </w:pPr>
    </w:p>
    <w:p w:rsidR="00894349" w:rsidRPr="00362CE9" w:rsidRDefault="00D74146" w:rsidP="00362CE9">
      <w:pPr>
        <w:jc w:val="both"/>
        <w:rPr>
          <w:rFonts w:ascii="Times New Roman" w:hAnsi="Times New Roman" w:cs="Times New Roman"/>
        </w:rPr>
      </w:pPr>
      <w:r w:rsidRPr="00362CE9">
        <w:rPr>
          <w:rFonts w:ascii="Times New Roman" w:hAnsi="Times New Roman" w:cs="Times New Roman"/>
        </w:rPr>
        <w:t xml:space="preserve"> </w:t>
      </w:r>
    </w:p>
    <w:sectPr w:rsidR="00894349" w:rsidRPr="00362CE9">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74146"/>
    <w:rsid w:val="00362CE9"/>
    <w:rsid w:val="00846AF0"/>
    <w:rsid w:val="00894349"/>
    <w:rsid w:val="00AA4193"/>
    <w:rsid w:val="00D74146"/>
    <w:rsid w:val="00F960A2"/>
    <w:rsid w:val="00FB0084"/>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HTML Preformatted"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74146"/>
    <w:pPr>
      <w:spacing w:after="0" w:line="240" w:lineRule="auto"/>
    </w:pPr>
    <w:rPr>
      <w:sz w:val="24"/>
      <w:szCs w:val="24"/>
      <w:lang w:val="es-E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TMLPreformatted">
    <w:name w:val="HTML Preformatted"/>
    <w:basedOn w:val="Normal"/>
    <w:link w:val="HTMLPreformattedChar"/>
    <w:unhideWhenUsed/>
    <w:rsid w:val="00D7414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Times New Roman" w:hAnsi="Courier New" w:cs="Courier New"/>
      <w:sz w:val="20"/>
      <w:szCs w:val="20"/>
      <w:lang w:eastAsia="es-ES_tradnl"/>
    </w:rPr>
  </w:style>
  <w:style w:type="character" w:customStyle="1" w:styleId="HTMLPreformattedChar">
    <w:name w:val="HTML Preformatted Char"/>
    <w:basedOn w:val="DefaultParagraphFont"/>
    <w:link w:val="HTMLPreformatted"/>
    <w:rsid w:val="00D74146"/>
    <w:rPr>
      <w:rFonts w:ascii="Courier New" w:eastAsia="Times New Roman" w:hAnsi="Courier New" w:cs="Courier New"/>
      <w:sz w:val="20"/>
      <w:szCs w:val="20"/>
      <w:lang w:val="es-ES" w:eastAsia="es-ES_tradnl"/>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HTML Preformatted"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74146"/>
    <w:pPr>
      <w:spacing w:after="0" w:line="240" w:lineRule="auto"/>
    </w:pPr>
    <w:rPr>
      <w:sz w:val="24"/>
      <w:szCs w:val="24"/>
      <w:lang w:val="es-E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TMLPreformatted">
    <w:name w:val="HTML Preformatted"/>
    <w:basedOn w:val="Normal"/>
    <w:link w:val="HTMLPreformattedChar"/>
    <w:unhideWhenUsed/>
    <w:rsid w:val="00D7414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Times New Roman" w:hAnsi="Courier New" w:cs="Courier New"/>
      <w:sz w:val="20"/>
      <w:szCs w:val="20"/>
      <w:lang w:eastAsia="es-ES_tradnl"/>
    </w:rPr>
  </w:style>
  <w:style w:type="character" w:customStyle="1" w:styleId="HTMLPreformattedChar">
    <w:name w:val="HTML Preformatted Char"/>
    <w:basedOn w:val="DefaultParagraphFont"/>
    <w:link w:val="HTMLPreformatted"/>
    <w:rsid w:val="00D74146"/>
    <w:rPr>
      <w:rFonts w:ascii="Courier New" w:eastAsia="Times New Roman" w:hAnsi="Courier New" w:cs="Courier New"/>
      <w:sz w:val="20"/>
      <w:szCs w:val="20"/>
      <w:lang w:val="es-ES" w:eastAsia="es-ES_trad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47801569">
      <w:bodyDiv w:val="1"/>
      <w:marLeft w:val="0"/>
      <w:marRight w:val="0"/>
      <w:marTop w:val="0"/>
      <w:marBottom w:val="0"/>
      <w:divBdr>
        <w:top w:val="none" w:sz="0" w:space="0" w:color="auto"/>
        <w:left w:val="none" w:sz="0" w:space="0" w:color="auto"/>
        <w:bottom w:val="none" w:sz="0" w:space="0" w:color="auto"/>
        <w:right w:val="none" w:sz="0" w:space="0" w:color="auto"/>
      </w:divBdr>
    </w:div>
    <w:div w:id="1222327037">
      <w:bodyDiv w:val="1"/>
      <w:marLeft w:val="0"/>
      <w:marRight w:val="0"/>
      <w:marTop w:val="0"/>
      <w:marBottom w:val="0"/>
      <w:divBdr>
        <w:top w:val="none" w:sz="0" w:space="0" w:color="auto"/>
        <w:left w:val="none" w:sz="0" w:space="0" w:color="auto"/>
        <w:bottom w:val="none" w:sz="0" w:space="0" w:color="auto"/>
        <w:right w:val="none" w:sz="0" w:space="0" w:color="auto"/>
      </w:divBdr>
    </w:div>
    <w:div w:id="20649827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36</TotalTime>
  <Pages>1</Pages>
  <Words>296</Words>
  <Characters>1692</Characters>
  <Application>Microsoft Office Word</Application>
  <DocSecurity>0</DocSecurity>
  <Lines>14</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1985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Clinical Pediatrics 2021</dc:creator>
  <cp:lastModifiedBy>Clinical Pediatrics 2021</cp:lastModifiedBy>
  <cp:revision>4</cp:revision>
  <dcterms:created xsi:type="dcterms:W3CDTF">2022-06-17T12:08:00Z</dcterms:created>
  <dcterms:modified xsi:type="dcterms:W3CDTF">2022-06-17T13:15:00Z</dcterms:modified>
</cp:coreProperties>
</file>