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A4" w:rsidRDefault="00D27F6D">
      <w:pPr>
        <w:pStyle w:val="Title"/>
      </w:pPr>
      <w:bookmarkStart w:id="0" w:name="Green_Energy:_Renewable_Energy_focused_o"/>
      <w:bookmarkEnd w:id="0"/>
      <w:r>
        <w:rPr>
          <w:color w:val="3379B7"/>
        </w:rPr>
        <w:t>Green</w:t>
      </w:r>
      <w:r>
        <w:rPr>
          <w:color w:val="3379B7"/>
          <w:spacing w:val="14"/>
        </w:rPr>
        <w:t xml:space="preserve"> </w:t>
      </w:r>
      <w:r>
        <w:rPr>
          <w:color w:val="3379B7"/>
        </w:rPr>
        <w:t>Energy:</w:t>
      </w:r>
      <w:r>
        <w:rPr>
          <w:color w:val="3379B7"/>
          <w:spacing w:val="9"/>
        </w:rPr>
        <w:t xml:space="preserve"> </w:t>
      </w:r>
      <w:r>
        <w:rPr>
          <w:color w:val="3379B7"/>
        </w:rPr>
        <w:t>Renewable</w:t>
      </w:r>
      <w:r>
        <w:rPr>
          <w:color w:val="3379B7"/>
          <w:spacing w:val="16"/>
        </w:rPr>
        <w:t xml:space="preserve"> </w:t>
      </w:r>
      <w:r>
        <w:rPr>
          <w:color w:val="3379B7"/>
        </w:rPr>
        <w:t>Energy</w:t>
      </w:r>
      <w:r>
        <w:rPr>
          <w:color w:val="3379B7"/>
          <w:spacing w:val="7"/>
        </w:rPr>
        <w:t xml:space="preserve"> </w:t>
      </w:r>
      <w:r>
        <w:rPr>
          <w:color w:val="3379B7"/>
        </w:rPr>
        <w:t>focused</w:t>
      </w:r>
      <w:r>
        <w:rPr>
          <w:color w:val="3379B7"/>
          <w:spacing w:val="10"/>
        </w:rPr>
        <w:t xml:space="preserve"> </w:t>
      </w:r>
      <w:r>
        <w:rPr>
          <w:color w:val="3379B7"/>
        </w:rPr>
        <w:t>on</w:t>
      </w:r>
      <w:r>
        <w:rPr>
          <w:color w:val="3379B7"/>
          <w:spacing w:val="8"/>
        </w:rPr>
        <w:t xml:space="preserve"> </w:t>
      </w:r>
      <w:r>
        <w:rPr>
          <w:color w:val="3379B7"/>
        </w:rPr>
        <w:t>Ocean</w:t>
      </w:r>
      <w:r>
        <w:rPr>
          <w:color w:val="3379B7"/>
          <w:spacing w:val="9"/>
        </w:rPr>
        <w:t xml:space="preserve"> </w:t>
      </w:r>
      <w:r>
        <w:rPr>
          <w:color w:val="3379B7"/>
          <w:spacing w:val="-2"/>
        </w:rPr>
        <w:t>Energy</w:t>
      </w:r>
    </w:p>
    <w:p w:rsidR="007529A4" w:rsidRDefault="00D27F6D">
      <w:pPr>
        <w:pStyle w:val="BodyText"/>
        <w:spacing w:before="66" w:line="232" w:lineRule="auto"/>
        <w:ind w:left="200" w:right="5856"/>
      </w:pPr>
      <w:r>
        <w:t>VARUN</w:t>
      </w:r>
      <w:r>
        <w:rPr>
          <w:spacing w:val="-12"/>
        </w:rPr>
        <w:t xml:space="preserve"> </w:t>
      </w:r>
      <w:r>
        <w:t>VIJAYAMOHAN,</w:t>
      </w:r>
      <w:r>
        <w:rPr>
          <w:spacing w:val="-13"/>
        </w:rPr>
        <w:t xml:space="preserve"> </w:t>
      </w:r>
      <w:r>
        <w:t>MS,</w:t>
      </w:r>
      <w:r>
        <w:rPr>
          <w:spacing w:val="-12"/>
        </w:rPr>
        <w:t xml:space="preserve"> </w:t>
      </w:r>
      <w:r>
        <w:t>NORTHUMBRIA UNIVERSITY, UK</w:t>
      </w:r>
    </w:p>
    <w:p w:rsidR="007529A4" w:rsidRDefault="007529A4">
      <w:pPr>
        <w:pStyle w:val="BodyText"/>
        <w:spacing w:before="7"/>
        <w:rPr>
          <w:sz w:val="23"/>
        </w:rPr>
      </w:pPr>
    </w:p>
    <w:p w:rsidR="007529A4" w:rsidRDefault="007529A4">
      <w:pPr>
        <w:rPr>
          <w:sz w:val="23"/>
        </w:rPr>
        <w:sectPr w:rsidR="007529A4">
          <w:type w:val="continuous"/>
          <w:pgSz w:w="11910" w:h="16840"/>
          <w:pgMar w:top="1140" w:right="480" w:bottom="280" w:left="520" w:header="720" w:footer="720" w:gutter="0"/>
          <w:cols w:space="720"/>
        </w:sectPr>
      </w:pPr>
    </w:p>
    <w:p w:rsidR="007529A4" w:rsidRDefault="00D27F6D">
      <w:pPr>
        <w:pStyle w:val="Heading1"/>
        <w:spacing w:before="94" w:line="224" w:lineRule="exact"/>
      </w:pPr>
      <w:bookmarkStart w:id="1" w:name="Abstract"/>
      <w:bookmarkEnd w:id="1"/>
      <w:r>
        <w:rPr>
          <w:color w:val="BE5A13"/>
          <w:spacing w:val="-2"/>
        </w:rPr>
        <w:lastRenderedPageBreak/>
        <w:t>Abstract</w:t>
      </w:r>
    </w:p>
    <w:p w:rsidR="007529A4" w:rsidRDefault="00D27F6D">
      <w:pPr>
        <w:pStyle w:val="BodyText"/>
        <w:spacing w:before="3" w:line="228" w:lineRule="auto"/>
        <w:ind w:left="100"/>
        <w:jc w:val="both"/>
      </w:pPr>
      <w:r>
        <w:rPr>
          <w:b/>
          <w:color w:val="1F1F1E"/>
        </w:rPr>
        <w:t>Problem</w:t>
      </w:r>
      <w:r>
        <w:rPr>
          <w:b/>
          <w:color w:val="1F1F1E"/>
          <w:spacing w:val="-13"/>
        </w:rPr>
        <w:t xml:space="preserve"> </w:t>
      </w:r>
      <w:r>
        <w:rPr>
          <w:b/>
          <w:color w:val="1F1F1E"/>
        </w:rPr>
        <w:t>Statement:</w:t>
      </w:r>
      <w:r>
        <w:rPr>
          <w:b/>
          <w:color w:val="1F1F1E"/>
          <w:spacing w:val="-12"/>
        </w:rPr>
        <w:t xml:space="preserve"> </w:t>
      </w:r>
      <w:r>
        <w:rPr>
          <w:color w:val="1F1F1E"/>
        </w:rPr>
        <w:t>Owing</w:t>
      </w:r>
      <w:r>
        <w:rPr>
          <w:color w:val="1F1F1E"/>
          <w:spacing w:val="-13"/>
        </w:rPr>
        <w:t xml:space="preserve"> </w:t>
      </w:r>
      <w:r>
        <w:rPr>
          <w:color w:val="1F1F1E"/>
        </w:rPr>
        <w:t>to</w:t>
      </w:r>
      <w:r>
        <w:rPr>
          <w:color w:val="1F1F1E"/>
          <w:spacing w:val="-12"/>
        </w:rPr>
        <w:t xml:space="preserve"> </w:t>
      </w:r>
      <w:r>
        <w:rPr>
          <w:color w:val="1F1F1E"/>
        </w:rPr>
        <w:t>the</w:t>
      </w:r>
      <w:r>
        <w:rPr>
          <w:color w:val="1F1F1E"/>
          <w:spacing w:val="-13"/>
        </w:rPr>
        <w:t xml:space="preserve"> </w:t>
      </w:r>
      <w:r>
        <w:rPr>
          <w:color w:val="1F1F1E"/>
        </w:rPr>
        <w:t>heavy</w:t>
      </w:r>
      <w:r>
        <w:rPr>
          <w:color w:val="1F1F1E"/>
          <w:spacing w:val="-13"/>
        </w:rPr>
        <w:t xml:space="preserve"> </w:t>
      </w:r>
      <w:r>
        <w:rPr>
          <w:color w:val="1F1F1E"/>
        </w:rPr>
        <w:t>growth</w:t>
      </w:r>
      <w:r>
        <w:rPr>
          <w:color w:val="1F1F1E"/>
          <w:spacing w:val="-12"/>
        </w:rPr>
        <w:t xml:space="preserve"> </w:t>
      </w:r>
      <w:r>
        <w:rPr>
          <w:color w:val="1F1F1E"/>
        </w:rPr>
        <w:t>in</w:t>
      </w:r>
      <w:r>
        <w:rPr>
          <w:color w:val="1F1F1E"/>
          <w:spacing w:val="-13"/>
        </w:rPr>
        <w:t xml:space="preserve"> </w:t>
      </w:r>
      <w:r>
        <w:rPr>
          <w:color w:val="1F1F1E"/>
        </w:rPr>
        <w:t>population</w:t>
      </w:r>
      <w:r>
        <w:rPr>
          <w:color w:val="1F1F1E"/>
          <w:spacing w:val="-12"/>
        </w:rPr>
        <w:t xml:space="preserve"> </w:t>
      </w:r>
      <w:r>
        <w:rPr>
          <w:color w:val="1F1F1E"/>
        </w:rPr>
        <w:t xml:space="preserve">and </w:t>
      </w:r>
      <w:r>
        <w:rPr>
          <w:color w:val="1F1F1E"/>
          <w:w w:val="95"/>
        </w:rPr>
        <w:t>pollution currently the global generation of electricity is</w:t>
      </w:r>
      <w:r>
        <w:rPr>
          <w:color w:val="1F1F1E"/>
          <w:w w:val="95"/>
        </w:rPr>
        <w:t xml:space="preserve"> shifting from </w:t>
      </w:r>
      <w:r>
        <w:rPr>
          <w:color w:val="1F1F1E"/>
          <w:w w:val="90"/>
        </w:rPr>
        <w:t>fossil fuel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to</w:t>
      </w:r>
      <w:r>
        <w:rPr>
          <w:color w:val="1F1F1E"/>
          <w:spacing w:val="-4"/>
          <w:w w:val="90"/>
        </w:rPr>
        <w:t xml:space="preserve"> </w:t>
      </w:r>
      <w:r>
        <w:rPr>
          <w:color w:val="1F1F1E"/>
          <w:w w:val="90"/>
        </w:rPr>
        <w:t>green energy.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One such suite</w:t>
      </w:r>
      <w:r>
        <w:rPr>
          <w:color w:val="1F1F1E"/>
          <w:spacing w:val="-4"/>
          <w:w w:val="90"/>
        </w:rPr>
        <w:t xml:space="preserve"> </w:t>
      </w:r>
      <w:r>
        <w:rPr>
          <w:color w:val="1F1F1E"/>
          <w:w w:val="90"/>
        </w:rPr>
        <w:t>of renewable energy is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 xml:space="preserve">ocean </w:t>
      </w:r>
      <w:r>
        <w:rPr>
          <w:color w:val="1F1F1E"/>
          <w:w w:val="95"/>
        </w:rPr>
        <w:t xml:space="preserve">energy. However, the reasons for the stakeholder who doesn’t show </w:t>
      </w:r>
      <w:r>
        <w:rPr>
          <w:color w:val="1F1F1E"/>
          <w:w w:val="90"/>
        </w:rPr>
        <w:t>much</w:t>
      </w:r>
      <w:r>
        <w:rPr>
          <w:color w:val="1F1F1E"/>
          <w:spacing w:val="-8"/>
          <w:w w:val="90"/>
        </w:rPr>
        <w:t xml:space="preserve"> </w:t>
      </w:r>
      <w:r>
        <w:rPr>
          <w:color w:val="1F1F1E"/>
          <w:w w:val="90"/>
        </w:rPr>
        <w:t>interest</w:t>
      </w:r>
      <w:r>
        <w:rPr>
          <w:color w:val="1F1F1E"/>
          <w:spacing w:val="-7"/>
          <w:w w:val="90"/>
        </w:rPr>
        <w:t xml:space="preserve"> </w:t>
      </w:r>
      <w:r>
        <w:rPr>
          <w:color w:val="1F1F1E"/>
          <w:w w:val="90"/>
        </w:rPr>
        <w:t>in</w:t>
      </w:r>
      <w:r>
        <w:rPr>
          <w:color w:val="1F1F1E"/>
          <w:spacing w:val="-8"/>
          <w:w w:val="90"/>
        </w:rPr>
        <w:t xml:space="preserve"> </w:t>
      </w:r>
      <w:r>
        <w:rPr>
          <w:color w:val="1F1F1E"/>
          <w:w w:val="90"/>
        </w:rPr>
        <w:t>ocean</w:t>
      </w:r>
      <w:r>
        <w:rPr>
          <w:color w:val="1F1F1E"/>
          <w:spacing w:val="-7"/>
          <w:w w:val="90"/>
        </w:rPr>
        <w:t xml:space="preserve"> </w:t>
      </w:r>
      <w:r>
        <w:rPr>
          <w:color w:val="1F1F1E"/>
          <w:w w:val="90"/>
        </w:rPr>
        <w:t>technology</w:t>
      </w:r>
      <w:r>
        <w:rPr>
          <w:color w:val="1F1F1E"/>
          <w:spacing w:val="-8"/>
          <w:w w:val="90"/>
        </w:rPr>
        <w:t xml:space="preserve"> </w:t>
      </w:r>
      <w:r>
        <w:rPr>
          <w:color w:val="1F1F1E"/>
          <w:w w:val="90"/>
        </w:rPr>
        <w:t>have</w:t>
      </w:r>
      <w:r>
        <w:rPr>
          <w:color w:val="1F1F1E"/>
          <w:spacing w:val="-7"/>
          <w:w w:val="90"/>
        </w:rPr>
        <w:t xml:space="preserve"> </w:t>
      </w:r>
      <w:r>
        <w:rPr>
          <w:color w:val="1F1F1E"/>
          <w:w w:val="90"/>
        </w:rPr>
        <w:t>been</w:t>
      </w:r>
      <w:r>
        <w:rPr>
          <w:color w:val="1F1F1E"/>
          <w:spacing w:val="-8"/>
          <w:w w:val="90"/>
        </w:rPr>
        <w:t xml:space="preserve"> </w:t>
      </w:r>
      <w:r>
        <w:rPr>
          <w:color w:val="1F1F1E"/>
          <w:w w:val="90"/>
        </w:rPr>
        <w:t>due</w:t>
      </w:r>
      <w:r>
        <w:rPr>
          <w:color w:val="1F1F1E"/>
          <w:spacing w:val="-8"/>
          <w:w w:val="90"/>
        </w:rPr>
        <w:t xml:space="preserve"> </w:t>
      </w:r>
      <w:r>
        <w:rPr>
          <w:color w:val="1F1F1E"/>
          <w:w w:val="90"/>
        </w:rPr>
        <w:t>to</w:t>
      </w:r>
      <w:r>
        <w:rPr>
          <w:color w:val="1F1F1E"/>
          <w:spacing w:val="-7"/>
          <w:w w:val="90"/>
        </w:rPr>
        <w:t xml:space="preserve"> </w:t>
      </w:r>
      <w:r>
        <w:rPr>
          <w:color w:val="1F1F1E"/>
          <w:w w:val="90"/>
        </w:rPr>
        <w:t>factors</w:t>
      </w:r>
      <w:r>
        <w:rPr>
          <w:color w:val="1F1F1E"/>
          <w:spacing w:val="-8"/>
          <w:w w:val="90"/>
        </w:rPr>
        <w:t xml:space="preserve"> </w:t>
      </w:r>
      <w:r>
        <w:rPr>
          <w:color w:val="1F1F1E"/>
          <w:w w:val="90"/>
        </w:rPr>
        <w:t>like</w:t>
      </w:r>
      <w:r>
        <w:rPr>
          <w:color w:val="1F1F1E"/>
          <w:spacing w:val="-7"/>
          <w:w w:val="90"/>
        </w:rPr>
        <w:t xml:space="preserve"> </w:t>
      </w:r>
      <w:r>
        <w:rPr>
          <w:color w:val="1F1F1E"/>
          <w:w w:val="90"/>
        </w:rPr>
        <w:t>high</w:t>
      </w:r>
      <w:r>
        <w:rPr>
          <w:color w:val="1F1F1E"/>
          <w:spacing w:val="-8"/>
          <w:w w:val="90"/>
        </w:rPr>
        <w:t xml:space="preserve"> </w:t>
      </w:r>
      <w:r>
        <w:rPr>
          <w:color w:val="1F1F1E"/>
          <w:w w:val="90"/>
        </w:rPr>
        <w:t>cost</w:t>
      </w:r>
      <w:r>
        <w:rPr>
          <w:color w:val="1F1F1E"/>
          <w:w w:val="90"/>
        </w:rPr>
        <w:t xml:space="preserve"> (operation and maintenance), poor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technological</w:t>
      </w:r>
      <w:r>
        <w:rPr>
          <w:color w:val="1F1F1E"/>
          <w:spacing w:val="-2"/>
          <w:w w:val="90"/>
        </w:rPr>
        <w:t xml:space="preserve"> </w:t>
      </w:r>
      <w:r>
        <w:rPr>
          <w:color w:val="1F1F1E"/>
          <w:w w:val="90"/>
        </w:rPr>
        <w:t>advancements such</w:t>
      </w:r>
      <w:r>
        <w:rPr>
          <w:color w:val="1F1F1E"/>
          <w:spacing w:val="-2"/>
          <w:w w:val="90"/>
        </w:rPr>
        <w:t xml:space="preserve"> </w:t>
      </w:r>
      <w:r>
        <w:rPr>
          <w:color w:val="1F1F1E"/>
          <w:w w:val="90"/>
        </w:rPr>
        <w:t xml:space="preserve">as </w:t>
      </w:r>
      <w:r>
        <w:rPr>
          <w:color w:val="1F1F1E"/>
          <w:w w:val="95"/>
        </w:rPr>
        <w:t xml:space="preserve">wind and solar, and site selection. Meanwhile, there is still research </w:t>
      </w:r>
      <w:r>
        <w:rPr>
          <w:color w:val="1F1F1E"/>
          <w:w w:val="90"/>
        </w:rPr>
        <w:t>going on in harvesting the potentiality of ocean energy. The purpose of this study is to bring out the potentiality</w:t>
      </w:r>
      <w:r>
        <w:rPr>
          <w:color w:val="1F1F1E"/>
          <w:w w:val="90"/>
        </w:rPr>
        <w:t xml:space="preserve"> of the ocean technologies such as:</w:t>
      </w:r>
      <w:r>
        <w:rPr>
          <w:color w:val="1F1F1E"/>
          <w:spacing w:val="40"/>
        </w:rPr>
        <w:t xml:space="preserve"> </w:t>
      </w:r>
      <w:r>
        <w:rPr>
          <w:color w:val="1F1F1E"/>
          <w:w w:val="90"/>
        </w:rPr>
        <w:t xml:space="preserve">tidal and wave energy technologies, discussing the future industrial </w:t>
      </w:r>
      <w:r>
        <w:rPr>
          <w:color w:val="1F1F1E"/>
          <w:w w:val="95"/>
        </w:rPr>
        <w:t xml:space="preserve">interests, present technologies and </w:t>
      </w:r>
      <w:proofErr w:type="spellStart"/>
      <w:r>
        <w:rPr>
          <w:color w:val="1F1F1E"/>
          <w:w w:val="95"/>
        </w:rPr>
        <w:t>levelised</w:t>
      </w:r>
      <w:proofErr w:type="spellEnd"/>
      <w:r>
        <w:rPr>
          <w:color w:val="1F1F1E"/>
          <w:w w:val="95"/>
        </w:rPr>
        <w:t xml:space="preserve"> cost of energy (LCOE). </w:t>
      </w:r>
      <w:r>
        <w:rPr>
          <w:b/>
          <w:color w:val="1F1F1E"/>
          <w:w w:val="95"/>
        </w:rPr>
        <w:t>Methodology</w:t>
      </w:r>
      <w:r>
        <w:rPr>
          <w:b/>
          <w:color w:val="1F1F1E"/>
          <w:spacing w:val="-2"/>
          <w:w w:val="95"/>
        </w:rPr>
        <w:t xml:space="preserve"> </w:t>
      </w:r>
      <w:r>
        <w:rPr>
          <w:b/>
          <w:color w:val="1F1F1E"/>
          <w:w w:val="95"/>
        </w:rPr>
        <w:t>and Theoretical</w:t>
      </w:r>
      <w:r>
        <w:rPr>
          <w:b/>
          <w:color w:val="1F1F1E"/>
          <w:spacing w:val="-2"/>
          <w:w w:val="95"/>
        </w:rPr>
        <w:t xml:space="preserve"> </w:t>
      </w:r>
      <w:r>
        <w:rPr>
          <w:b/>
          <w:color w:val="1F1F1E"/>
          <w:w w:val="95"/>
        </w:rPr>
        <w:t xml:space="preserve">Orientation: </w:t>
      </w:r>
      <w:r>
        <w:rPr>
          <w:color w:val="1F1F1E"/>
          <w:w w:val="95"/>
        </w:rPr>
        <w:t>An</w:t>
      </w:r>
      <w:r>
        <w:rPr>
          <w:color w:val="1F1F1E"/>
          <w:spacing w:val="-1"/>
          <w:w w:val="95"/>
        </w:rPr>
        <w:t xml:space="preserve"> </w:t>
      </w:r>
      <w:r>
        <w:rPr>
          <w:color w:val="1F1F1E"/>
          <w:w w:val="95"/>
        </w:rPr>
        <w:t>in-depth</w:t>
      </w:r>
      <w:r>
        <w:rPr>
          <w:color w:val="1F1F1E"/>
          <w:spacing w:val="-1"/>
          <w:w w:val="95"/>
        </w:rPr>
        <w:t xml:space="preserve"> </w:t>
      </w:r>
      <w:r>
        <w:rPr>
          <w:color w:val="1F1F1E"/>
          <w:w w:val="95"/>
        </w:rPr>
        <w:t xml:space="preserve">knowledge </w:t>
      </w:r>
      <w:r>
        <w:rPr>
          <w:color w:val="1F1F1E"/>
        </w:rPr>
        <w:t>about ocean technol</w:t>
      </w:r>
      <w:r>
        <w:rPr>
          <w:color w:val="1F1F1E"/>
        </w:rPr>
        <w:t xml:space="preserve">ogy was attained by referring to journals and </w:t>
      </w:r>
      <w:r>
        <w:rPr>
          <w:color w:val="1F1F1E"/>
          <w:w w:val="95"/>
        </w:rPr>
        <w:t>books.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Framework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and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comparison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charts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were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utilized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to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get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 xml:space="preserve">in-sight </w:t>
      </w:r>
      <w:r>
        <w:rPr>
          <w:color w:val="1F1F1E"/>
          <w:spacing w:val="-2"/>
        </w:rPr>
        <w:t>details</w:t>
      </w:r>
      <w:r>
        <w:rPr>
          <w:color w:val="1F1F1E"/>
          <w:spacing w:val="-3"/>
        </w:rPr>
        <w:t xml:space="preserve"> </w:t>
      </w:r>
      <w:r>
        <w:rPr>
          <w:color w:val="1F1F1E"/>
          <w:spacing w:val="-2"/>
        </w:rPr>
        <w:t>of</w:t>
      </w:r>
      <w:r>
        <w:rPr>
          <w:color w:val="1F1F1E"/>
          <w:spacing w:val="-3"/>
        </w:rPr>
        <w:t xml:space="preserve"> </w:t>
      </w:r>
      <w:r>
        <w:rPr>
          <w:color w:val="1F1F1E"/>
          <w:spacing w:val="-2"/>
        </w:rPr>
        <w:t>ocean</w:t>
      </w:r>
      <w:r>
        <w:rPr>
          <w:color w:val="1F1F1E"/>
          <w:spacing w:val="-3"/>
        </w:rPr>
        <w:t xml:space="preserve"> </w:t>
      </w:r>
      <w:r>
        <w:rPr>
          <w:color w:val="1F1F1E"/>
          <w:spacing w:val="-2"/>
        </w:rPr>
        <w:t>energy.</w:t>
      </w:r>
      <w:r>
        <w:rPr>
          <w:color w:val="1F1F1E"/>
          <w:spacing w:val="-5"/>
        </w:rPr>
        <w:t xml:space="preserve"> </w:t>
      </w:r>
      <w:r>
        <w:rPr>
          <w:color w:val="1F1F1E"/>
          <w:spacing w:val="-2"/>
        </w:rPr>
        <w:t>Visually</w:t>
      </w:r>
      <w:r>
        <w:rPr>
          <w:color w:val="1F1F1E"/>
          <w:spacing w:val="-6"/>
        </w:rPr>
        <w:t xml:space="preserve"> </w:t>
      </w:r>
      <w:r>
        <w:rPr>
          <w:color w:val="1F1F1E"/>
          <w:spacing w:val="-2"/>
        </w:rPr>
        <w:t>viewed</w:t>
      </w:r>
      <w:r>
        <w:rPr>
          <w:color w:val="1F1F1E"/>
          <w:spacing w:val="-3"/>
        </w:rPr>
        <w:t xml:space="preserve"> </w:t>
      </w:r>
      <w:r>
        <w:rPr>
          <w:color w:val="1F1F1E"/>
          <w:spacing w:val="-2"/>
        </w:rPr>
        <w:t>the</w:t>
      </w:r>
      <w:r>
        <w:rPr>
          <w:color w:val="1F1F1E"/>
          <w:spacing w:val="-3"/>
        </w:rPr>
        <w:t xml:space="preserve"> </w:t>
      </w:r>
      <w:r>
        <w:rPr>
          <w:color w:val="1F1F1E"/>
          <w:spacing w:val="-2"/>
        </w:rPr>
        <w:t>working</w:t>
      </w:r>
      <w:r>
        <w:rPr>
          <w:color w:val="1F1F1E"/>
          <w:spacing w:val="-5"/>
        </w:rPr>
        <w:t xml:space="preserve"> </w:t>
      </w:r>
      <w:r>
        <w:rPr>
          <w:color w:val="1F1F1E"/>
          <w:spacing w:val="-2"/>
        </w:rPr>
        <w:t>principles</w:t>
      </w:r>
      <w:r>
        <w:rPr>
          <w:color w:val="1F1F1E"/>
          <w:spacing w:val="-3"/>
        </w:rPr>
        <w:t xml:space="preserve"> </w:t>
      </w:r>
      <w:r>
        <w:rPr>
          <w:color w:val="1F1F1E"/>
          <w:spacing w:val="-2"/>
        </w:rPr>
        <w:t xml:space="preserve">and </w:t>
      </w:r>
      <w:r>
        <w:rPr>
          <w:color w:val="1F1F1E"/>
          <w:w w:val="95"/>
        </w:rPr>
        <w:t>construction</w:t>
      </w:r>
      <w:r>
        <w:rPr>
          <w:color w:val="1F1F1E"/>
          <w:spacing w:val="-6"/>
          <w:w w:val="95"/>
        </w:rPr>
        <w:t xml:space="preserve"> </w:t>
      </w:r>
      <w:r>
        <w:rPr>
          <w:color w:val="1F1F1E"/>
          <w:w w:val="95"/>
        </w:rPr>
        <w:t>of</w:t>
      </w:r>
      <w:r>
        <w:rPr>
          <w:color w:val="1F1F1E"/>
          <w:spacing w:val="-9"/>
          <w:w w:val="95"/>
        </w:rPr>
        <w:t xml:space="preserve"> </w:t>
      </w:r>
      <w:r>
        <w:rPr>
          <w:color w:val="1F1F1E"/>
          <w:w w:val="95"/>
        </w:rPr>
        <w:t>tidal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and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wave</w:t>
      </w:r>
      <w:r>
        <w:rPr>
          <w:color w:val="1F1F1E"/>
          <w:spacing w:val="-6"/>
          <w:w w:val="95"/>
        </w:rPr>
        <w:t xml:space="preserve"> </w:t>
      </w:r>
      <w:r>
        <w:rPr>
          <w:color w:val="1F1F1E"/>
          <w:w w:val="95"/>
        </w:rPr>
        <w:t>plants</w:t>
      </w:r>
      <w:r>
        <w:rPr>
          <w:color w:val="1F1F1E"/>
          <w:spacing w:val="-9"/>
          <w:w w:val="95"/>
        </w:rPr>
        <w:t xml:space="preserve"> </w:t>
      </w:r>
      <w:r>
        <w:rPr>
          <w:color w:val="1F1F1E"/>
          <w:w w:val="95"/>
        </w:rPr>
        <w:t>online.</w:t>
      </w:r>
      <w:r>
        <w:rPr>
          <w:color w:val="1F1F1E"/>
          <w:spacing w:val="-5"/>
          <w:w w:val="95"/>
        </w:rPr>
        <w:t xml:space="preserve"> </w:t>
      </w:r>
      <w:r>
        <w:rPr>
          <w:b/>
          <w:color w:val="1F1F1E"/>
          <w:w w:val="95"/>
        </w:rPr>
        <w:t>Findings:</w:t>
      </w:r>
      <w:r>
        <w:rPr>
          <w:b/>
          <w:color w:val="1F1F1E"/>
          <w:spacing w:val="-7"/>
          <w:w w:val="95"/>
        </w:rPr>
        <w:t xml:space="preserve"> </w:t>
      </w:r>
      <w:r>
        <w:rPr>
          <w:color w:val="1F1F1E"/>
          <w:w w:val="95"/>
        </w:rPr>
        <w:t>Scientists</w:t>
      </w:r>
      <w:r>
        <w:rPr>
          <w:color w:val="1F1F1E"/>
          <w:spacing w:val="-6"/>
          <w:w w:val="95"/>
        </w:rPr>
        <w:t xml:space="preserve"> </w:t>
      </w:r>
      <w:r>
        <w:rPr>
          <w:color w:val="1F1F1E"/>
          <w:w w:val="95"/>
        </w:rPr>
        <w:t xml:space="preserve">and </w:t>
      </w:r>
      <w:r>
        <w:rPr>
          <w:color w:val="1F1F1E"/>
          <w:w w:val="90"/>
        </w:rPr>
        <w:t>Engineers</w:t>
      </w:r>
      <w:r>
        <w:rPr>
          <w:color w:val="1F1F1E"/>
          <w:spacing w:val="-8"/>
          <w:w w:val="90"/>
        </w:rPr>
        <w:t xml:space="preserve"> </w:t>
      </w:r>
      <w:r>
        <w:rPr>
          <w:color w:val="1F1F1E"/>
          <w:w w:val="90"/>
        </w:rPr>
        <w:t>have</w:t>
      </w:r>
      <w:r>
        <w:rPr>
          <w:color w:val="1F1F1E"/>
          <w:spacing w:val="-7"/>
          <w:w w:val="90"/>
        </w:rPr>
        <w:t xml:space="preserve"> </w:t>
      </w:r>
      <w:r>
        <w:rPr>
          <w:color w:val="1F1F1E"/>
          <w:w w:val="90"/>
        </w:rPr>
        <w:t>reported</w:t>
      </w:r>
      <w:r>
        <w:rPr>
          <w:color w:val="1F1F1E"/>
          <w:spacing w:val="-4"/>
          <w:w w:val="90"/>
        </w:rPr>
        <w:t xml:space="preserve"> </w:t>
      </w:r>
      <w:r>
        <w:rPr>
          <w:color w:val="1F1F1E"/>
          <w:w w:val="90"/>
        </w:rPr>
        <w:t>that</w:t>
      </w:r>
      <w:r>
        <w:rPr>
          <w:color w:val="1F1F1E"/>
          <w:spacing w:val="-4"/>
          <w:w w:val="90"/>
        </w:rPr>
        <w:t xml:space="preserve"> </w:t>
      </w:r>
      <w:r>
        <w:rPr>
          <w:color w:val="1F1F1E"/>
          <w:w w:val="90"/>
        </w:rPr>
        <w:t>ocean</w:t>
      </w:r>
      <w:r>
        <w:rPr>
          <w:color w:val="1F1F1E"/>
          <w:spacing w:val="-4"/>
          <w:w w:val="90"/>
        </w:rPr>
        <w:t xml:space="preserve"> </w:t>
      </w:r>
      <w:r>
        <w:rPr>
          <w:color w:val="1F1F1E"/>
          <w:w w:val="90"/>
        </w:rPr>
        <w:t>energy</w:t>
      </w:r>
      <w:r>
        <w:rPr>
          <w:color w:val="1F1F1E"/>
          <w:spacing w:val="-5"/>
          <w:w w:val="90"/>
        </w:rPr>
        <w:t xml:space="preserve"> </w:t>
      </w:r>
      <w:r>
        <w:rPr>
          <w:color w:val="1F1F1E"/>
          <w:w w:val="90"/>
        </w:rPr>
        <w:t>minimizes</w:t>
      </w:r>
      <w:r>
        <w:rPr>
          <w:color w:val="1F1F1E"/>
          <w:spacing w:val="-5"/>
          <w:w w:val="90"/>
        </w:rPr>
        <w:t xml:space="preserve"> </w:t>
      </w:r>
      <w:r>
        <w:rPr>
          <w:color w:val="1F1F1E"/>
          <w:w w:val="90"/>
        </w:rPr>
        <w:t>the</w:t>
      </w:r>
      <w:r>
        <w:rPr>
          <w:color w:val="1F1F1E"/>
          <w:spacing w:val="-8"/>
          <w:w w:val="90"/>
        </w:rPr>
        <w:t xml:space="preserve"> </w:t>
      </w:r>
      <w:r>
        <w:rPr>
          <w:color w:val="1F1F1E"/>
          <w:w w:val="90"/>
        </w:rPr>
        <w:t>usage</w:t>
      </w:r>
      <w:r>
        <w:rPr>
          <w:color w:val="1F1F1E"/>
          <w:spacing w:val="-7"/>
          <w:w w:val="90"/>
        </w:rPr>
        <w:t xml:space="preserve"> </w:t>
      </w:r>
      <w:r>
        <w:rPr>
          <w:color w:val="1F1F1E"/>
          <w:w w:val="90"/>
        </w:rPr>
        <w:t>of</w:t>
      </w:r>
      <w:r>
        <w:rPr>
          <w:color w:val="1F1F1E"/>
          <w:spacing w:val="-5"/>
          <w:w w:val="90"/>
        </w:rPr>
        <w:t xml:space="preserve"> </w:t>
      </w:r>
      <w:r>
        <w:rPr>
          <w:color w:val="1F1F1E"/>
          <w:w w:val="90"/>
        </w:rPr>
        <w:t xml:space="preserve">fossil </w:t>
      </w:r>
      <w:r>
        <w:rPr>
          <w:color w:val="1F1F1E"/>
          <w:w w:val="95"/>
        </w:rPr>
        <w:t>fuel and coal dependency as it can</w:t>
      </w:r>
      <w:r>
        <w:rPr>
          <w:color w:val="1F1F1E"/>
          <w:spacing w:val="-1"/>
          <w:w w:val="95"/>
        </w:rPr>
        <w:t xml:space="preserve"> </w:t>
      </w:r>
      <w:r>
        <w:rPr>
          <w:color w:val="1F1F1E"/>
          <w:w w:val="95"/>
        </w:rPr>
        <w:t>contribute to</w:t>
      </w:r>
      <w:r>
        <w:rPr>
          <w:color w:val="1F1F1E"/>
          <w:spacing w:val="-2"/>
          <w:w w:val="95"/>
        </w:rPr>
        <w:t xml:space="preserve"> </w:t>
      </w:r>
      <w:r>
        <w:rPr>
          <w:color w:val="1F1F1E"/>
          <w:w w:val="95"/>
        </w:rPr>
        <w:t xml:space="preserve">100% of the world's </w:t>
      </w:r>
      <w:r>
        <w:rPr>
          <w:color w:val="1F1F1E"/>
          <w:w w:val="90"/>
        </w:rPr>
        <w:t xml:space="preserve">energy demands. Ocean, Marine, or Blue energy is a renewable source </w:t>
      </w:r>
      <w:r>
        <w:rPr>
          <w:color w:val="1F1F1E"/>
        </w:rPr>
        <w:t xml:space="preserve">that has the potential to generate nearly 10,000 – 80,000 </w:t>
      </w:r>
      <w:proofErr w:type="spellStart"/>
      <w:r>
        <w:rPr>
          <w:color w:val="1F1F1E"/>
        </w:rPr>
        <w:t>TWh</w:t>
      </w:r>
      <w:proofErr w:type="spellEnd"/>
      <w:r>
        <w:rPr>
          <w:color w:val="1F1F1E"/>
          <w:spacing w:val="-1"/>
        </w:rPr>
        <w:t xml:space="preserve"> </w:t>
      </w:r>
      <w:r>
        <w:rPr>
          <w:color w:val="1F1F1E"/>
        </w:rPr>
        <w:t xml:space="preserve">of </w:t>
      </w:r>
      <w:r>
        <w:rPr>
          <w:color w:val="1F1F1E"/>
          <w:w w:val="95"/>
        </w:rPr>
        <w:t>electricity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per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year.</w:t>
      </w:r>
      <w:r>
        <w:rPr>
          <w:color w:val="1F1F1E"/>
          <w:spacing w:val="28"/>
        </w:rPr>
        <w:t xml:space="preserve"> </w:t>
      </w:r>
      <w:r>
        <w:rPr>
          <w:color w:val="1F1F1E"/>
          <w:w w:val="95"/>
        </w:rPr>
        <w:t>The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researchers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have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encountered</w:t>
      </w:r>
      <w:r>
        <w:rPr>
          <w:color w:val="1F1F1E"/>
          <w:spacing w:val="-7"/>
          <w:w w:val="95"/>
        </w:rPr>
        <w:t xml:space="preserve"> </w:t>
      </w:r>
      <w:r>
        <w:rPr>
          <w:color w:val="1F1F1E"/>
          <w:w w:val="95"/>
        </w:rPr>
        <w:t>many</w:t>
      </w:r>
      <w:r>
        <w:rPr>
          <w:color w:val="1F1F1E"/>
          <w:spacing w:val="-8"/>
          <w:w w:val="95"/>
        </w:rPr>
        <w:t xml:space="preserve"> </w:t>
      </w:r>
      <w:r>
        <w:rPr>
          <w:color w:val="1F1F1E"/>
          <w:w w:val="95"/>
        </w:rPr>
        <w:t>gaps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in the development of tidal and wave technologies because of a lack</w:t>
      </w:r>
      <w:r>
        <w:rPr>
          <w:color w:val="1F1F1E"/>
          <w:spacing w:val="-3"/>
          <w:w w:val="95"/>
        </w:rPr>
        <w:t xml:space="preserve"> </w:t>
      </w:r>
      <w:r>
        <w:rPr>
          <w:color w:val="1F1F1E"/>
          <w:w w:val="95"/>
        </w:rPr>
        <w:t xml:space="preserve">of </w:t>
      </w:r>
      <w:r>
        <w:rPr>
          <w:color w:val="1F1F1E"/>
          <w:w w:val="90"/>
        </w:rPr>
        <w:t>awareness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among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stakeholders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and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high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costs.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Although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>the</w:t>
      </w:r>
      <w:r>
        <w:rPr>
          <w:color w:val="1F1F1E"/>
          <w:spacing w:val="-3"/>
          <w:w w:val="90"/>
        </w:rPr>
        <w:t xml:space="preserve"> </w:t>
      </w:r>
      <w:r>
        <w:rPr>
          <w:color w:val="1F1F1E"/>
          <w:w w:val="90"/>
        </w:rPr>
        <w:t xml:space="preserve">potentiality for these technologies is high there is a lack of new technologies in this </w:t>
      </w:r>
      <w:r>
        <w:rPr>
          <w:color w:val="1F1F1E"/>
          <w:w w:val="95"/>
        </w:rPr>
        <w:t>field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of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green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energy.</w:t>
      </w:r>
      <w:r>
        <w:rPr>
          <w:color w:val="1F1F1E"/>
          <w:spacing w:val="-10"/>
          <w:w w:val="95"/>
        </w:rPr>
        <w:t xml:space="preserve"> </w:t>
      </w:r>
      <w:r>
        <w:rPr>
          <w:b/>
          <w:color w:val="1F1F1E"/>
          <w:w w:val="95"/>
        </w:rPr>
        <w:t>Conclusion:</w:t>
      </w:r>
      <w:r>
        <w:rPr>
          <w:b/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Considering</w:t>
      </w:r>
      <w:r>
        <w:rPr>
          <w:color w:val="1F1F1E"/>
          <w:spacing w:val="-9"/>
          <w:w w:val="95"/>
        </w:rPr>
        <w:t xml:space="preserve"> </w:t>
      </w:r>
      <w:r>
        <w:rPr>
          <w:color w:val="1F1F1E"/>
          <w:w w:val="95"/>
        </w:rPr>
        <w:t>the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amount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>of</w:t>
      </w:r>
      <w:r>
        <w:rPr>
          <w:color w:val="1F1F1E"/>
          <w:spacing w:val="-10"/>
          <w:w w:val="95"/>
        </w:rPr>
        <w:t xml:space="preserve"> </w:t>
      </w:r>
      <w:r>
        <w:rPr>
          <w:color w:val="1F1F1E"/>
          <w:w w:val="95"/>
        </w:rPr>
        <w:t xml:space="preserve">energy </w:t>
      </w:r>
      <w:r>
        <w:rPr>
          <w:color w:val="1F1F1E"/>
        </w:rPr>
        <w:t>produced</w:t>
      </w:r>
      <w:r>
        <w:rPr>
          <w:color w:val="1F1F1E"/>
          <w:spacing w:val="-9"/>
        </w:rPr>
        <w:t xml:space="preserve"> </w:t>
      </w:r>
      <w:r>
        <w:rPr>
          <w:color w:val="1F1F1E"/>
        </w:rPr>
        <w:t>from</w:t>
      </w:r>
      <w:r>
        <w:rPr>
          <w:color w:val="1F1F1E"/>
          <w:spacing w:val="-9"/>
        </w:rPr>
        <w:t xml:space="preserve"> </w:t>
      </w:r>
      <w:r>
        <w:rPr>
          <w:color w:val="1F1F1E"/>
        </w:rPr>
        <w:t>solar</w:t>
      </w:r>
      <w:r>
        <w:rPr>
          <w:color w:val="1F1F1E"/>
          <w:spacing w:val="-9"/>
        </w:rPr>
        <w:t xml:space="preserve"> </w:t>
      </w:r>
      <w:r>
        <w:rPr>
          <w:color w:val="1F1F1E"/>
        </w:rPr>
        <w:t>and</w:t>
      </w:r>
      <w:r>
        <w:rPr>
          <w:color w:val="1F1F1E"/>
          <w:spacing w:val="-11"/>
        </w:rPr>
        <w:t xml:space="preserve"> </w:t>
      </w:r>
      <w:r>
        <w:rPr>
          <w:color w:val="1F1F1E"/>
        </w:rPr>
        <w:t>wind</w:t>
      </w:r>
      <w:r>
        <w:rPr>
          <w:color w:val="1F1F1E"/>
          <w:spacing w:val="-11"/>
        </w:rPr>
        <w:t xml:space="preserve"> </w:t>
      </w:r>
      <w:r>
        <w:rPr>
          <w:color w:val="1F1F1E"/>
        </w:rPr>
        <w:t>the</w:t>
      </w:r>
      <w:r>
        <w:rPr>
          <w:color w:val="1F1F1E"/>
          <w:spacing w:val="-9"/>
        </w:rPr>
        <w:t xml:space="preserve"> </w:t>
      </w:r>
      <w:r>
        <w:rPr>
          <w:color w:val="1F1F1E"/>
        </w:rPr>
        <w:t>energy</w:t>
      </w:r>
      <w:r>
        <w:rPr>
          <w:color w:val="1F1F1E"/>
          <w:spacing w:val="-9"/>
        </w:rPr>
        <w:t xml:space="preserve"> </w:t>
      </w:r>
      <w:r>
        <w:rPr>
          <w:color w:val="1F1F1E"/>
        </w:rPr>
        <w:t>potential</w:t>
      </w:r>
      <w:r>
        <w:rPr>
          <w:color w:val="1F1F1E"/>
          <w:spacing w:val="-9"/>
        </w:rPr>
        <w:t xml:space="preserve"> </w:t>
      </w:r>
      <w:r>
        <w:rPr>
          <w:color w:val="1F1F1E"/>
        </w:rPr>
        <w:t>for</w:t>
      </w:r>
      <w:r>
        <w:rPr>
          <w:color w:val="1F1F1E"/>
          <w:spacing w:val="-12"/>
        </w:rPr>
        <w:t xml:space="preserve"> </w:t>
      </w:r>
      <w:r>
        <w:rPr>
          <w:color w:val="1F1F1E"/>
        </w:rPr>
        <w:t>the</w:t>
      </w:r>
      <w:r>
        <w:rPr>
          <w:color w:val="1F1F1E"/>
          <w:spacing w:val="-9"/>
        </w:rPr>
        <w:t xml:space="preserve"> </w:t>
      </w:r>
      <w:r>
        <w:rPr>
          <w:color w:val="1F1F1E"/>
        </w:rPr>
        <w:t>ocean</w:t>
      </w:r>
      <w:r>
        <w:rPr>
          <w:color w:val="1F1F1E"/>
          <w:spacing w:val="-11"/>
        </w:rPr>
        <w:t xml:space="preserve"> </w:t>
      </w:r>
      <w:r>
        <w:rPr>
          <w:color w:val="1F1F1E"/>
        </w:rPr>
        <w:t xml:space="preserve">is </w:t>
      </w:r>
      <w:r>
        <w:rPr>
          <w:color w:val="1F1F1E"/>
          <w:w w:val="95"/>
        </w:rPr>
        <w:t>higher and cleaner. Recommend</w:t>
      </w:r>
      <w:r>
        <w:rPr>
          <w:color w:val="1F1F1E"/>
          <w:w w:val="95"/>
        </w:rPr>
        <w:t>ations are made for the increase in LCOE</w:t>
      </w:r>
      <w:r>
        <w:rPr>
          <w:color w:val="1F1F1E"/>
          <w:spacing w:val="-5"/>
          <w:w w:val="95"/>
        </w:rPr>
        <w:t xml:space="preserve"> </w:t>
      </w:r>
      <w:r>
        <w:rPr>
          <w:color w:val="1F1F1E"/>
          <w:w w:val="95"/>
        </w:rPr>
        <w:t>and</w:t>
      </w:r>
      <w:r>
        <w:rPr>
          <w:color w:val="1F1F1E"/>
          <w:spacing w:val="-9"/>
          <w:w w:val="95"/>
        </w:rPr>
        <w:t xml:space="preserve"> </w:t>
      </w:r>
      <w:r>
        <w:rPr>
          <w:color w:val="1F1F1E"/>
          <w:w w:val="95"/>
        </w:rPr>
        <w:t>energy</w:t>
      </w:r>
      <w:r>
        <w:rPr>
          <w:color w:val="1F1F1E"/>
          <w:spacing w:val="-6"/>
          <w:w w:val="95"/>
        </w:rPr>
        <w:t xml:space="preserve"> </w:t>
      </w:r>
      <w:r>
        <w:rPr>
          <w:color w:val="1F1F1E"/>
          <w:w w:val="95"/>
        </w:rPr>
        <w:t>generation</w:t>
      </w:r>
      <w:r>
        <w:rPr>
          <w:color w:val="1F1F1E"/>
          <w:spacing w:val="-5"/>
          <w:w w:val="95"/>
        </w:rPr>
        <w:t xml:space="preserve"> </w:t>
      </w:r>
      <w:r>
        <w:rPr>
          <w:color w:val="1F1F1E"/>
          <w:w w:val="95"/>
        </w:rPr>
        <w:t>through</w:t>
      </w:r>
      <w:r>
        <w:rPr>
          <w:color w:val="1F1F1E"/>
          <w:spacing w:val="-9"/>
          <w:w w:val="95"/>
        </w:rPr>
        <w:t xml:space="preserve"> </w:t>
      </w:r>
      <w:r>
        <w:rPr>
          <w:color w:val="1F1F1E"/>
          <w:w w:val="95"/>
        </w:rPr>
        <w:t>tidal</w:t>
      </w:r>
      <w:r>
        <w:rPr>
          <w:color w:val="1F1F1E"/>
          <w:spacing w:val="-6"/>
          <w:w w:val="95"/>
        </w:rPr>
        <w:t xml:space="preserve"> </w:t>
      </w:r>
      <w:r>
        <w:rPr>
          <w:color w:val="1F1F1E"/>
          <w:w w:val="95"/>
        </w:rPr>
        <w:t>and</w:t>
      </w:r>
      <w:r>
        <w:rPr>
          <w:color w:val="1F1F1E"/>
          <w:spacing w:val="-5"/>
          <w:w w:val="95"/>
        </w:rPr>
        <w:t xml:space="preserve"> </w:t>
      </w:r>
      <w:r>
        <w:rPr>
          <w:color w:val="1F1F1E"/>
          <w:w w:val="95"/>
        </w:rPr>
        <w:t>wave</w:t>
      </w:r>
      <w:r>
        <w:rPr>
          <w:color w:val="1F1F1E"/>
          <w:spacing w:val="-6"/>
          <w:w w:val="95"/>
        </w:rPr>
        <w:t xml:space="preserve"> </w:t>
      </w:r>
      <w:r>
        <w:rPr>
          <w:color w:val="1F1F1E"/>
          <w:w w:val="95"/>
        </w:rPr>
        <w:t>energy.</w:t>
      </w:r>
    </w:p>
    <w:p w:rsidR="007529A4" w:rsidRDefault="00D27F6D">
      <w:r>
        <w:br w:type="column"/>
      </w:r>
    </w:p>
    <w:p w:rsidR="007529A4" w:rsidRDefault="007529A4">
      <w:pPr>
        <w:pStyle w:val="BodyText"/>
        <w:spacing w:before="11"/>
        <w:rPr>
          <w:sz w:val="20"/>
        </w:rPr>
      </w:pPr>
    </w:p>
    <w:p w:rsidR="007529A4" w:rsidRDefault="00D27F6D">
      <w:pPr>
        <w:pStyle w:val="Heading1"/>
        <w:spacing w:line="228" w:lineRule="exact"/>
        <w:ind w:left="94"/>
      </w:pPr>
      <w:r>
        <w:rPr>
          <w:color w:val="BE5A13"/>
        </w:rPr>
        <w:t>Recent</w:t>
      </w:r>
      <w:r>
        <w:rPr>
          <w:color w:val="BE5A13"/>
          <w:spacing w:val="-13"/>
        </w:rPr>
        <w:t xml:space="preserve"> </w:t>
      </w:r>
      <w:r>
        <w:rPr>
          <w:color w:val="BE5A13"/>
          <w:spacing w:val="-2"/>
        </w:rPr>
        <w:t>Publications</w:t>
      </w:r>
    </w:p>
    <w:p w:rsidR="007529A4" w:rsidRDefault="00D27F6D">
      <w:pPr>
        <w:pStyle w:val="ListParagraph"/>
        <w:numPr>
          <w:ilvl w:val="0"/>
          <w:numId w:val="1"/>
        </w:numPr>
        <w:tabs>
          <w:tab w:val="left" w:pos="480"/>
        </w:tabs>
        <w:spacing w:line="360" w:lineRule="auto"/>
        <w:jc w:val="both"/>
        <w:rPr>
          <w:sz w:val="16"/>
        </w:rPr>
      </w:pPr>
      <w:r>
        <w:rPr>
          <w:sz w:val="18"/>
        </w:rPr>
        <w:t>Jo</w:t>
      </w:r>
      <w:r>
        <w:rPr>
          <w:sz w:val="16"/>
        </w:rPr>
        <w:t xml:space="preserve">hnson, T.R., </w:t>
      </w:r>
      <w:proofErr w:type="spellStart"/>
      <w:r>
        <w:rPr>
          <w:sz w:val="16"/>
        </w:rPr>
        <w:t>Jansujwicz</w:t>
      </w:r>
      <w:proofErr w:type="spellEnd"/>
      <w:r>
        <w:rPr>
          <w:sz w:val="16"/>
        </w:rPr>
        <w:t xml:space="preserve">, J.S. and </w:t>
      </w:r>
      <w:proofErr w:type="spellStart"/>
      <w:r>
        <w:rPr>
          <w:sz w:val="16"/>
        </w:rPr>
        <w:t>Zydlewski</w:t>
      </w:r>
      <w:proofErr w:type="spellEnd"/>
      <w:r>
        <w:rPr>
          <w:sz w:val="16"/>
        </w:rPr>
        <w:t>, G. (2013). Tidal Power</w:t>
      </w:r>
      <w:r>
        <w:rPr>
          <w:spacing w:val="40"/>
          <w:sz w:val="16"/>
        </w:rPr>
        <w:t xml:space="preserve"> </w:t>
      </w:r>
      <w:r>
        <w:rPr>
          <w:sz w:val="16"/>
        </w:rPr>
        <w:t>Development in Maine: Stakeholder Identification and Perceptions of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Engagement. </w:t>
      </w:r>
      <w:r>
        <w:rPr>
          <w:i/>
          <w:sz w:val="16"/>
        </w:rPr>
        <w:t>Estuaries and Coasts</w:t>
      </w:r>
      <w:r>
        <w:rPr>
          <w:sz w:val="16"/>
        </w:rPr>
        <w:t>, 38(S1), pp.266–278.</w:t>
      </w:r>
    </w:p>
    <w:p w:rsidR="007529A4" w:rsidRDefault="007529A4">
      <w:pPr>
        <w:pStyle w:val="BodyText"/>
        <w:spacing w:before="6"/>
        <w:rPr>
          <w:rFonts w:ascii="Calibri"/>
          <w:sz w:val="19"/>
        </w:rPr>
      </w:pPr>
    </w:p>
    <w:p w:rsidR="007529A4" w:rsidRDefault="00D27F6D">
      <w:pPr>
        <w:pStyle w:val="ListParagraph"/>
        <w:numPr>
          <w:ilvl w:val="0"/>
          <w:numId w:val="1"/>
        </w:numPr>
        <w:tabs>
          <w:tab w:val="left" w:pos="480"/>
        </w:tabs>
        <w:spacing w:line="352" w:lineRule="auto"/>
        <w:ind w:right="114"/>
        <w:jc w:val="both"/>
        <w:rPr>
          <w:sz w:val="16"/>
        </w:rPr>
      </w:pPr>
      <w:r>
        <w:rPr>
          <w:sz w:val="16"/>
        </w:rPr>
        <w:t xml:space="preserve">Roberts, A., Thomas, B., Sewell, P., Khan, Z., </w:t>
      </w:r>
      <w:proofErr w:type="spellStart"/>
      <w:r>
        <w:rPr>
          <w:sz w:val="16"/>
        </w:rPr>
        <w:t>Balmain</w:t>
      </w:r>
      <w:proofErr w:type="spellEnd"/>
      <w:r>
        <w:rPr>
          <w:sz w:val="16"/>
        </w:rPr>
        <w:t>, S. and Gillman, J.</w:t>
      </w:r>
      <w:r>
        <w:rPr>
          <w:spacing w:val="40"/>
          <w:sz w:val="16"/>
        </w:rPr>
        <w:t xml:space="preserve"> </w:t>
      </w:r>
      <w:r>
        <w:rPr>
          <w:sz w:val="16"/>
        </w:rPr>
        <w:t>(2016). Current tidal power technologies and their suitability for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applications in coastal and marine areas. </w:t>
      </w:r>
      <w:r>
        <w:rPr>
          <w:i/>
          <w:sz w:val="16"/>
        </w:rPr>
        <w:t xml:space="preserve">Journal of Ocean </w:t>
      </w:r>
      <w:r>
        <w:rPr>
          <w:i/>
          <w:sz w:val="16"/>
        </w:rPr>
        <w:t>Engineering and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Marine Energy</w:t>
      </w:r>
      <w:r>
        <w:rPr>
          <w:sz w:val="16"/>
        </w:rPr>
        <w:t>, 2(2), pp.227–245.</w:t>
      </w:r>
    </w:p>
    <w:p w:rsidR="007529A4" w:rsidRDefault="007529A4">
      <w:pPr>
        <w:pStyle w:val="BodyText"/>
        <w:spacing w:before="6"/>
        <w:rPr>
          <w:rFonts w:ascii="Calibri"/>
          <w:sz w:val="20"/>
        </w:rPr>
      </w:pPr>
    </w:p>
    <w:p w:rsidR="007529A4" w:rsidRDefault="00D27F6D">
      <w:pPr>
        <w:pStyle w:val="ListParagraph"/>
        <w:numPr>
          <w:ilvl w:val="0"/>
          <w:numId w:val="1"/>
        </w:numPr>
        <w:tabs>
          <w:tab w:val="left" w:pos="480"/>
        </w:tabs>
        <w:spacing w:before="1" w:line="264" w:lineRule="auto"/>
        <w:jc w:val="both"/>
        <w:rPr>
          <w:sz w:val="16"/>
        </w:rPr>
      </w:pPr>
      <w:r>
        <w:rPr>
          <w:sz w:val="16"/>
        </w:rPr>
        <w:t xml:space="preserve">Perez, L., </w:t>
      </w:r>
      <w:proofErr w:type="spellStart"/>
      <w:r>
        <w:rPr>
          <w:sz w:val="16"/>
        </w:rPr>
        <w:t>Cossu</w:t>
      </w:r>
      <w:proofErr w:type="spellEnd"/>
      <w:r>
        <w:rPr>
          <w:sz w:val="16"/>
        </w:rPr>
        <w:t xml:space="preserve">, R., </w:t>
      </w:r>
      <w:proofErr w:type="spellStart"/>
      <w:r>
        <w:rPr>
          <w:sz w:val="16"/>
        </w:rPr>
        <w:t>Grinham</w:t>
      </w:r>
      <w:proofErr w:type="spellEnd"/>
      <w:r>
        <w:rPr>
          <w:sz w:val="16"/>
        </w:rPr>
        <w:t xml:space="preserve">, A. and </w:t>
      </w:r>
      <w:proofErr w:type="spellStart"/>
      <w:r>
        <w:rPr>
          <w:sz w:val="16"/>
        </w:rPr>
        <w:t>Penesis</w:t>
      </w:r>
      <w:proofErr w:type="spellEnd"/>
      <w:r>
        <w:rPr>
          <w:sz w:val="16"/>
        </w:rPr>
        <w:t>, I. (2021). Seasonality of</w:t>
      </w:r>
      <w:r>
        <w:rPr>
          <w:spacing w:val="40"/>
          <w:sz w:val="16"/>
        </w:rPr>
        <w:t xml:space="preserve"> </w:t>
      </w:r>
      <w:r>
        <w:rPr>
          <w:sz w:val="16"/>
        </w:rPr>
        <w:t>turbulence characteristics and wave-current interaction in two prospective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tidal energy sites. </w:t>
      </w:r>
      <w:r>
        <w:rPr>
          <w:i/>
          <w:sz w:val="16"/>
        </w:rPr>
        <w:t>Renewable Energy</w:t>
      </w:r>
      <w:r>
        <w:rPr>
          <w:sz w:val="16"/>
        </w:rPr>
        <w:t>, 178, pp.1322–1336</w:t>
      </w:r>
    </w:p>
    <w:p w:rsidR="007529A4" w:rsidRDefault="007529A4">
      <w:pPr>
        <w:pStyle w:val="BodyText"/>
        <w:spacing w:before="8"/>
        <w:rPr>
          <w:rFonts w:ascii="Calibri"/>
          <w:sz w:val="23"/>
        </w:rPr>
      </w:pPr>
    </w:p>
    <w:p w:rsidR="007529A4" w:rsidRDefault="00D27F6D">
      <w:pPr>
        <w:pStyle w:val="ListParagraph"/>
        <w:numPr>
          <w:ilvl w:val="0"/>
          <w:numId w:val="1"/>
        </w:numPr>
        <w:tabs>
          <w:tab w:val="left" w:pos="480"/>
        </w:tabs>
        <w:spacing w:line="355" w:lineRule="auto"/>
        <w:ind w:right="176"/>
        <w:rPr>
          <w:sz w:val="16"/>
        </w:rPr>
      </w:pPr>
      <w:r>
        <w:rPr>
          <w:sz w:val="16"/>
        </w:rPr>
        <w:t xml:space="preserve">Clément, A., </w:t>
      </w:r>
      <w:proofErr w:type="spellStart"/>
      <w:r>
        <w:rPr>
          <w:sz w:val="16"/>
        </w:rPr>
        <w:t>McCullen</w:t>
      </w:r>
      <w:proofErr w:type="spellEnd"/>
      <w:r>
        <w:rPr>
          <w:sz w:val="16"/>
        </w:rPr>
        <w:t xml:space="preserve">, P., </w:t>
      </w:r>
      <w:proofErr w:type="spellStart"/>
      <w:r>
        <w:rPr>
          <w:sz w:val="16"/>
        </w:rPr>
        <w:t>Falcão</w:t>
      </w:r>
      <w:proofErr w:type="spellEnd"/>
      <w:r>
        <w:rPr>
          <w:sz w:val="16"/>
        </w:rPr>
        <w:t xml:space="preserve">, A., </w:t>
      </w:r>
      <w:proofErr w:type="spellStart"/>
      <w:r>
        <w:rPr>
          <w:sz w:val="16"/>
        </w:rPr>
        <w:t>Fiorentino</w:t>
      </w:r>
      <w:proofErr w:type="spellEnd"/>
      <w:r>
        <w:rPr>
          <w:sz w:val="16"/>
        </w:rPr>
        <w:t>, A., Gardner, F.,</w:t>
      </w:r>
      <w:r>
        <w:rPr>
          <w:spacing w:val="40"/>
          <w:sz w:val="16"/>
        </w:rPr>
        <w:t xml:space="preserve"> </w:t>
      </w:r>
      <w:proofErr w:type="spellStart"/>
      <w:r>
        <w:rPr>
          <w:sz w:val="16"/>
        </w:rPr>
        <w:t>Hammarlund</w:t>
      </w:r>
      <w:proofErr w:type="spellEnd"/>
      <w:r>
        <w:rPr>
          <w:sz w:val="16"/>
        </w:rPr>
        <w:t xml:space="preserve">, K., </w:t>
      </w:r>
      <w:proofErr w:type="spellStart"/>
      <w:r>
        <w:rPr>
          <w:sz w:val="16"/>
        </w:rPr>
        <w:t>Lemonis</w:t>
      </w:r>
      <w:proofErr w:type="spellEnd"/>
      <w:r>
        <w:rPr>
          <w:sz w:val="16"/>
        </w:rPr>
        <w:t xml:space="preserve">, G., Lewis, T., Nielsen, K., </w:t>
      </w:r>
      <w:proofErr w:type="spellStart"/>
      <w:r>
        <w:rPr>
          <w:sz w:val="16"/>
        </w:rPr>
        <w:t>Petroncini</w:t>
      </w:r>
      <w:proofErr w:type="spellEnd"/>
      <w:r>
        <w:rPr>
          <w:sz w:val="16"/>
        </w:rPr>
        <w:t>, S., Pontes,</w:t>
      </w:r>
      <w:r>
        <w:rPr>
          <w:spacing w:val="40"/>
          <w:sz w:val="16"/>
        </w:rPr>
        <w:t xml:space="preserve"> </w:t>
      </w:r>
      <w:r>
        <w:rPr>
          <w:sz w:val="16"/>
        </w:rPr>
        <w:t>M.,</w:t>
      </w:r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Schild</w:t>
      </w:r>
      <w:proofErr w:type="spellEnd"/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P.,</w:t>
      </w:r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Sjöström</w:t>
      </w:r>
      <w:proofErr w:type="spellEnd"/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B.,</w:t>
      </w:r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Sørensen</w:t>
      </w:r>
      <w:proofErr w:type="spellEnd"/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H.</w:t>
      </w:r>
      <w:r>
        <w:rPr>
          <w:spacing w:val="-5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Thorpe,</w:t>
      </w:r>
      <w:r>
        <w:rPr>
          <w:spacing w:val="-4"/>
          <w:sz w:val="16"/>
        </w:rPr>
        <w:t xml:space="preserve"> </w:t>
      </w:r>
      <w:r>
        <w:rPr>
          <w:sz w:val="16"/>
        </w:rPr>
        <w:t>T.,</w:t>
      </w:r>
      <w:r>
        <w:rPr>
          <w:spacing w:val="-5"/>
          <w:sz w:val="16"/>
        </w:rPr>
        <w:t xml:space="preserve"> </w:t>
      </w:r>
      <w:r>
        <w:rPr>
          <w:sz w:val="16"/>
        </w:rPr>
        <w:t>2002.</w:t>
      </w:r>
      <w:r>
        <w:rPr>
          <w:spacing w:val="-5"/>
          <w:sz w:val="16"/>
        </w:rPr>
        <w:t xml:space="preserve"> </w:t>
      </w:r>
      <w:r>
        <w:rPr>
          <w:sz w:val="16"/>
        </w:rPr>
        <w:t>Wave</w:t>
      </w:r>
      <w:r>
        <w:rPr>
          <w:spacing w:val="-4"/>
          <w:sz w:val="16"/>
        </w:rPr>
        <w:t xml:space="preserve"> </w:t>
      </w:r>
      <w:r>
        <w:rPr>
          <w:sz w:val="16"/>
        </w:rPr>
        <w:t>energy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in Europe: current status and perspectives. </w:t>
      </w:r>
      <w:r>
        <w:rPr>
          <w:i/>
          <w:sz w:val="16"/>
        </w:rPr>
        <w:t>Renewable and Sustainable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Energy Reviews</w:t>
      </w:r>
      <w:r>
        <w:rPr>
          <w:sz w:val="16"/>
        </w:rPr>
        <w:t>, 6(5), pp.405-431.</w:t>
      </w:r>
    </w:p>
    <w:p w:rsidR="007529A4" w:rsidRDefault="007529A4">
      <w:pPr>
        <w:pStyle w:val="BodyText"/>
        <w:rPr>
          <w:rFonts w:ascii="Calibri"/>
          <w:sz w:val="20"/>
        </w:rPr>
      </w:pPr>
    </w:p>
    <w:p w:rsidR="007529A4" w:rsidRDefault="00D27F6D">
      <w:pPr>
        <w:pStyle w:val="ListParagraph"/>
        <w:numPr>
          <w:ilvl w:val="0"/>
          <w:numId w:val="1"/>
        </w:numPr>
        <w:tabs>
          <w:tab w:val="left" w:pos="480"/>
        </w:tabs>
        <w:spacing w:line="350" w:lineRule="auto"/>
        <w:ind w:right="239"/>
        <w:rPr>
          <w:sz w:val="16"/>
        </w:rPr>
      </w:pPr>
      <w:proofErr w:type="spellStart"/>
      <w:r>
        <w:rPr>
          <w:sz w:val="16"/>
        </w:rPr>
        <w:t>López</w:t>
      </w:r>
      <w:proofErr w:type="spellEnd"/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I.,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Andreu</w:t>
      </w:r>
      <w:proofErr w:type="spellEnd"/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J.,</w:t>
      </w:r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Ceballos</w:t>
      </w:r>
      <w:proofErr w:type="spellEnd"/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S.,</w:t>
      </w:r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Martínez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Alegría</w:t>
      </w:r>
      <w:proofErr w:type="spellEnd"/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I.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Kortabarria</w:t>
      </w:r>
      <w:proofErr w:type="spellEnd"/>
      <w:r>
        <w:rPr>
          <w:sz w:val="16"/>
        </w:rPr>
        <w:t>,</w:t>
      </w:r>
      <w:r>
        <w:rPr>
          <w:spacing w:val="-1"/>
          <w:sz w:val="16"/>
        </w:rPr>
        <w:t xml:space="preserve"> </w:t>
      </w:r>
      <w:r>
        <w:rPr>
          <w:sz w:val="16"/>
        </w:rPr>
        <w:t>I.,</w:t>
      </w:r>
      <w:r>
        <w:rPr>
          <w:spacing w:val="40"/>
          <w:sz w:val="16"/>
        </w:rPr>
        <w:t xml:space="preserve"> </w:t>
      </w:r>
      <w:r>
        <w:rPr>
          <w:sz w:val="16"/>
        </w:rPr>
        <w:t>2013. Review of wave energy technologies and the necessary power-equi</w:t>
      </w:r>
      <w:r>
        <w:rPr>
          <w:sz w:val="16"/>
        </w:rPr>
        <w:t xml:space="preserve">pment. </w:t>
      </w:r>
      <w:r>
        <w:rPr>
          <w:i/>
          <w:sz w:val="16"/>
        </w:rPr>
        <w:t>Renewable and Sustainable Energy Reviews</w:t>
      </w:r>
      <w:r>
        <w:rPr>
          <w:sz w:val="16"/>
        </w:rPr>
        <w:t>, 27, pp.413-434.</w:t>
      </w:r>
    </w:p>
    <w:p w:rsidR="007529A4" w:rsidRDefault="007529A4">
      <w:pPr>
        <w:spacing w:line="350" w:lineRule="auto"/>
        <w:rPr>
          <w:sz w:val="16"/>
        </w:rPr>
        <w:sectPr w:rsidR="007529A4">
          <w:type w:val="continuous"/>
          <w:pgSz w:w="11910" w:h="16840"/>
          <w:pgMar w:top="1140" w:right="480" w:bottom="280" w:left="520" w:header="720" w:footer="720" w:gutter="0"/>
          <w:cols w:num="2" w:space="720" w:equalWidth="0">
            <w:col w:w="5318" w:space="40"/>
            <w:col w:w="5552"/>
          </w:cols>
        </w:sectPr>
      </w:pPr>
    </w:p>
    <w:p w:rsidR="007529A4" w:rsidRDefault="007529A4">
      <w:pPr>
        <w:pStyle w:val="BodyText"/>
        <w:rPr>
          <w:rFonts w:ascii="Calibri"/>
          <w:sz w:val="20"/>
        </w:rPr>
      </w:pPr>
    </w:p>
    <w:p w:rsidR="007529A4" w:rsidRDefault="007529A4">
      <w:pPr>
        <w:pStyle w:val="BodyText"/>
        <w:rPr>
          <w:rFonts w:ascii="Calibri"/>
          <w:sz w:val="20"/>
        </w:rPr>
      </w:pPr>
    </w:p>
    <w:p w:rsidR="007529A4" w:rsidRDefault="007529A4">
      <w:pPr>
        <w:pStyle w:val="BodyText"/>
        <w:rPr>
          <w:rFonts w:ascii="Calibri"/>
          <w:sz w:val="20"/>
        </w:rPr>
      </w:pPr>
    </w:p>
    <w:p w:rsidR="007529A4" w:rsidRDefault="007529A4">
      <w:pPr>
        <w:pStyle w:val="BodyText"/>
        <w:spacing w:before="5"/>
        <w:rPr>
          <w:rFonts w:ascii="Calibri"/>
          <w:sz w:val="20"/>
        </w:rPr>
      </w:pPr>
    </w:p>
    <w:p w:rsidR="007529A4" w:rsidRDefault="00D27F6D">
      <w:pPr>
        <w:pStyle w:val="BodyText"/>
        <w:spacing w:line="20" w:lineRule="exact"/>
        <w:ind w:left="2322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docshapegroup1" o:spid="_x0000_s1027" style="width:311.05pt;height:2pt;mso-position-horizontal-relative:char;mso-position-vertical-relative:line" coordsize="6221,40">
            <v:line id="_x0000_s1028" style="position:absolute" from="0,20" to="6221,20" strokecolor="#004080" strokeweight="2pt"/>
            <w10:wrap type="none"/>
            <w10:anchorlock/>
          </v:group>
        </w:pict>
      </w:r>
    </w:p>
    <w:p w:rsidR="007529A4" w:rsidRDefault="00D27F6D">
      <w:pPr>
        <w:spacing w:before="102"/>
        <w:ind w:left="100"/>
      </w:pPr>
      <w:r>
        <w:rPr>
          <w:color w:val="BE5A13"/>
          <w:spacing w:val="-2"/>
        </w:rPr>
        <w:t>Biography</w:t>
      </w:r>
    </w:p>
    <w:p w:rsidR="007529A4" w:rsidRDefault="00D27F6D">
      <w:pPr>
        <w:spacing w:before="39" w:line="228" w:lineRule="auto"/>
        <w:ind w:left="315" w:right="348"/>
        <w:jc w:val="both"/>
        <w:rPr>
          <w:sz w:val="14"/>
        </w:rPr>
      </w:pPr>
      <w:proofErr w:type="spellStart"/>
      <w:r>
        <w:rPr>
          <w:sz w:val="14"/>
        </w:rPr>
        <w:t>Varun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Vijayamohan</w:t>
      </w:r>
      <w:proofErr w:type="spellEnd"/>
      <w:r>
        <w:rPr>
          <w:sz w:val="14"/>
        </w:rPr>
        <w:t xml:space="preserve"> is experienced in solving real-time problems with an engineering solution, is experienced in handling various projects and is designated as the</w:t>
      </w:r>
      <w:r>
        <w:rPr>
          <w:spacing w:val="40"/>
          <w:sz w:val="14"/>
        </w:rPr>
        <w:t xml:space="preserve"> </w:t>
      </w:r>
      <w:r>
        <w:rPr>
          <w:sz w:val="14"/>
        </w:rPr>
        <w:t>project manager. He has observed a problem in th</w:t>
      </w:r>
      <w:r>
        <w:rPr>
          <w:sz w:val="14"/>
        </w:rPr>
        <w:t>e manufacturing sector and solved it by inventing an exoskeleton chair for the employees. With his passion for</w:t>
      </w:r>
      <w:r>
        <w:rPr>
          <w:spacing w:val="40"/>
          <w:sz w:val="14"/>
        </w:rPr>
        <w:t xml:space="preserve"> </w:t>
      </w:r>
      <w:r>
        <w:rPr>
          <w:sz w:val="14"/>
        </w:rPr>
        <w:t>technology and environmental wellness he writes snippet articles on LinkedIn to take the new emerging technology in the field</w:t>
      </w:r>
      <w:r>
        <w:rPr>
          <w:spacing w:val="19"/>
          <w:sz w:val="14"/>
        </w:rPr>
        <w:t xml:space="preserve"> </w:t>
      </w:r>
      <w:r>
        <w:rPr>
          <w:sz w:val="14"/>
        </w:rPr>
        <w:t>of the renewable en</w:t>
      </w:r>
      <w:r>
        <w:rPr>
          <w:sz w:val="14"/>
        </w:rPr>
        <w:t>ergy sector and</w:t>
      </w:r>
      <w:r>
        <w:rPr>
          <w:spacing w:val="40"/>
          <w:sz w:val="14"/>
        </w:rPr>
        <w:t xml:space="preserve"> </w:t>
      </w:r>
      <w:r>
        <w:rPr>
          <w:sz w:val="14"/>
        </w:rPr>
        <w:t>helps readers understand the need to change from conventional</w:t>
      </w:r>
      <w:r>
        <w:rPr>
          <w:spacing w:val="-2"/>
          <w:sz w:val="14"/>
        </w:rPr>
        <w:t xml:space="preserve"> </w:t>
      </w:r>
      <w:r>
        <w:rPr>
          <w:sz w:val="14"/>
        </w:rPr>
        <w:t>to non-conventional sources of energy.</w:t>
      </w:r>
    </w:p>
    <w:p w:rsidR="007529A4" w:rsidRDefault="00D27F6D">
      <w:pPr>
        <w:spacing w:before="62"/>
        <w:ind w:left="4422"/>
        <w:jc w:val="both"/>
        <w:rPr>
          <w:sz w:val="14"/>
        </w:rPr>
      </w:pPr>
      <w:r>
        <w:rPr>
          <w:sz w:val="14"/>
        </w:rPr>
        <w:t>Email:</w:t>
      </w:r>
      <w:r>
        <w:rPr>
          <w:spacing w:val="4"/>
          <w:sz w:val="14"/>
        </w:rPr>
        <w:t xml:space="preserve"> </w:t>
      </w:r>
      <w:hyperlink r:id="rId6">
        <w:r>
          <w:rPr>
            <w:color w:val="0000FF"/>
            <w:spacing w:val="-2"/>
            <w:sz w:val="14"/>
            <w:u w:val="single" w:color="0000FF"/>
          </w:rPr>
          <w:t>varun96199</w:t>
        </w:r>
        <w:bookmarkStart w:id="2" w:name="_GoBack"/>
        <w:bookmarkEnd w:id="2"/>
        <w:r>
          <w:rPr>
            <w:color w:val="0000FF"/>
            <w:spacing w:val="-2"/>
            <w:sz w:val="14"/>
            <w:u w:val="single" w:color="0000FF"/>
          </w:rPr>
          <w:t>7@gmail.com</w:t>
        </w:r>
      </w:hyperlink>
    </w:p>
    <w:p w:rsidR="007529A4" w:rsidRDefault="00D27F6D">
      <w:pPr>
        <w:pStyle w:val="BodyText"/>
        <w:spacing w:before="9"/>
        <w:rPr>
          <w:sz w:val="20"/>
        </w:rPr>
      </w:pPr>
      <w:r>
        <w:pict>
          <v:shape id="docshape2" o:spid="_x0000_s1026" style="position:absolute;margin-left:162.1pt;margin-top:13.15pt;width:271.05pt;height:.1pt;z-index:-15728128;mso-wrap-distance-left:0;mso-wrap-distance-right:0;mso-position-horizontal-relative:page" coordorigin="3242,263" coordsize="5421,0" path="m3242,263r5421,e" filled="f" strokecolor="#004080" strokeweight=".5pt">
            <v:path arrowok="t"/>
            <w10:wrap type="topAndBottom" anchorx="page"/>
          </v:shape>
        </w:pict>
      </w:r>
    </w:p>
    <w:p w:rsidR="007529A4" w:rsidRDefault="007529A4">
      <w:pPr>
        <w:pStyle w:val="BodyText"/>
        <w:rPr>
          <w:sz w:val="20"/>
        </w:rPr>
      </w:pPr>
    </w:p>
    <w:p w:rsidR="007529A4" w:rsidRDefault="007529A4">
      <w:pPr>
        <w:pStyle w:val="BodyText"/>
        <w:rPr>
          <w:sz w:val="20"/>
        </w:rPr>
      </w:pPr>
    </w:p>
    <w:p w:rsidR="007529A4" w:rsidRDefault="007529A4">
      <w:pPr>
        <w:pStyle w:val="BodyText"/>
        <w:spacing w:before="1"/>
        <w:rPr>
          <w:sz w:val="27"/>
        </w:rPr>
      </w:pPr>
    </w:p>
    <w:p w:rsidR="00D27F6D" w:rsidRPr="00D27F6D" w:rsidRDefault="00D27F6D" w:rsidP="00D27F6D">
      <w:pPr>
        <w:pStyle w:val="Heading1"/>
        <w:spacing w:before="61"/>
        <w:ind w:left="0"/>
        <w:rPr>
          <w:rFonts w:ascii="Cambria Math"/>
          <w:spacing w:val="-2"/>
        </w:rPr>
      </w:pPr>
      <w:r>
        <w:rPr>
          <w:rFonts w:ascii="Cambria Math"/>
          <w:spacing w:val="-2"/>
        </w:rPr>
        <w:t xml:space="preserve">  </w:t>
      </w:r>
      <w:r>
        <w:rPr>
          <w:rFonts w:ascii="Cambria Math"/>
          <w:spacing w:val="-2"/>
        </w:rPr>
        <w:t>Notes/Comments</w:t>
      </w:r>
    </w:p>
    <w:p w:rsidR="00D27F6D" w:rsidRDefault="00D27F6D" w:rsidP="00D27F6D">
      <w:pPr>
        <w:spacing w:line="246" w:lineRule="exact"/>
        <w:ind w:left="100"/>
        <w:jc w:val="both"/>
        <w:rPr>
          <w:b/>
        </w:rPr>
      </w:pPr>
      <w:r>
        <w:rPr>
          <w:b/>
          <w:spacing w:val="-2"/>
          <w:w w:val="85"/>
        </w:rPr>
        <w:t>Presenting</w:t>
      </w:r>
      <w:r>
        <w:rPr>
          <w:b/>
          <w:spacing w:val="-1"/>
        </w:rPr>
        <w:t xml:space="preserve"> </w:t>
      </w:r>
      <w:r>
        <w:rPr>
          <w:b/>
          <w:spacing w:val="-2"/>
          <w:w w:val="85"/>
        </w:rPr>
        <w:t>author</w:t>
      </w:r>
      <w:r>
        <w:rPr>
          <w:b/>
          <w:spacing w:val="1"/>
        </w:rPr>
        <w:t xml:space="preserve"> </w:t>
      </w:r>
      <w:r>
        <w:rPr>
          <w:b/>
          <w:spacing w:val="-2"/>
          <w:w w:val="85"/>
        </w:rPr>
        <w:t>details</w:t>
      </w:r>
    </w:p>
    <w:p w:rsidR="00D27F6D" w:rsidRDefault="00D27F6D" w:rsidP="00D27F6D">
      <w:pPr>
        <w:spacing w:before="4" w:line="228" w:lineRule="auto"/>
        <w:ind w:left="100" w:right="7302"/>
        <w:jc w:val="both"/>
      </w:pPr>
      <w:r>
        <w:rPr>
          <w:w w:val="95"/>
        </w:rPr>
        <w:t>Full</w:t>
      </w:r>
      <w:r>
        <w:rPr>
          <w:spacing w:val="-13"/>
          <w:w w:val="95"/>
        </w:rPr>
        <w:t xml:space="preserve"> </w:t>
      </w:r>
      <w:r>
        <w:rPr>
          <w:w w:val="95"/>
        </w:rPr>
        <w:t>name:</w:t>
      </w:r>
      <w:r>
        <w:rPr>
          <w:spacing w:val="-12"/>
          <w:w w:val="95"/>
        </w:rPr>
        <w:t xml:space="preserve"> </w:t>
      </w:r>
      <w:proofErr w:type="spellStart"/>
      <w:r>
        <w:rPr>
          <w:w w:val="95"/>
        </w:rPr>
        <w:t>Varun</w:t>
      </w:r>
      <w:proofErr w:type="spellEnd"/>
      <w:r>
        <w:rPr>
          <w:spacing w:val="-12"/>
          <w:w w:val="95"/>
        </w:rPr>
        <w:t xml:space="preserve"> </w:t>
      </w:r>
      <w:proofErr w:type="spellStart"/>
      <w:r>
        <w:rPr>
          <w:w w:val="95"/>
        </w:rPr>
        <w:t>Vijayamohan</w:t>
      </w:r>
      <w:proofErr w:type="spellEnd"/>
      <w:r>
        <w:rPr>
          <w:w w:val="95"/>
        </w:rPr>
        <w:t xml:space="preserve"> </w:t>
      </w:r>
      <w:r>
        <w:rPr>
          <w:spacing w:val="-2"/>
          <w:w w:val="95"/>
        </w:rPr>
        <w:t>Contact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number: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+44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7721186608</w:t>
      </w:r>
    </w:p>
    <w:p w:rsidR="00D27F6D" w:rsidRDefault="00D27F6D" w:rsidP="00D27F6D">
      <w:pPr>
        <w:spacing w:before="59" w:line="246" w:lineRule="exact"/>
        <w:ind w:left="100"/>
      </w:pPr>
      <w:r>
        <w:rPr>
          <w:w w:val="95"/>
        </w:rPr>
        <w:t>Mail</w:t>
      </w:r>
      <w:r>
        <w:rPr>
          <w:spacing w:val="-2"/>
        </w:rPr>
        <w:t xml:space="preserve"> </w:t>
      </w:r>
      <w:r>
        <w:rPr>
          <w:w w:val="95"/>
        </w:rPr>
        <w:t>id:</w:t>
      </w:r>
      <w:r>
        <w:rPr>
          <w:spacing w:val="-2"/>
        </w:rPr>
        <w:t xml:space="preserve"> </w:t>
      </w:r>
      <w:hyperlink r:id="rId7">
        <w:r>
          <w:rPr>
            <w:spacing w:val="-2"/>
            <w:w w:val="95"/>
          </w:rPr>
          <w:t>varun961997@gmail.com</w:t>
        </w:r>
      </w:hyperlink>
    </w:p>
    <w:p w:rsidR="00D27F6D" w:rsidRDefault="00D27F6D" w:rsidP="00D27F6D">
      <w:pPr>
        <w:spacing w:line="246" w:lineRule="exact"/>
        <w:ind w:left="100"/>
      </w:pPr>
      <w:r>
        <w:rPr>
          <w:w w:val="95"/>
        </w:rPr>
        <w:t>Category:</w:t>
      </w:r>
      <w:r>
        <w:rPr>
          <w:spacing w:val="-12"/>
          <w:w w:val="95"/>
        </w:rPr>
        <w:t xml:space="preserve"> </w:t>
      </w:r>
      <w:r>
        <w:rPr>
          <w:w w:val="95"/>
        </w:rPr>
        <w:t>(Oral</w:t>
      </w:r>
      <w:r>
        <w:rPr>
          <w:spacing w:val="-11"/>
          <w:w w:val="95"/>
        </w:rPr>
        <w:t xml:space="preserve"> </w:t>
      </w:r>
      <w:r>
        <w:rPr>
          <w:spacing w:val="-2"/>
          <w:w w:val="96"/>
        </w:rPr>
        <w:t>p</w:t>
      </w:r>
      <w:r>
        <w:rPr>
          <w:spacing w:val="1"/>
          <w:w w:val="97"/>
        </w:rPr>
        <w:t>r</w:t>
      </w:r>
      <w:r>
        <w:rPr>
          <w:w w:val="75"/>
        </w:rPr>
        <w:t>e</w:t>
      </w:r>
      <w:r>
        <w:rPr>
          <w:spacing w:val="1"/>
          <w:w w:val="75"/>
        </w:rPr>
        <w:t>s</w:t>
      </w:r>
      <w:r>
        <w:rPr>
          <w:w w:val="81"/>
        </w:rPr>
        <w:t>e</w:t>
      </w:r>
      <w:r>
        <w:rPr>
          <w:spacing w:val="-2"/>
          <w:w w:val="81"/>
        </w:rPr>
        <w:t>n</w:t>
      </w:r>
      <w:r>
        <w:rPr>
          <w:w w:val="95"/>
        </w:rPr>
        <w:t>t</w:t>
      </w:r>
      <w:r>
        <w:rPr>
          <w:spacing w:val="-2"/>
          <w:w w:val="95"/>
        </w:rPr>
        <w:t>a</w:t>
      </w:r>
      <w:r>
        <w:rPr>
          <w:w w:val="95"/>
        </w:rPr>
        <w:t>t</w:t>
      </w:r>
      <w:r>
        <w:rPr>
          <w:spacing w:val="1"/>
          <w:w w:val="95"/>
        </w:rPr>
        <w:t>i</w:t>
      </w:r>
      <w:r>
        <w:rPr>
          <w:w w:val="81"/>
        </w:rPr>
        <w:t>o</w:t>
      </w:r>
      <w:r>
        <w:rPr>
          <w:spacing w:val="-2"/>
          <w:w w:val="81"/>
        </w:rPr>
        <w:t>n</w:t>
      </w:r>
      <w:r>
        <w:rPr>
          <w:w w:val="176"/>
        </w:rPr>
        <w:t>/</w:t>
      </w:r>
      <w:r>
        <w:rPr>
          <w:spacing w:val="-11"/>
          <w:w w:val="94"/>
        </w:rPr>
        <w:t xml:space="preserve"> </w:t>
      </w:r>
      <w:r>
        <w:rPr>
          <w:w w:val="95"/>
        </w:rPr>
        <w:t>Poster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presentation)</w:t>
      </w:r>
    </w:p>
    <w:p w:rsidR="007529A4" w:rsidRDefault="007529A4">
      <w:pPr>
        <w:pStyle w:val="BodyText"/>
        <w:rPr>
          <w:rFonts w:ascii="Cambria Math"/>
          <w:b/>
          <w:sz w:val="20"/>
        </w:rPr>
      </w:pPr>
    </w:p>
    <w:p w:rsidR="007529A4" w:rsidRDefault="007529A4">
      <w:pPr>
        <w:pStyle w:val="BodyText"/>
        <w:rPr>
          <w:rFonts w:ascii="Cambria Math"/>
          <w:b/>
          <w:sz w:val="20"/>
        </w:rPr>
      </w:pPr>
    </w:p>
    <w:p w:rsidR="007529A4" w:rsidRDefault="007529A4">
      <w:pPr>
        <w:pStyle w:val="BodyText"/>
        <w:rPr>
          <w:rFonts w:ascii="Cambria Math"/>
          <w:b/>
          <w:sz w:val="20"/>
        </w:rPr>
      </w:pPr>
    </w:p>
    <w:p w:rsidR="007529A4" w:rsidRDefault="007529A4">
      <w:pPr>
        <w:pStyle w:val="BodyText"/>
        <w:rPr>
          <w:rFonts w:ascii="Cambria Math"/>
          <w:b/>
          <w:sz w:val="20"/>
        </w:rPr>
      </w:pPr>
    </w:p>
    <w:p w:rsidR="007529A4" w:rsidRDefault="007529A4">
      <w:pPr>
        <w:pStyle w:val="BodyText"/>
        <w:rPr>
          <w:rFonts w:ascii="Cambria Math"/>
          <w:b/>
          <w:sz w:val="20"/>
        </w:rPr>
      </w:pPr>
    </w:p>
    <w:p w:rsidR="007529A4" w:rsidRDefault="007529A4">
      <w:pPr>
        <w:pStyle w:val="BodyText"/>
        <w:rPr>
          <w:rFonts w:ascii="Cambria Math"/>
          <w:b/>
          <w:sz w:val="20"/>
        </w:rPr>
      </w:pPr>
    </w:p>
    <w:p w:rsidR="007529A4" w:rsidRDefault="007529A4">
      <w:pPr>
        <w:pStyle w:val="BodyText"/>
        <w:rPr>
          <w:rFonts w:ascii="Cambria Math"/>
          <w:b/>
          <w:sz w:val="20"/>
        </w:rPr>
      </w:pPr>
    </w:p>
    <w:p w:rsidR="007529A4" w:rsidRDefault="007529A4">
      <w:pPr>
        <w:pStyle w:val="BodyText"/>
        <w:rPr>
          <w:rFonts w:ascii="Cambria Math"/>
          <w:b/>
          <w:sz w:val="20"/>
        </w:rPr>
      </w:pPr>
    </w:p>
    <w:p w:rsidR="007529A4" w:rsidRDefault="007529A4">
      <w:pPr>
        <w:spacing w:line="228" w:lineRule="auto"/>
        <w:sectPr w:rsidR="007529A4">
          <w:type w:val="continuous"/>
          <w:pgSz w:w="11910" w:h="16840"/>
          <w:pgMar w:top="1140" w:right="480" w:bottom="280" w:left="520" w:header="720" w:footer="720" w:gutter="0"/>
          <w:cols w:space="720"/>
        </w:sectPr>
      </w:pPr>
    </w:p>
    <w:p w:rsidR="007529A4" w:rsidRDefault="007529A4">
      <w:pPr>
        <w:spacing w:line="246" w:lineRule="exact"/>
        <w:sectPr w:rsidR="007529A4">
          <w:pgSz w:w="11910" w:h="16840"/>
          <w:pgMar w:top="920" w:right="480" w:bottom="280" w:left="520" w:header="720" w:footer="720" w:gutter="0"/>
          <w:cols w:space="720"/>
        </w:sectPr>
      </w:pPr>
    </w:p>
    <w:p w:rsidR="007529A4" w:rsidRDefault="007529A4">
      <w:pPr>
        <w:pStyle w:val="BodyText"/>
        <w:spacing w:before="4"/>
        <w:rPr>
          <w:sz w:val="17"/>
        </w:rPr>
      </w:pPr>
    </w:p>
    <w:sectPr w:rsidR="007529A4">
      <w:pgSz w:w="12240" w:h="15840"/>
      <w:pgMar w:top="182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37F21"/>
    <w:multiLevelType w:val="hybridMultilevel"/>
    <w:tmpl w:val="DC68150C"/>
    <w:lvl w:ilvl="0" w:tplc="CBF4E26A">
      <w:start w:val="1"/>
      <w:numFmt w:val="decimal"/>
      <w:lvlText w:val="%1."/>
      <w:lvlJc w:val="left"/>
      <w:pPr>
        <w:ind w:left="479" w:hanging="2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7"/>
        <w:w w:val="100"/>
        <w:sz w:val="18"/>
        <w:szCs w:val="18"/>
        <w:lang w:val="en-US" w:eastAsia="en-US" w:bidi="ar-SA"/>
      </w:rPr>
    </w:lvl>
    <w:lvl w:ilvl="1" w:tplc="8E3C107E">
      <w:numFmt w:val="bullet"/>
      <w:lvlText w:val="•"/>
      <w:lvlJc w:val="left"/>
      <w:pPr>
        <w:ind w:left="987" w:hanging="285"/>
      </w:pPr>
      <w:rPr>
        <w:rFonts w:hint="default"/>
        <w:lang w:val="en-US" w:eastAsia="en-US" w:bidi="ar-SA"/>
      </w:rPr>
    </w:lvl>
    <w:lvl w:ilvl="2" w:tplc="25663410">
      <w:numFmt w:val="bullet"/>
      <w:lvlText w:val="•"/>
      <w:lvlJc w:val="left"/>
      <w:pPr>
        <w:ind w:left="1494" w:hanging="285"/>
      </w:pPr>
      <w:rPr>
        <w:rFonts w:hint="default"/>
        <w:lang w:val="en-US" w:eastAsia="en-US" w:bidi="ar-SA"/>
      </w:rPr>
    </w:lvl>
    <w:lvl w:ilvl="3" w:tplc="92DEEB2C">
      <w:numFmt w:val="bullet"/>
      <w:lvlText w:val="•"/>
      <w:lvlJc w:val="left"/>
      <w:pPr>
        <w:ind w:left="2001" w:hanging="285"/>
      </w:pPr>
      <w:rPr>
        <w:rFonts w:hint="default"/>
        <w:lang w:val="en-US" w:eastAsia="en-US" w:bidi="ar-SA"/>
      </w:rPr>
    </w:lvl>
    <w:lvl w:ilvl="4" w:tplc="86C6E052">
      <w:numFmt w:val="bullet"/>
      <w:lvlText w:val="•"/>
      <w:lvlJc w:val="left"/>
      <w:pPr>
        <w:ind w:left="2508" w:hanging="285"/>
      </w:pPr>
      <w:rPr>
        <w:rFonts w:hint="default"/>
        <w:lang w:val="en-US" w:eastAsia="en-US" w:bidi="ar-SA"/>
      </w:rPr>
    </w:lvl>
    <w:lvl w:ilvl="5" w:tplc="40345F18">
      <w:numFmt w:val="bullet"/>
      <w:lvlText w:val="•"/>
      <w:lvlJc w:val="left"/>
      <w:pPr>
        <w:ind w:left="3016" w:hanging="285"/>
      </w:pPr>
      <w:rPr>
        <w:rFonts w:hint="default"/>
        <w:lang w:val="en-US" w:eastAsia="en-US" w:bidi="ar-SA"/>
      </w:rPr>
    </w:lvl>
    <w:lvl w:ilvl="6" w:tplc="777C534A">
      <w:numFmt w:val="bullet"/>
      <w:lvlText w:val="•"/>
      <w:lvlJc w:val="left"/>
      <w:pPr>
        <w:ind w:left="3523" w:hanging="285"/>
      </w:pPr>
      <w:rPr>
        <w:rFonts w:hint="default"/>
        <w:lang w:val="en-US" w:eastAsia="en-US" w:bidi="ar-SA"/>
      </w:rPr>
    </w:lvl>
    <w:lvl w:ilvl="7" w:tplc="BF16672C">
      <w:numFmt w:val="bullet"/>
      <w:lvlText w:val="•"/>
      <w:lvlJc w:val="left"/>
      <w:pPr>
        <w:ind w:left="4030" w:hanging="285"/>
      </w:pPr>
      <w:rPr>
        <w:rFonts w:hint="default"/>
        <w:lang w:val="en-US" w:eastAsia="en-US" w:bidi="ar-SA"/>
      </w:rPr>
    </w:lvl>
    <w:lvl w:ilvl="8" w:tplc="64B60E50">
      <w:numFmt w:val="bullet"/>
      <w:lvlText w:val="•"/>
      <w:lvlJc w:val="left"/>
      <w:pPr>
        <w:ind w:left="4537" w:hanging="28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29A4"/>
    <w:rsid w:val="007529A4"/>
    <w:rsid w:val="00D2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3"/>
      <w:ind w:left="100"/>
    </w:pPr>
    <w:rPr>
      <w:rFonts w:ascii="Cambria Math" w:eastAsia="Cambria Math" w:hAnsi="Cambria Math" w:cs="Cambria Math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79" w:right="117" w:hanging="285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3"/>
      <w:ind w:left="100"/>
    </w:pPr>
    <w:rPr>
      <w:rFonts w:ascii="Cambria Math" w:eastAsia="Cambria Math" w:hAnsi="Cambria Math" w:cs="Cambria Math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79" w:right="117" w:hanging="285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arun96199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run96199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murali</cp:lastModifiedBy>
  <cp:revision>2</cp:revision>
  <dcterms:created xsi:type="dcterms:W3CDTF">2022-06-16T05:05:00Z</dcterms:created>
  <dcterms:modified xsi:type="dcterms:W3CDTF">2022-06-16T05:05:00Z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2022-06-16T00:00:00Z</vt:filetime>
  </property>
</Properties>
</file>