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B9C" w:rsidRPr="00B02315" w:rsidRDefault="00B02315" w:rsidP="00B02315">
      <w:pPr>
        <w:jc w:val="both"/>
        <w:rPr>
          <w:rFonts w:ascii="Times New Roman" w:hAnsi="Times New Roman" w:cs="Times New Roman"/>
          <w:b/>
          <w:sz w:val="28"/>
          <w:szCs w:val="28"/>
        </w:rPr>
      </w:pPr>
      <w:r w:rsidRPr="00B02315">
        <w:rPr>
          <w:rFonts w:ascii="Times New Roman" w:hAnsi="Times New Roman" w:cs="Times New Roman"/>
          <w:b/>
          <w:sz w:val="28"/>
          <w:szCs w:val="28"/>
        </w:rPr>
        <w:t>Explaining the reasons for not maintaining the health guidelines to prevent COVID-19 in high-risk jobs: a qualitative study in Iran</w:t>
      </w:r>
    </w:p>
    <w:p w:rsidR="00B02315" w:rsidRPr="00B02315" w:rsidRDefault="00B02315" w:rsidP="00B02315">
      <w:pPr>
        <w:rPr>
          <w:rFonts w:ascii="Times New Roman" w:hAnsi="Times New Roman" w:cs="Times New Roman"/>
        </w:rPr>
      </w:pPr>
      <w:bookmarkStart w:id="0" w:name="_GoBack"/>
      <w:r w:rsidRPr="00B02315">
        <w:rPr>
          <w:rFonts w:ascii="Times New Roman" w:hAnsi="Times New Roman" w:cs="Times New Roman"/>
        </w:rPr>
        <w:t>Neda SoleimanvandiAzar</w:t>
      </w:r>
      <w:bookmarkEnd w:id="0"/>
      <w:r w:rsidRPr="00B02315">
        <w:rPr>
          <w:rFonts w:ascii="Times New Roman" w:hAnsi="Times New Roman" w:cs="Times New Roman"/>
        </w:rPr>
        <w:br/>
      </w:r>
      <w:r w:rsidRPr="00B02315">
        <w:rPr>
          <w:rFonts w:ascii="Times New Roman" w:hAnsi="Times New Roman" w:cs="Times New Roman"/>
        </w:rPr>
        <w:t>Iran University of Medical S</w:t>
      </w:r>
      <w:r w:rsidRPr="00B02315">
        <w:rPr>
          <w:rFonts w:ascii="Times New Roman" w:hAnsi="Times New Roman" w:cs="Times New Roman"/>
        </w:rPr>
        <w:t>ciences, Tehran, Iran</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 xml:space="preserve">Abstract </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 xml:space="preserve">Background: Although the workers in many occupations are at the greatest risk of catching and spreading COVID19 due to assembling and contacting people, the owners of these occupations do not follow COVID-19 health instructions. The purpose of this study is to explain the reasons for not maintaining health guidelines to prevent COVID-19 in high-risk jobs in Iran. </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 xml:space="preserve">Methods: The present study was conducted with a qualitative approach among people with high-risk jobs in Tehran during March and April of 2020. Data were collected through semi-structured interviews with 31 people with high-risk occupations selected by purposeful sampling and snowballing. The data were </w:t>
      </w:r>
      <w:proofErr w:type="spellStart"/>
      <w:r w:rsidRPr="00B02315">
        <w:rPr>
          <w:rFonts w:ascii="Times New Roman" w:hAnsi="Times New Roman" w:cs="Times New Roman"/>
        </w:rPr>
        <w:t>analyzed</w:t>
      </w:r>
      <w:proofErr w:type="spellEnd"/>
      <w:r w:rsidRPr="00B02315">
        <w:rPr>
          <w:rFonts w:ascii="Times New Roman" w:hAnsi="Times New Roman" w:cs="Times New Roman"/>
        </w:rPr>
        <w:t xml:space="preserve"> using the conventional qualitative content analysis method and MAXQDA-18 software. </w:t>
      </w:r>
      <w:proofErr w:type="spellStart"/>
      <w:r w:rsidRPr="00B02315">
        <w:rPr>
          <w:rFonts w:ascii="Times New Roman" w:hAnsi="Times New Roman" w:cs="Times New Roman"/>
        </w:rPr>
        <w:t>Guba</w:t>
      </w:r>
      <w:proofErr w:type="spellEnd"/>
      <w:r w:rsidRPr="00B02315">
        <w:rPr>
          <w:rFonts w:ascii="Times New Roman" w:hAnsi="Times New Roman" w:cs="Times New Roman"/>
        </w:rPr>
        <w:t xml:space="preserve"> and Lincoln’s criteria were also used to evaluate the quality of the research results. </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 xml:space="preserve">Results: 4 main categories and 13 sub-categories were obtained, including individual factors (personality traits, lack of self-efficacy, little knowledge of the disease and how to observe health norms related to it, misconceptions about health), structural factors (difficulty of access to health supplies, lack of supportive environment, weak laws and supervision, the poor performance of officials and national media), economic factors (economic costs of living, lack of government economic support), Socio-cultural factors (learning, cultural beliefs, social customs, and rituals). </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Conclusion: COVID-19 prevention requires intervention at different levels. At the individual level: increasing people’s awareness and understanding about how to prevent COVID-19 and strengthening self-efficacy in observing health norms, at the social level: highlighting positive patterns of observing health issues and training people about the consequences of social interactions during the outbreak of the virus, and at the macro level: strengthening regulatory rules and increasing people’s access to hygienic products and support for the vulnerable must be taken into account.</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Biography:</w:t>
      </w:r>
    </w:p>
    <w:p w:rsidR="00B02315" w:rsidRPr="00B02315" w:rsidRDefault="00B02315" w:rsidP="00B02315">
      <w:pPr>
        <w:jc w:val="both"/>
        <w:rPr>
          <w:rFonts w:ascii="Times New Roman" w:hAnsi="Times New Roman" w:cs="Times New Roman"/>
        </w:rPr>
      </w:pPr>
      <w:r w:rsidRPr="00B02315">
        <w:rPr>
          <w:rFonts w:ascii="Times New Roman" w:hAnsi="Times New Roman" w:cs="Times New Roman"/>
        </w:rPr>
        <w:t>Preventive Medicine and Public Health Research Center, Psychosocial Health Research Institute, Iran University of Medical Sciences, Tehran, Iran.</w:t>
      </w:r>
    </w:p>
    <w:sectPr w:rsidR="00B02315" w:rsidRPr="00B023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315"/>
    <w:rsid w:val="00196B9C"/>
    <w:rsid w:val="00B023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analytics-2021</dc:creator>
  <cp:lastModifiedBy>analytics-2021</cp:lastModifiedBy>
  <cp:revision>1</cp:revision>
  <dcterms:created xsi:type="dcterms:W3CDTF">2022-06-10T05:43:00Z</dcterms:created>
  <dcterms:modified xsi:type="dcterms:W3CDTF">2022-06-10T05:51:00Z</dcterms:modified>
</cp:coreProperties>
</file>