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655"/>
        <w:rPr>
          <w:sz w:val="20"/>
        </w:rPr>
      </w:pPr>
      <w:r>
        <w:rPr>
          <w:sz w:val="20"/>
        </w:rPr>
        <w:drawing>
          <wp:inline distT="0" distB="0" distL="0" distR="0">
            <wp:extent cx="1420461" cy="14097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461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</w:pPr>
      <w:r>
        <w:rPr>
          <w:rFonts w:ascii="Cambria"/>
          <w:b w:val="0"/>
          <w:sz w:val="28"/>
        </w:rPr>
        <w:t>Title:</w:t>
      </w:r>
      <w:r>
        <w:rPr>
          <w:rFonts w:ascii="Cambria"/>
          <w:b w:val="0"/>
          <w:spacing w:val="-1"/>
          <w:sz w:val="28"/>
        </w:rPr>
        <w:t> </w:t>
      </w:r>
      <w:r>
        <w:rPr>
          <w:color w:val="202020"/>
        </w:rPr>
        <w:t>Role</w:t>
      </w:r>
      <w:r>
        <w:rPr>
          <w:color w:val="202020"/>
          <w:spacing w:val="-6"/>
        </w:rPr>
        <w:t> </w:t>
      </w:r>
      <w:r>
        <w:rPr>
          <w:color w:val="202020"/>
        </w:rPr>
        <w:t>of</w:t>
      </w:r>
      <w:r>
        <w:rPr>
          <w:color w:val="202020"/>
          <w:spacing w:val="-6"/>
        </w:rPr>
        <w:t> </w:t>
      </w:r>
      <w:r>
        <w:rPr>
          <w:color w:val="202020"/>
        </w:rPr>
        <w:t>enterocytes</w:t>
      </w:r>
      <w:r>
        <w:rPr>
          <w:color w:val="202020"/>
          <w:spacing w:val="-6"/>
        </w:rPr>
        <w:t> </w:t>
      </w:r>
      <w:r>
        <w:rPr>
          <w:color w:val="202020"/>
        </w:rPr>
        <w:t>in</w:t>
      </w:r>
      <w:r>
        <w:rPr>
          <w:color w:val="202020"/>
          <w:spacing w:val="-6"/>
        </w:rPr>
        <w:t> </w:t>
      </w:r>
      <w:r>
        <w:rPr>
          <w:color w:val="202020"/>
        </w:rPr>
        <w:t>dyslipidemia</w:t>
      </w:r>
      <w:r>
        <w:rPr>
          <w:color w:val="202020"/>
          <w:spacing w:val="-6"/>
        </w:rPr>
        <w:t> </w:t>
      </w:r>
      <w:r>
        <w:rPr>
          <w:color w:val="202020"/>
        </w:rPr>
        <w:t>of</w:t>
      </w:r>
      <w:r>
        <w:rPr>
          <w:color w:val="202020"/>
          <w:spacing w:val="-3"/>
        </w:rPr>
        <w:t> </w:t>
      </w:r>
      <w:r>
        <w:rPr>
          <w:color w:val="202020"/>
        </w:rPr>
        <w:t>type</w:t>
      </w:r>
      <w:r>
        <w:rPr>
          <w:color w:val="202020"/>
          <w:spacing w:val="-6"/>
        </w:rPr>
        <w:t> </w:t>
      </w:r>
      <w:r>
        <w:rPr>
          <w:color w:val="202020"/>
        </w:rPr>
        <w:t>2</w:t>
      </w:r>
      <w:r>
        <w:rPr>
          <w:color w:val="202020"/>
        </w:rPr>
        <w:t> </w:t>
      </w:r>
      <w:r>
        <w:rPr>
          <w:color w:val="202020"/>
          <w:spacing w:val="-2"/>
        </w:rPr>
        <w:t>diabetes</w:t>
      </w:r>
    </w:p>
    <w:p>
      <w:pPr>
        <w:pStyle w:val="BodyText"/>
        <w:spacing w:before="268"/>
        <w:ind w:left="3193"/>
      </w:pPr>
      <w:r>
        <w:rPr/>
        <w:t>Name:</w:t>
      </w:r>
      <w:r>
        <w:rPr>
          <w:spacing w:val="-3"/>
        </w:rPr>
        <w:t> </w:t>
      </w:r>
      <w:r>
        <w:rPr/>
        <w:t>Juan</w:t>
      </w:r>
      <w:r>
        <w:rPr>
          <w:spacing w:val="-3"/>
        </w:rPr>
        <w:t> </w:t>
      </w:r>
      <w:r>
        <w:rPr/>
        <w:t>Patricio</w:t>
      </w:r>
      <w:r>
        <w:rPr>
          <w:spacing w:val="-3"/>
        </w:rPr>
        <w:t> </w:t>
      </w:r>
      <w:r>
        <w:rPr>
          <w:spacing w:val="-2"/>
        </w:rPr>
        <w:t>Nogueira</w:t>
      </w:r>
    </w:p>
    <w:p>
      <w:pPr>
        <w:pStyle w:val="BodyText"/>
        <w:ind w:firstLine="1469"/>
      </w:pPr>
      <w:r>
        <w:rPr/>
        <w:t>Endocrinology,</w:t>
      </w:r>
      <w:r>
        <w:rPr>
          <w:spacing w:val="-4"/>
        </w:rPr>
        <w:t> </w:t>
      </w:r>
      <w:r>
        <w:rPr/>
        <w:t>Nutrition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Metabolism</w:t>
      </w:r>
      <w:r>
        <w:rPr>
          <w:spacing w:val="-3"/>
        </w:rPr>
        <w:t> </w:t>
      </w:r>
      <w:r>
        <w:rPr/>
        <w:t>Investigation</w:t>
      </w:r>
      <w:r>
        <w:rPr>
          <w:spacing w:val="-4"/>
        </w:rPr>
        <w:t> </w:t>
      </w:r>
      <w:r>
        <w:rPr/>
        <w:t>Center,</w:t>
      </w:r>
      <w:r>
        <w:rPr>
          <w:spacing w:val="-4"/>
        </w:rPr>
        <w:t> </w:t>
      </w:r>
      <w:r>
        <w:rPr/>
        <w:t>Faculty</w:t>
      </w:r>
      <w:r>
        <w:rPr>
          <w:spacing w:val="-9"/>
        </w:rPr>
        <w:t> </w:t>
      </w:r>
      <w:r>
        <w:rPr/>
        <w:t>of</w:t>
      </w:r>
      <w:r>
        <w:rPr>
          <w:spacing w:val="-4"/>
        </w:rPr>
        <w:t> </w:t>
      </w:r>
      <w:r>
        <w:rPr/>
        <w:t>Hea</w:t>
      </w:r>
      <w:r>
        <w:rPr/>
        <w:t>lth</w:t>
      </w:r>
      <w:r>
        <w:rPr/>
        <w:t> Science, National University of Formosa, Formosa 3600, Argentina.</w:t>
      </w:r>
    </w:p>
    <w:p>
      <w:pPr>
        <w:pStyle w:val="BodyText"/>
        <w:spacing w:before="10"/>
        <w:ind w:left="0"/>
        <w:rPr>
          <w:sz w:val="35"/>
        </w:rPr>
      </w:pPr>
    </w:p>
    <w:p>
      <w:pPr>
        <w:pStyle w:val="BodyText"/>
        <w:spacing w:before="1"/>
        <w:ind w:right="110" w:firstLine="720"/>
        <w:jc w:val="both"/>
      </w:pPr>
      <w:r>
        <w:rPr/>
        <w:t>In</w:t>
      </w:r>
      <w:r>
        <w:rPr/>
        <w:t> type</w:t>
      </w:r>
      <w:r>
        <w:rPr/>
        <w:t> 2</w:t>
      </w:r>
      <w:r>
        <w:rPr/>
        <w:t> diabetes mellitus there is an overproduction of chylomicron in the postpra</w:t>
      </w:r>
      <w:r>
        <w:rPr/>
        <w:t>ndial</w:t>
      </w:r>
      <w:r>
        <w:rPr/>
        <w:t> state</w:t>
      </w:r>
      <w:r>
        <w:rPr>
          <w:spacing w:val="-1"/>
        </w:rPr>
        <w:t> </w:t>
      </w:r>
      <w:r>
        <w:rPr/>
        <w:t>that is associated</w:t>
      </w:r>
      <w:r>
        <w:rPr>
          <w:spacing w:val="-1"/>
        </w:rPr>
        <w:t> </w:t>
      </w:r>
      <w:r>
        <w:rPr/>
        <w:t>with increased cardiovascular</w:t>
      </w:r>
      <w:r>
        <w:rPr>
          <w:spacing w:val="-1"/>
        </w:rPr>
        <w:t> </w:t>
      </w:r>
      <w:r>
        <w:rPr/>
        <w:t>risk. Current evidence points out a</w:t>
      </w:r>
      <w:r>
        <w:rPr>
          <w:spacing w:val="-1"/>
        </w:rPr>
        <w:t> </w:t>
      </w:r>
      <w:r>
        <w:rPr/>
        <w:t>leading</w:t>
      </w:r>
      <w:r>
        <w:rPr>
          <w:spacing w:val="-2"/>
        </w:rPr>
        <w:t> </w:t>
      </w:r>
      <w:r>
        <w:rPr/>
        <w:t>rol</w:t>
      </w:r>
      <w:r>
        <w:rPr/>
        <w:t>e</w:t>
      </w:r>
      <w:r>
        <w:rPr/>
        <w:t> of enterocyte in dyslipidemia of type 2 diabetes mellitus, since it increases the production </w:t>
      </w:r>
      <w:r>
        <w:rPr/>
        <w:t>of</w:t>
      </w:r>
      <w:r>
        <w:rPr/>
        <w:t> apolipoprotein B-48 in response to a raise in plasma free fatty acids and glucose. The chylomicr</w:t>
      </w:r>
      <w:r>
        <w:rPr/>
        <w:t>on</w:t>
      </w:r>
      <w:r>
        <w:rPr/>
        <w:t> metabolism is regulated by many factors apart from ingested fat, including hormonal and meta</w:t>
      </w:r>
      <w:r>
        <w:rPr/>
        <w:t>bolic</w:t>
      </w:r>
      <w:r>
        <w:rPr/>
        <w:t> elements. More recently, studies about the role of gut hormones, have demonstrated that glucagon</w:t>
      </w:r>
      <w:r>
        <w:rPr/>
        <w:t>-</w:t>
      </w:r>
      <w:r>
        <w:rPr/>
        <w:t>like peptide-1 decreases the production of apolipoprotein B-48 and glucagon-like peptide-</w:t>
      </w:r>
      <w:r>
        <w:rPr/>
        <w:t>2</w:t>
      </w:r>
      <w:r>
        <w:rPr/>
        <w:t> enhances it. Insulin acutely inhibits intestinal chylomicron production in healthy humans, wherea</w:t>
      </w:r>
      <w:r>
        <w:rPr/>
        <w:t>s</w:t>
      </w:r>
      <w:r>
        <w:rPr/>
        <w:t> this acute inhibitory effect on apolipoprotein B-48 production is blunted in type 2 diabetes melli</w:t>
      </w:r>
      <w:r>
        <w:rPr/>
        <w:t>tus.</w:t>
      </w:r>
      <w:r>
        <w:rPr/>
        <w:t> Understanding these emerging regulators of intestinal chylomicron secretion may offer ne</w:t>
      </w:r>
      <w:r>
        <w:rPr/>
        <w:t>w</w:t>
      </w:r>
      <w:r>
        <w:rPr/>
        <w:t> mechanisms of control for its metabolism and provide novel therapeutic strategies focalized in typ</w:t>
      </w:r>
      <w:r>
        <w:rPr/>
        <w:t>e</w:t>
      </w:r>
      <w:r>
        <w:rPr/>
        <w:t> 2 diabetes mellitus postprandial hyperlipidemia with the reduction of cardiovascular disease risk.</w:t>
      </w:r>
    </w:p>
    <w:p>
      <w:pPr>
        <w:pStyle w:val="BodyText"/>
        <w:spacing w:before="5"/>
        <w:ind w:left="0"/>
      </w:pPr>
    </w:p>
    <w:p>
      <w:pPr>
        <w:pStyle w:val="Heading1"/>
      </w:pPr>
      <w:r>
        <w:rPr>
          <w:spacing w:val="-2"/>
        </w:rPr>
        <w:t>Biography</w:t>
      </w:r>
    </w:p>
    <w:p>
      <w:pPr>
        <w:pStyle w:val="BodyText"/>
        <w:spacing w:before="7"/>
        <w:ind w:left="0"/>
        <w:rPr>
          <w:b/>
          <w:sz w:val="23"/>
        </w:rPr>
      </w:pPr>
    </w:p>
    <w:p>
      <w:pPr>
        <w:pStyle w:val="BodyText"/>
        <w:ind w:right="109"/>
        <w:jc w:val="both"/>
      </w:pPr>
      <w:r>
        <w:rPr/>
        <w:t>I am completed my MD at the age of 23 years from Cordoba University and I am completed m</w:t>
      </w:r>
      <w:r>
        <w:rPr/>
        <w:t>y</w:t>
      </w:r>
      <w:r>
        <w:rPr/>
        <w:t> PhD studies from Marsella University School of Medicine. I am president of Argentine L</w:t>
      </w:r>
      <w:r>
        <w:rPr/>
        <w:t>ipid</w:t>
      </w:r>
      <w:r>
        <w:rPr/>
        <w:t> Society and I am the director of Lipids Argentine Journal.</w:t>
      </w:r>
    </w:p>
    <w:p>
      <w:pPr>
        <w:pStyle w:val="BodyText"/>
        <w:ind w:right="120"/>
        <w:jc w:val="both"/>
      </w:pPr>
      <w:r>
        <w:rPr/>
        <w:t>I have published more than 20 papers in reputed journals and has been serving as an editorial boar</w:t>
      </w:r>
      <w:r>
        <w:rPr/>
        <w:t>d</w:t>
      </w:r>
      <w:r>
        <w:rPr/>
        <w:t> member of repute.</w:t>
      </w:r>
    </w:p>
    <w:p>
      <w:pPr>
        <w:pStyle w:val="BodyText"/>
        <w:spacing w:before="5"/>
        <w:ind w:left="0"/>
      </w:pPr>
    </w:p>
    <w:p>
      <w:pPr>
        <w:pStyle w:val="Heading1"/>
        <w:spacing w:line="274" w:lineRule="exact"/>
      </w:pPr>
      <w:r>
        <w:rPr/>
        <w:t>Presenting</w:t>
      </w:r>
      <w:r>
        <w:rPr>
          <w:spacing w:val="-9"/>
        </w:rPr>
        <w:t> </w:t>
      </w:r>
      <w:r>
        <w:rPr/>
        <w:t>author</w:t>
      </w:r>
      <w:r>
        <w:rPr>
          <w:spacing w:val="-9"/>
        </w:rPr>
        <w:t> </w:t>
      </w:r>
      <w:r>
        <w:rPr>
          <w:spacing w:val="-2"/>
        </w:rPr>
        <w:t>details</w:t>
      </w:r>
    </w:p>
    <w:p>
      <w:pPr>
        <w:pStyle w:val="BodyText"/>
        <w:ind w:right="5738"/>
      </w:pPr>
      <w:r>
        <w:rPr/>
        <w:t>Full name: Juan Patricio Nogue</w:t>
      </w:r>
      <w:r>
        <w:rPr/>
        <w:t>ira</w:t>
      </w:r>
      <w:r>
        <w:rPr/>
        <w:t> Contact</w:t>
      </w:r>
      <w:r>
        <w:rPr>
          <w:spacing w:val="-2"/>
        </w:rPr>
        <w:t> </w:t>
      </w:r>
      <w:r>
        <w:rPr>
          <w:spacing w:val="-2"/>
        </w:rPr>
        <w:t>number:005493704890490</w:t>
      </w:r>
    </w:p>
    <w:p>
      <w:pPr>
        <w:pStyle w:val="BodyText"/>
      </w:pPr>
      <w:r>
        <w:rPr/>
        <w:t>Twitter</w:t>
      </w:r>
      <w:r>
        <w:rPr>
          <w:spacing w:val="-5"/>
        </w:rPr>
        <w:t> </w:t>
      </w:r>
      <w:r>
        <w:rPr/>
        <w:t>account:</w:t>
      </w:r>
      <w:r>
        <w:rPr>
          <w:spacing w:val="-1"/>
        </w:rPr>
        <w:t> </w:t>
      </w:r>
      <w:r>
        <w:rPr>
          <w:spacing w:val="-2"/>
        </w:rPr>
        <w:t>https://twitter.com/juanPat01592525</w:t>
      </w:r>
    </w:p>
    <w:p>
      <w:pPr>
        <w:pStyle w:val="BodyText"/>
        <w:ind w:right="1125"/>
      </w:pPr>
      <w:r>
        <w:rPr/>
        <w:t>Linked</w:t>
      </w:r>
      <w:r>
        <w:rPr>
          <w:spacing w:val="-9"/>
        </w:rPr>
        <w:t> </w:t>
      </w:r>
      <w:r>
        <w:rPr/>
        <w:t>In</w:t>
      </w:r>
      <w:r>
        <w:rPr>
          <w:spacing w:val="-12"/>
        </w:rPr>
        <w:t> </w:t>
      </w:r>
      <w:r>
        <w:rPr/>
        <w:t>account:</w:t>
      </w:r>
      <w:r>
        <w:rPr>
          <w:spacing w:val="-11"/>
        </w:rPr>
        <w:t> </w:t>
      </w:r>
      <w:r>
        <w:rPr/>
        <w:t>https:/</w:t>
      </w:r>
      <w:hyperlink r:id="rId6">
        <w:r>
          <w:rPr/>
          <w:t>/www.linkedin.com/in/jua</w:t>
        </w:r>
      </w:hyperlink>
      <w:r>
        <w:rPr/>
        <w:t>n</w:t>
      </w:r>
      <w:hyperlink r:id="rId6">
        <w:r>
          <w:rPr/>
          <w:t>-patricio-nogueira-57</w:t>
        </w:r>
        <w:r>
          <w:rPr/>
          <w:t>855b74/</w:t>
        </w:r>
      </w:hyperlink>
      <w:r>
        <w:rPr/>
        <w:t> Session name/ number:</w:t>
      </w:r>
    </w:p>
    <w:p>
      <w:pPr>
        <w:pStyle w:val="BodyText"/>
      </w:pPr>
      <w:r>
        <w:rPr/>
        <w:t>Category:</w:t>
      </w:r>
      <w:r>
        <w:rPr>
          <w:spacing w:val="-6"/>
        </w:rPr>
        <w:t> </w:t>
      </w:r>
      <w:r>
        <w:rPr/>
        <w:t>(Oral</w:t>
      </w:r>
      <w:r>
        <w:rPr>
          <w:spacing w:val="-7"/>
        </w:rPr>
        <w:t> </w:t>
      </w:r>
      <w:r>
        <w:rPr>
          <w:spacing w:val="-2"/>
        </w:rPr>
        <w:t>presentation)</w:t>
      </w:r>
    </w:p>
    <w:sectPr>
      <w:type w:val="continuous"/>
      <w:pgSz w:w="11910" w:h="16840"/>
      <w:pgMar w:top="96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12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3"/>
      <w:ind w:left="4165" w:hanging="3896"/>
    </w:pPr>
    <w:rPr>
      <w:rFonts w:ascii="Courier New" w:hAnsi="Courier New" w:eastAsia="Courier New" w:cs="Courier New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www.linkedin.com/in/juan-patricio-nogueira-57855b74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2022-06-09T09:02:03Z</dcterms:created>
  <dcterms:modified xsi:type="dcterms:W3CDTF">2022-06-09T09:02:03Z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2022-06-09T00:00:00Z</vt:filetime>
  </property>
</Properties>
</file>