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29E" w:rsidRDefault="00810636">
      <w:pPr>
        <w:spacing w:before="81"/>
        <w:ind w:left="114"/>
        <w:rPr>
          <w:rFonts w:ascii="Times New Roman" w:hAnsi="Times New Roman"/>
          <w:sz w:val="15"/>
        </w:rPr>
      </w:pPr>
      <w:bookmarkStart w:id="0" w:name="_GoBack"/>
      <w:bookmarkEnd w:id="0"/>
      <w:r>
        <w:rPr>
          <w:rFonts w:ascii="Times New Roman" w:hAnsi="Times New Roman"/>
          <w:w w:val="95"/>
          <w:sz w:val="15"/>
        </w:rPr>
        <w:t>ANALYTICAL</w:t>
      </w:r>
      <w:r>
        <w:rPr>
          <w:rFonts w:ascii="Times New Roman" w:hAnsi="Times New Roman"/>
          <w:spacing w:val="29"/>
          <w:w w:val="95"/>
          <w:sz w:val="15"/>
        </w:rPr>
        <w:t xml:space="preserve"> </w:t>
      </w:r>
      <w:r>
        <w:rPr>
          <w:rFonts w:ascii="Times New Roman" w:hAnsi="Times New Roman"/>
          <w:w w:val="95"/>
          <w:sz w:val="15"/>
        </w:rPr>
        <w:t>BIOCHEMISTRY</w:t>
      </w:r>
      <w:r>
        <w:rPr>
          <w:rFonts w:ascii="Times New Roman" w:hAnsi="Times New Roman"/>
          <w:spacing w:val="8"/>
          <w:w w:val="95"/>
          <w:sz w:val="15"/>
        </w:rPr>
        <w:t xml:space="preserve"> </w:t>
      </w:r>
      <w:r>
        <w:rPr>
          <w:rFonts w:ascii="Times New Roman" w:hAnsi="Times New Roman"/>
          <w:w w:val="95"/>
          <w:sz w:val="15"/>
        </w:rPr>
        <w:t>112,</w:t>
      </w:r>
      <w:r>
        <w:rPr>
          <w:rFonts w:ascii="Times New Roman" w:hAnsi="Times New Roman"/>
          <w:spacing w:val="17"/>
          <w:w w:val="95"/>
          <w:sz w:val="15"/>
        </w:rPr>
        <w:t xml:space="preserve"> </w:t>
      </w:r>
      <w:r>
        <w:rPr>
          <w:rFonts w:ascii="Times New Roman" w:hAnsi="Times New Roman"/>
          <w:w w:val="95"/>
          <w:sz w:val="15"/>
        </w:rPr>
        <w:t>195—203</w:t>
      </w:r>
      <w:r>
        <w:rPr>
          <w:rFonts w:ascii="Times New Roman" w:hAnsi="Times New Roman"/>
          <w:spacing w:val="41"/>
          <w:sz w:val="15"/>
        </w:rPr>
        <w:t xml:space="preserve"> </w:t>
      </w:r>
      <w:r>
        <w:rPr>
          <w:rFonts w:ascii="Times New Roman" w:hAnsi="Times New Roman"/>
          <w:w w:val="95"/>
          <w:sz w:val="15"/>
        </w:rPr>
        <w:t>(</w:t>
      </w:r>
      <w:r>
        <w:rPr>
          <w:rFonts w:ascii="Times New Roman" w:hAnsi="Times New Roman"/>
          <w:spacing w:val="-18"/>
          <w:w w:val="95"/>
          <w:sz w:val="15"/>
        </w:rPr>
        <w:t xml:space="preserve"> </w:t>
      </w:r>
      <w:r>
        <w:rPr>
          <w:rFonts w:ascii="Times New Roman" w:hAnsi="Times New Roman"/>
          <w:w w:val="95"/>
          <w:sz w:val="15"/>
        </w:rPr>
        <w:t>1981)</w:t>
      </w:r>
    </w:p>
    <w:p w:rsidR="0052529E" w:rsidRDefault="0052529E">
      <w:pPr>
        <w:pStyle w:val="BodyText"/>
        <w:rPr>
          <w:rFonts w:ascii="Times New Roman"/>
          <w:sz w:val="16"/>
        </w:rPr>
      </w:pPr>
    </w:p>
    <w:p w:rsidR="0052529E" w:rsidRDefault="0052529E">
      <w:pPr>
        <w:pStyle w:val="BodyText"/>
        <w:rPr>
          <w:rFonts w:ascii="Times New Roman"/>
          <w:sz w:val="16"/>
        </w:rPr>
      </w:pPr>
    </w:p>
    <w:p w:rsidR="0052529E" w:rsidRDefault="0052529E">
      <w:pPr>
        <w:pStyle w:val="BodyText"/>
        <w:rPr>
          <w:rFonts w:ascii="Times New Roman"/>
          <w:sz w:val="16"/>
        </w:rPr>
      </w:pPr>
    </w:p>
    <w:p w:rsidR="0052529E" w:rsidRDefault="0052529E">
      <w:pPr>
        <w:pStyle w:val="BodyText"/>
        <w:rPr>
          <w:rFonts w:ascii="Times New Roman"/>
          <w:sz w:val="16"/>
        </w:rPr>
      </w:pPr>
    </w:p>
    <w:p w:rsidR="0052529E" w:rsidRDefault="0052529E">
      <w:pPr>
        <w:pStyle w:val="BodyText"/>
        <w:rPr>
          <w:rFonts w:ascii="Times New Roman"/>
          <w:sz w:val="16"/>
        </w:rPr>
      </w:pPr>
    </w:p>
    <w:p w:rsidR="0052529E" w:rsidRDefault="0052529E">
      <w:pPr>
        <w:pStyle w:val="BodyText"/>
        <w:spacing w:before="7"/>
        <w:rPr>
          <w:rFonts w:ascii="Times New Roman"/>
          <w:sz w:val="23"/>
        </w:rPr>
      </w:pPr>
    </w:p>
    <w:p w:rsidR="0052529E" w:rsidRDefault="00810636">
      <w:pPr>
        <w:pStyle w:val="Title"/>
        <w:spacing w:before="1" w:line="273" w:lineRule="auto"/>
        <w:ind w:right="582"/>
      </w:pPr>
      <w:r>
        <w:t>“Western</w:t>
      </w:r>
      <w:r>
        <w:rPr>
          <w:spacing w:val="63"/>
        </w:rPr>
        <w:t xml:space="preserve"> </w:t>
      </w:r>
      <w:r>
        <w:t>Blotting":</w:t>
      </w:r>
      <w:r>
        <w:rPr>
          <w:spacing w:val="37"/>
        </w:rPr>
        <w:t xml:space="preserve"> </w:t>
      </w:r>
      <w:r>
        <w:t>Electrophoretic</w:t>
      </w:r>
      <w:r>
        <w:rPr>
          <w:spacing w:val="39"/>
        </w:rPr>
        <w:t xml:space="preserve"> </w:t>
      </w:r>
      <w:r>
        <w:t>Transfer</w:t>
      </w:r>
      <w:r>
        <w:rPr>
          <w:spacing w:val="69"/>
        </w:rPr>
        <w:t xml:space="preserve"> </w:t>
      </w:r>
      <w:r>
        <w:t>of</w:t>
      </w:r>
      <w:r>
        <w:rPr>
          <w:spacing w:val="55"/>
        </w:rPr>
        <w:t xml:space="preserve"> </w:t>
      </w:r>
      <w:r>
        <w:t>Proteins</w:t>
      </w:r>
      <w:r>
        <w:rPr>
          <w:spacing w:val="58"/>
        </w:rPr>
        <w:t xml:space="preserve"> </w:t>
      </w:r>
      <w:r>
        <w:t>from</w:t>
      </w:r>
      <w:r>
        <w:rPr>
          <w:spacing w:val="-67"/>
        </w:rPr>
        <w:t xml:space="preserve"> </w:t>
      </w:r>
      <w:r>
        <w:rPr>
          <w:w w:val="95"/>
        </w:rPr>
        <w:t>Sodium</w:t>
      </w:r>
      <w:r>
        <w:rPr>
          <w:spacing w:val="1"/>
          <w:w w:val="95"/>
        </w:rPr>
        <w:t xml:space="preserve"> </w:t>
      </w:r>
      <w:r>
        <w:rPr>
          <w:w w:val="95"/>
        </w:rPr>
        <w:t>Dodecyl</w:t>
      </w:r>
      <w:r>
        <w:rPr>
          <w:spacing w:val="1"/>
          <w:w w:val="95"/>
        </w:rPr>
        <w:t xml:space="preserve"> </w:t>
      </w:r>
      <w:r>
        <w:rPr>
          <w:w w:val="95"/>
        </w:rPr>
        <w:t>Sulfate— Polyacrylamide</w:t>
      </w:r>
      <w:r>
        <w:rPr>
          <w:spacing w:val="1"/>
          <w:w w:val="95"/>
        </w:rPr>
        <w:t xml:space="preserve"> </w:t>
      </w:r>
      <w:r>
        <w:rPr>
          <w:w w:val="95"/>
        </w:rPr>
        <w:t>Gels</w:t>
      </w:r>
      <w:r>
        <w:rPr>
          <w:spacing w:val="1"/>
          <w:w w:val="95"/>
        </w:rPr>
        <w:t xml:space="preserve"> </w:t>
      </w:r>
      <w:r>
        <w:rPr>
          <w:w w:val="95"/>
        </w:rPr>
        <w:t>to</w:t>
      </w:r>
      <w:r>
        <w:rPr>
          <w:spacing w:val="1"/>
          <w:w w:val="95"/>
        </w:rPr>
        <w:t xml:space="preserve"> </w:t>
      </w:r>
      <w:r>
        <w:rPr>
          <w:w w:val="95"/>
        </w:rPr>
        <w:t>Unmodified</w:t>
      </w:r>
      <w:r>
        <w:rPr>
          <w:spacing w:val="1"/>
          <w:w w:val="95"/>
        </w:rPr>
        <w:t xml:space="preserve"> </w:t>
      </w:r>
      <w:r>
        <w:t>Nitrocellulose</w:t>
      </w:r>
      <w:r>
        <w:rPr>
          <w:spacing w:val="18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Radiographic</w:t>
      </w:r>
      <w:r>
        <w:rPr>
          <w:spacing w:val="43"/>
        </w:rPr>
        <w:t xml:space="preserve"> </w:t>
      </w:r>
      <w:r>
        <w:t>Detection</w:t>
      </w:r>
      <w:r>
        <w:rPr>
          <w:spacing w:val="27"/>
        </w:rPr>
        <w:t xml:space="preserve"> </w:t>
      </w:r>
      <w:r>
        <w:t>with</w:t>
      </w:r>
    </w:p>
    <w:p w:rsidR="0052529E" w:rsidRDefault="00810636">
      <w:pPr>
        <w:pStyle w:val="Title"/>
        <w:spacing w:line="269" w:lineRule="exact"/>
      </w:pPr>
      <w:r>
        <w:t>Antibody</w:t>
      </w:r>
      <w:r>
        <w:rPr>
          <w:spacing w:val="27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Radioiodinated</w:t>
      </w:r>
      <w:r>
        <w:rPr>
          <w:spacing w:val="10"/>
        </w:rPr>
        <w:t xml:space="preserve"> </w:t>
      </w:r>
      <w:r>
        <w:t>Protein</w:t>
      </w:r>
      <w:r>
        <w:rPr>
          <w:spacing w:val="29"/>
        </w:rPr>
        <w:t xml:space="preserve"> </w:t>
      </w:r>
      <w:r>
        <w:t>A</w:t>
      </w:r>
    </w:p>
    <w:p w:rsidR="0052529E" w:rsidRDefault="0052529E">
      <w:pPr>
        <w:pStyle w:val="BodyText"/>
        <w:spacing w:before="4"/>
        <w:rPr>
          <w:rFonts w:ascii="Arial"/>
          <w:sz w:val="25"/>
        </w:rPr>
      </w:pPr>
    </w:p>
    <w:p w:rsidR="0052529E" w:rsidRDefault="00810636">
      <w:pPr>
        <w:ind w:left="582" w:right="582"/>
        <w:jc w:val="center"/>
        <w:rPr>
          <w:rFonts w:ascii="Times New Roman"/>
          <w:sz w:val="17"/>
        </w:rPr>
      </w:pPr>
      <w:r>
        <w:rPr>
          <w:rFonts w:ascii="Times New Roman"/>
          <w:sz w:val="17"/>
        </w:rPr>
        <w:t>W</w:t>
      </w:r>
      <w:r>
        <w:rPr>
          <w:rFonts w:ascii="Times New Roman"/>
          <w:spacing w:val="39"/>
          <w:sz w:val="17"/>
        </w:rPr>
        <w:t xml:space="preserve"> </w:t>
      </w:r>
      <w:r>
        <w:rPr>
          <w:rFonts w:ascii="Times New Roman"/>
          <w:sz w:val="17"/>
        </w:rPr>
        <w:t>.</w:t>
      </w:r>
      <w:r>
        <w:rPr>
          <w:rFonts w:ascii="Times New Roman"/>
          <w:spacing w:val="36"/>
          <w:sz w:val="17"/>
        </w:rPr>
        <w:t xml:space="preserve"> </w:t>
      </w:r>
      <w:r>
        <w:rPr>
          <w:rFonts w:ascii="Times New Roman"/>
          <w:sz w:val="17"/>
        </w:rPr>
        <w:t>NEAL</w:t>
      </w:r>
      <w:r>
        <w:rPr>
          <w:rFonts w:ascii="Times New Roman"/>
          <w:spacing w:val="70"/>
          <w:sz w:val="17"/>
        </w:rPr>
        <w:t xml:space="preserve"> </w:t>
      </w:r>
      <w:r>
        <w:rPr>
          <w:rFonts w:ascii="Times New Roman"/>
          <w:sz w:val="17"/>
        </w:rPr>
        <w:t>BURNETTE'</w:t>
      </w:r>
    </w:p>
    <w:p w:rsidR="0052529E" w:rsidRDefault="00810636">
      <w:pPr>
        <w:spacing w:before="127"/>
        <w:ind w:left="571" w:right="582"/>
        <w:jc w:val="center"/>
        <w:rPr>
          <w:rFonts w:ascii="Times New Roman"/>
          <w:i/>
          <w:sz w:val="17"/>
        </w:rPr>
      </w:pPr>
      <w:r>
        <w:rPr>
          <w:rFonts w:ascii="Times New Roman"/>
          <w:i/>
          <w:sz w:val="17"/>
        </w:rPr>
        <w:t>Fred</w:t>
      </w:r>
      <w:r>
        <w:rPr>
          <w:rFonts w:ascii="Times New Roman"/>
          <w:i/>
          <w:spacing w:val="41"/>
          <w:sz w:val="17"/>
        </w:rPr>
        <w:t xml:space="preserve"> </w:t>
      </w:r>
      <w:r>
        <w:rPr>
          <w:rFonts w:ascii="Times New Roman"/>
          <w:i/>
          <w:sz w:val="17"/>
        </w:rPr>
        <w:t>Hutchinson</w:t>
      </w:r>
      <w:r>
        <w:rPr>
          <w:rFonts w:ascii="Times New Roman"/>
          <w:i/>
          <w:spacing w:val="31"/>
          <w:sz w:val="17"/>
        </w:rPr>
        <w:t xml:space="preserve"> </w:t>
      </w:r>
      <w:r>
        <w:rPr>
          <w:rFonts w:ascii="Times New Roman"/>
          <w:i/>
          <w:sz w:val="17"/>
        </w:rPr>
        <w:t>Cancer</w:t>
      </w:r>
      <w:r>
        <w:rPr>
          <w:rFonts w:ascii="Times New Roman"/>
          <w:i/>
          <w:spacing w:val="20"/>
          <w:sz w:val="17"/>
        </w:rPr>
        <w:t xml:space="preserve"> </w:t>
      </w:r>
      <w:r>
        <w:rPr>
          <w:rFonts w:ascii="Times New Roman"/>
          <w:i/>
          <w:sz w:val="17"/>
        </w:rPr>
        <w:t>Research</w:t>
      </w:r>
      <w:r>
        <w:rPr>
          <w:rFonts w:ascii="Times New Roman"/>
          <w:i/>
          <w:spacing w:val="24"/>
          <w:sz w:val="17"/>
        </w:rPr>
        <w:t xml:space="preserve"> </w:t>
      </w:r>
      <w:r>
        <w:rPr>
          <w:rFonts w:ascii="Times New Roman"/>
          <w:i/>
          <w:sz w:val="17"/>
        </w:rPr>
        <w:t>Center,</w:t>
      </w:r>
      <w:r>
        <w:rPr>
          <w:rFonts w:ascii="Times New Roman"/>
          <w:i/>
          <w:spacing w:val="21"/>
          <w:sz w:val="17"/>
        </w:rPr>
        <w:t xml:space="preserve"> </w:t>
      </w:r>
      <w:r>
        <w:rPr>
          <w:rFonts w:ascii="Times New Roman"/>
          <w:i/>
          <w:sz w:val="17"/>
        </w:rPr>
        <w:t>1124</w:t>
      </w:r>
      <w:r>
        <w:rPr>
          <w:rFonts w:ascii="Times New Roman"/>
          <w:i/>
          <w:spacing w:val="16"/>
          <w:sz w:val="17"/>
        </w:rPr>
        <w:t xml:space="preserve"> </w:t>
      </w:r>
      <w:r>
        <w:rPr>
          <w:rFonts w:ascii="Times New Roman"/>
          <w:i/>
          <w:sz w:val="17"/>
        </w:rPr>
        <w:t>Columbia</w:t>
      </w:r>
      <w:r>
        <w:rPr>
          <w:rFonts w:ascii="Times New Roman"/>
          <w:i/>
          <w:spacing w:val="2"/>
          <w:sz w:val="17"/>
        </w:rPr>
        <w:t xml:space="preserve"> </w:t>
      </w:r>
      <w:r>
        <w:rPr>
          <w:rFonts w:ascii="Times New Roman"/>
          <w:i/>
          <w:sz w:val="17"/>
        </w:rPr>
        <w:t>Street,</w:t>
      </w:r>
      <w:r>
        <w:rPr>
          <w:rFonts w:ascii="Times New Roman"/>
          <w:i/>
          <w:spacing w:val="21"/>
          <w:sz w:val="17"/>
        </w:rPr>
        <w:t xml:space="preserve"> </w:t>
      </w:r>
      <w:r>
        <w:rPr>
          <w:rFonts w:ascii="Times New Roman"/>
          <w:i/>
          <w:sz w:val="17"/>
        </w:rPr>
        <w:t>Seattle,</w:t>
      </w:r>
      <w:r>
        <w:rPr>
          <w:rFonts w:ascii="Times New Roman"/>
          <w:i/>
          <w:spacing w:val="19"/>
          <w:sz w:val="17"/>
        </w:rPr>
        <w:t xml:space="preserve"> </w:t>
      </w:r>
      <w:r>
        <w:rPr>
          <w:rFonts w:ascii="Times New Roman"/>
          <w:i/>
          <w:sz w:val="17"/>
        </w:rPr>
        <w:t>Washington</w:t>
      </w:r>
      <w:r>
        <w:rPr>
          <w:rFonts w:ascii="Times New Roman"/>
          <w:i/>
          <w:spacing w:val="34"/>
          <w:sz w:val="17"/>
        </w:rPr>
        <w:t xml:space="preserve"> </w:t>
      </w:r>
      <w:r>
        <w:rPr>
          <w:rFonts w:ascii="Times New Roman"/>
          <w:i/>
          <w:sz w:val="17"/>
        </w:rPr>
        <w:t>98104</w:t>
      </w:r>
    </w:p>
    <w:p w:rsidR="0052529E" w:rsidRDefault="00810636">
      <w:pPr>
        <w:spacing w:before="150"/>
        <w:ind w:left="590" w:right="581"/>
        <w:jc w:val="center"/>
        <w:rPr>
          <w:rFonts w:ascii="Times New Roman"/>
          <w:sz w:val="16"/>
        </w:rPr>
      </w:pPr>
      <w:r>
        <w:rPr>
          <w:rFonts w:ascii="Times New Roman"/>
          <w:w w:val="105"/>
          <w:sz w:val="16"/>
        </w:rPr>
        <w:t>Received</w:t>
      </w:r>
      <w:r>
        <w:rPr>
          <w:rFonts w:ascii="Times New Roman"/>
          <w:spacing w:val="30"/>
          <w:w w:val="105"/>
          <w:sz w:val="16"/>
        </w:rPr>
        <w:t xml:space="preserve"> </w:t>
      </w:r>
      <w:r>
        <w:rPr>
          <w:rFonts w:ascii="Times New Roman"/>
          <w:w w:val="105"/>
          <w:sz w:val="16"/>
        </w:rPr>
        <w:t>May</w:t>
      </w:r>
      <w:r>
        <w:rPr>
          <w:rFonts w:ascii="Times New Roman"/>
          <w:spacing w:val="18"/>
          <w:w w:val="105"/>
          <w:sz w:val="16"/>
        </w:rPr>
        <w:t xml:space="preserve"> </w:t>
      </w:r>
      <w:r>
        <w:rPr>
          <w:rFonts w:ascii="Times New Roman"/>
          <w:w w:val="105"/>
          <w:sz w:val="16"/>
        </w:rPr>
        <w:t>20,</w:t>
      </w:r>
      <w:r>
        <w:rPr>
          <w:rFonts w:ascii="Times New Roman"/>
          <w:spacing w:val="31"/>
          <w:w w:val="105"/>
          <w:sz w:val="16"/>
        </w:rPr>
        <w:t xml:space="preserve"> </w:t>
      </w:r>
      <w:r>
        <w:rPr>
          <w:rFonts w:ascii="Times New Roman"/>
          <w:w w:val="105"/>
          <w:sz w:val="16"/>
        </w:rPr>
        <w:t>t980</w:t>
      </w:r>
    </w:p>
    <w:p w:rsidR="0052529E" w:rsidRDefault="0052529E">
      <w:pPr>
        <w:pStyle w:val="BodyText"/>
        <w:spacing w:before="5"/>
        <w:rPr>
          <w:rFonts w:ascii="Times New Roman"/>
          <w:sz w:val="25"/>
        </w:rPr>
      </w:pPr>
    </w:p>
    <w:p w:rsidR="0052529E" w:rsidRDefault="00810636">
      <w:pPr>
        <w:spacing w:before="1" w:line="237" w:lineRule="auto"/>
        <w:ind w:left="835" w:right="846" w:firstLine="167"/>
        <w:jc w:val="both"/>
        <w:rPr>
          <w:rFonts w:ascii="Times New Roman"/>
          <w:sz w:val="18"/>
        </w:rPr>
      </w:pPr>
      <w:r>
        <w:rPr>
          <w:rFonts w:ascii="Times New Roman"/>
          <w:w w:val="95"/>
          <w:sz w:val="18"/>
        </w:rPr>
        <w:t>A simple and efficient procedure was employed for the electrophoretic transfer of proteins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w w:val="95"/>
          <w:sz w:val="18"/>
        </w:rPr>
        <w:t>from sodium dodecyl sulfate-polyacrylamide gels to sheets of pure, unmodified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w w:val="95"/>
          <w:sz w:val="18"/>
        </w:rPr>
        <w:t>nitrocellu-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w w:val="95"/>
          <w:sz w:val="18"/>
        </w:rPr>
        <w:t xml:space="preserve">lose. Immobilised proteins could then be radiographically visualized in </w:t>
      </w:r>
      <w:r>
        <w:rPr>
          <w:rFonts w:ascii="Times New Roman"/>
          <w:i/>
          <w:w w:val="95"/>
          <w:sz w:val="18"/>
        </w:rPr>
        <w:t xml:space="preserve">situ </w:t>
      </w:r>
      <w:r>
        <w:rPr>
          <w:rFonts w:ascii="Times New Roman"/>
          <w:w w:val="95"/>
          <w:sz w:val="18"/>
        </w:rPr>
        <w:t>by reaction with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w w:val="95"/>
          <w:sz w:val="18"/>
        </w:rPr>
        <w:t>specific antibody and the subsequent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w w:val="95"/>
          <w:sz w:val="18"/>
        </w:rPr>
        <w:t xml:space="preserve">binding of radioiodinated </w:t>
      </w:r>
      <w:r>
        <w:rPr>
          <w:rFonts w:ascii="Times New Roman"/>
          <w:i/>
          <w:w w:val="95"/>
          <w:sz w:val="18"/>
        </w:rPr>
        <w:t>Staphyloc</w:t>
      </w:r>
      <w:r>
        <w:rPr>
          <w:rFonts w:ascii="Times New Roman"/>
          <w:i/>
          <w:w w:val="95"/>
          <w:sz w:val="18"/>
        </w:rPr>
        <w:t xml:space="preserve">occus </w:t>
      </w:r>
      <w:r>
        <w:rPr>
          <w:rFonts w:ascii="Times New Roman"/>
          <w:w w:val="95"/>
          <w:sz w:val="18"/>
        </w:rPr>
        <w:t>protein</w:t>
      </w:r>
      <w:r>
        <w:rPr>
          <w:rFonts w:ascii="Times New Roman"/>
          <w:spacing w:val="40"/>
          <w:sz w:val="18"/>
        </w:rPr>
        <w:t xml:space="preserve"> </w:t>
      </w:r>
      <w:r>
        <w:rPr>
          <w:rFonts w:ascii="Times New Roman"/>
          <w:w w:val="95"/>
          <w:sz w:val="18"/>
        </w:rPr>
        <w:t>A to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w w:val="95"/>
          <w:sz w:val="18"/>
        </w:rPr>
        <w:t>the immune complexes. The detection of murine leukemia virus antigens in complex cellular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sz w:val="18"/>
        </w:rPr>
        <w:t>lysates</w:t>
      </w:r>
      <w:r>
        <w:rPr>
          <w:rFonts w:ascii="Times New Roman"/>
          <w:spacing w:val="13"/>
          <w:sz w:val="18"/>
        </w:rPr>
        <w:t xml:space="preserve"> </w:t>
      </w:r>
      <w:r>
        <w:rPr>
          <w:rFonts w:ascii="Times New Roman"/>
          <w:sz w:val="18"/>
        </w:rPr>
        <w:t>was</w:t>
      </w:r>
      <w:r>
        <w:rPr>
          <w:rFonts w:ascii="Times New Roman"/>
          <w:spacing w:val="15"/>
          <w:sz w:val="18"/>
        </w:rPr>
        <w:t xml:space="preserve"> </w:t>
      </w:r>
      <w:r>
        <w:rPr>
          <w:rFonts w:ascii="Times New Roman"/>
          <w:sz w:val="18"/>
        </w:rPr>
        <w:t>used</w:t>
      </w:r>
      <w:r>
        <w:rPr>
          <w:rFonts w:ascii="Times New Roman"/>
          <w:spacing w:val="19"/>
          <w:sz w:val="18"/>
        </w:rPr>
        <w:t xml:space="preserve"> </w:t>
      </w:r>
      <w:r>
        <w:rPr>
          <w:rFonts w:ascii="Times New Roman"/>
          <w:sz w:val="18"/>
        </w:rPr>
        <w:t>to</w:t>
      </w:r>
      <w:r>
        <w:rPr>
          <w:rFonts w:ascii="Times New Roman"/>
          <w:spacing w:val="4"/>
          <w:sz w:val="18"/>
        </w:rPr>
        <w:t xml:space="preserve"> </w:t>
      </w:r>
      <w:r>
        <w:rPr>
          <w:rFonts w:ascii="Times New Roman"/>
          <w:sz w:val="18"/>
        </w:rPr>
        <w:t>demonstrate</w:t>
      </w:r>
      <w:r>
        <w:rPr>
          <w:rFonts w:ascii="Times New Roman"/>
          <w:spacing w:val="19"/>
          <w:sz w:val="18"/>
        </w:rPr>
        <w:t xml:space="preserve"> </w:t>
      </w:r>
      <w:r>
        <w:rPr>
          <w:rFonts w:ascii="Times New Roman"/>
          <w:sz w:val="18"/>
        </w:rPr>
        <w:t>the</w:t>
      </w:r>
      <w:r>
        <w:rPr>
          <w:rFonts w:ascii="Times New Roman"/>
          <w:spacing w:val="11"/>
          <w:sz w:val="18"/>
        </w:rPr>
        <w:t xml:space="preserve"> </w:t>
      </w:r>
      <w:r>
        <w:rPr>
          <w:rFonts w:ascii="Times New Roman"/>
          <w:sz w:val="18"/>
        </w:rPr>
        <w:t>efficacy</w:t>
      </w:r>
      <w:r>
        <w:rPr>
          <w:rFonts w:ascii="Times New Roman"/>
          <w:spacing w:val="18"/>
          <w:sz w:val="18"/>
        </w:rPr>
        <w:t xml:space="preserve"> </w:t>
      </w:r>
      <w:r>
        <w:rPr>
          <w:rFonts w:ascii="Times New Roman"/>
          <w:sz w:val="18"/>
        </w:rPr>
        <w:t>of</w:t>
      </w:r>
      <w:r>
        <w:rPr>
          <w:rFonts w:ascii="Times New Roman"/>
          <w:spacing w:val="12"/>
          <w:sz w:val="18"/>
        </w:rPr>
        <w:t xml:space="preserve"> </w:t>
      </w:r>
      <w:r>
        <w:rPr>
          <w:rFonts w:ascii="Times New Roman"/>
          <w:sz w:val="18"/>
        </w:rPr>
        <w:t>this</w:t>
      </w:r>
      <w:r>
        <w:rPr>
          <w:rFonts w:ascii="Times New Roman"/>
          <w:spacing w:val="11"/>
          <w:sz w:val="18"/>
        </w:rPr>
        <w:t xml:space="preserve"> </w:t>
      </w:r>
      <w:r>
        <w:rPr>
          <w:rFonts w:ascii="Times New Roman"/>
          <w:sz w:val="18"/>
        </w:rPr>
        <w:t>technique.</w:t>
      </w:r>
    </w:p>
    <w:p w:rsidR="0052529E" w:rsidRDefault="0052529E">
      <w:pPr>
        <w:pStyle w:val="BodyText"/>
        <w:spacing w:before="10"/>
        <w:rPr>
          <w:rFonts w:ascii="Times New Roman"/>
          <w:sz w:val="15"/>
        </w:rPr>
      </w:pPr>
    </w:p>
    <w:p w:rsidR="0052529E" w:rsidRDefault="0052529E">
      <w:pPr>
        <w:rPr>
          <w:rFonts w:ascii="Times New Roman"/>
          <w:sz w:val="15"/>
        </w:rPr>
        <w:sectPr w:rsidR="0052529E">
          <w:footerReference w:type="default" r:id="rId8"/>
          <w:type w:val="continuous"/>
          <w:pgSz w:w="9680" w:h="14190"/>
          <w:pgMar w:top="600" w:right="800" w:bottom="280" w:left="700" w:header="720" w:footer="0" w:gutter="0"/>
          <w:pgNumType w:start="195"/>
          <w:cols w:space="720"/>
        </w:sectPr>
      </w:pPr>
    </w:p>
    <w:p w:rsidR="0052529E" w:rsidRDefault="00810636">
      <w:pPr>
        <w:pStyle w:val="BodyText"/>
        <w:spacing w:before="113"/>
        <w:ind w:left="107" w:right="212" w:firstLine="213"/>
        <w:jc w:val="both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lastRenderedPageBreak/>
        <w:t>A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rFonts w:ascii="Times New Roman" w:hAnsi="Times New Roman"/>
          <w:w w:val="105"/>
        </w:rPr>
        <w:t>powerful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rFonts w:ascii="Times New Roman" w:hAnsi="Times New Roman"/>
          <w:w w:val="105"/>
        </w:rPr>
        <w:t>tool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rFonts w:ascii="Times New Roman" w:hAnsi="Times New Roman"/>
          <w:w w:val="105"/>
        </w:rPr>
        <w:t>in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rFonts w:ascii="Times New Roman" w:hAnsi="Times New Roman"/>
          <w:w w:val="105"/>
        </w:rPr>
        <w:t>molecular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rFonts w:ascii="Times New Roman" w:hAnsi="Times New Roman"/>
          <w:w w:val="105"/>
        </w:rPr>
        <w:t>genetics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rFonts w:ascii="Times New Roman" w:hAnsi="Times New Roman"/>
          <w:w w:val="105"/>
        </w:rPr>
        <w:t>has</w:t>
      </w:r>
      <w:r>
        <w:rPr>
          <w:rFonts w:ascii="Times New Roman" w:hAnsi="Times New Roman"/>
          <w:spacing w:val="-53"/>
          <w:w w:val="105"/>
        </w:rPr>
        <w:t xml:space="preserve"> </w:t>
      </w:r>
      <w:r>
        <w:rPr>
          <w:rFonts w:ascii="Times New Roman" w:hAnsi="Times New Roman"/>
          <w:w w:val="95"/>
          <w:sz w:val="23"/>
        </w:rPr>
        <w:t>been the blotting technique of Southern (1)</w:t>
      </w:r>
      <w:r>
        <w:rPr>
          <w:rFonts w:ascii="Times New Roman" w:hAnsi="Times New Roman"/>
          <w:spacing w:val="1"/>
          <w:w w:val="95"/>
          <w:sz w:val="23"/>
        </w:rPr>
        <w:t xml:space="preserve"> </w:t>
      </w:r>
      <w:r>
        <w:rPr>
          <w:rFonts w:ascii="Times New Roman" w:hAnsi="Times New Roman"/>
          <w:w w:val="105"/>
        </w:rPr>
        <w:t>in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which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electrophoretically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fractionated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DNA can be immobilized onto nitrocellu-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lose filters and used to examine comple-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mentary sequences by h</w:t>
      </w:r>
      <w:r>
        <w:rPr>
          <w:rFonts w:ascii="Times New Roman" w:hAnsi="Times New Roman"/>
          <w:w w:val="105"/>
        </w:rPr>
        <w:t xml:space="preserve">ybridization </w:t>
      </w:r>
      <w:r>
        <w:rPr>
          <w:rFonts w:ascii="Times New Roman" w:hAnsi="Times New Roman"/>
          <w:i/>
          <w:w w:val="105"/>
        </w:rPr>
        <w:t>in situ.</w:t>
      </w:r>
      <w:r>
        <w:rPr>
          <w:rFonts w:ascii="Times New Roman" w:hAnsi="Times New Roman"/>
          <w:i/>
          <w:spacing w:val="-53"/>
          <w:w w:val="105"/>
        </w:rPr>
        <w:t xml:space="preserve"> </w:t>
      </w:r>
      <w:r>
        <w:rPr>
          <w:rFonts w:ascii="Times New Roman" w:hAnsi="Times New Roman"/>
          <w:w w:val="105"/>
        </w:rPr>
        <w:t>An adaptation of the “Southern” blot is the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covalent attachment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of fractionated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RNA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(or DNA) to diazobenzyloxymethyl paper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spacing w:val="-1"/>
          <w:w w:val="105"/>
        </w:rPr>
        <w:t>(DBM</w:t>
      </w:r>
      <w:r>
        <w:rPr>
          <w:rFonts w:ascii="Times New Roman" w:hAnsi="Times New Roman"/>
          <w:spacing w:val="2"/>
          <w:w w:val="105"/>
        </w:rPr>
        <w:t xml:space="preserve"> </w:t>
      </w:r>
      <w:r>
        <w:rPr>
          <w:rFonts w:ascii="Times New Roman" w:hAnsi="Times New Roman"/>
          <w:spacing w:val="-1"/>
          <w:w w:val="105"/>
        </w:rPr>
        <w:t>paper)°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rFonts w:ascii="Times New Roman" w:hAnsi="Times New Roman"/>
          <w:w w:val="105"/>
        </w:rPr>
        <w:t>in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rFonts w:ascii="Times New Roman" w:hAnsi="Times New Roman"/>
          <w:w w:val="105"/>
        </w:rPr>
        <w:t>order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to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rFonts w:ascii="Times New Roman" w:hAnsi="Times New Roman"/>
          <w:w w:val="105"/>
        </w:rPr>
        <w:t>probe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for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comple-</w:t>
      </w:r>
      <w:r>
        <w:rPr>
          <w:rFonts w:ascii="Times New Roman" w:hAnsi="Times New Roman"/>
          <w:spacing w:val="-53"/>
          <w:w w:val="105"/>
        </w:rPr>
        <w:t xml:space="preserve"> </w:t>
      </w:r>
      <w:r>
        <w:rPr>
          <w:rFonts w:ascii="Times New Roman" w:hAnsi="Times New Roman"/>
          <w:w w:val="105"/>
        </w:rPr>
        <w:t>mentary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DNA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sequences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(“Northern”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blotting)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(2).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Although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various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proteins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have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been detected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after fractionation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polyacrylamide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gels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using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enzyme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sub-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strates (3) or specific antibody (4), only re-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cently have attempts been made to immobi-</w:t>
      </w:r>
      <w:r>
        <w:rPr>
          <w:rFonts w:ascii="Times New Roman" w:hAnsi="Times New Roman"/>
          <w:spacing w:val="-53"/>
          <w:w w:val="105"/>
        </w:rPr>
        <w:t xml:space="preserve"> </w:t>
      </w:r>
      <w:r>
        <w:rPr>
          <w:rFonts w:ascii="Times New Roman" w:hAnsi="Times New Roman"/>
          <w:sz w:val="23"/>
        </w:rPr>
        <w:t>lize gel-fractionated proteins on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a solid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w w:val="105"/>
        </w:rPr>
        <w:t>phase</w:t>
      </w:r>
      <w:r>
        <w:rPr>
          <w:rFonts w:ascii="Times New Roman" w:hAnsi="Times New Roman"/>
          <w:spacing w:val="7"/>
          <w:w w:val="105"/>
        </w:rPr>
        <w:t xml:space="preserve"> </w:t>
      </w:r>
      <w:r>
        <w:rPr>
          <w:rFonts w:ascii="Times New Roman" w:hAnsi="Times New Roman"/>
          <w:w w:val="105"/>
        </w:rPr>
        <w:t>(5—7).</w:t>
      </w:r>
      <w:r>
        <w:rPr>
          <w:rFonts w:ascii="Times New Roman" w:hAnsi="Times New Roman"/>
          <w:spacing w:val="13"/>
          <w:w w:val="105"/>
        </w:rPr>
        <w:t xml:space="preserve"> </w:t>
      </w:r>
      <w:r>
        <w:rPr>
          <w:rFonts w:ascii="Times New Roman" w:hAnsi="Times New Roman"/>
          <w:w w:val="105"/>
        </w:rPr>
        <w:t>These</w:t>
      </w:r>
      <w:r>
        <w:rPr>
          <w:rFonts w:ascii="Times New Roman" w:hAnsi="Times New Roman"/>
          <w:spacing w:val="11"/>
          <w:w w:val="105"/>
        </w:rPr>
        <w:t xml:space="preserve"> </w:t>
      </w:r>
      <w:r>
        <w:rPr>
          <w:rFonts w:ascii="Times New Roman" w:hAnsi="Times New Roman"/>
          <w:w w:val="105"/>
        </w:rPr>
        <w:t>techniques</w:t>
      </w:r>
      <w:r>
        <w:rPr>
          <w:rFonts w:ascii="Times New Roman" w:hAnsi="Times New Roman"/>
          <w:spacing w:val="16"/>
          <w:w w:val="105"/>
        </w:rPr>
        <w:t xml:space="preserve"> </w:t>
      </w:r>
      <w:r>
        <w:rPr>
          <w:rFonts w:ascii="Times New Roman" w:hAnsi="Times New Roman"/>
          <w:w w:val="105"/>
        </w:rPr>
        <w:t>involve</w:t>
      </w:r>
      <w:r>
        <w:rPr>
          <w:rFonts w:ascii="Times New Roman" w:hAnsi="Times New Roman"/>
          <w:spacing w:val="10"/>
          <w:w w:val="105"/>
        </w:rPr>
        <w:t xml:space="preserve"> </w:t>
      </w:r>
      <w:r>
        <w:rPr>
          <w:rFonts w:ascii="Times New Roman" w:hAnsi="Times New Roman"/>
          <w:w w:val="105"/>
        </w:rPr>
        <w:t>ei-</w:t>
      </w:r>
    </w:p>
    <w:p w:rsidR="0052529E" w:rsidRDefault="0052529E">
      <w:pPr>
        <w:pStyle w:val="BodyText"/>
        <w:spacing w:before="8"/>
        <w:rPr>
          <w:rFonts w:ascii="Times New Roman"/>
          <w:sz w:val="29"/>
        </w:rPr>
      </w:pPr>
    </w:p>
    <w:p w:rsidR="0052529E" w:rsidRDefault="00810636">
      <w:pPr>
        <w:ind w:left="115" w:right="214" w:firstLine="165"/>
        <w:jc w:val="both"/>
        <w:rPr>
          <w:sz w:val="17"/>
        </w:rPr>
      </w:pPr>
      <w:r>
        <w:rPr>
          <w:spacing w:val="-1"/>
          <w:sz w:val="17"/>
        </w:rPr>
        <w:t xml:space="preserve">' Present address: </w:t>
      </w:r>
      <w:r>
        <w:rPr>
          <w:sz w:val="17"/>
        </w:rPr>
        <w:t>Tumor Virology Laboratory, The</w:t>
      </w:r>
      <w:r>
        <w:rPr>
          <w:spacing w:val="-35"/>
          <w:sz w:val="17"/>
        </w:rPr>
        <w:t xml:space="preserve"> </w:t>
      </w:r>
      <w:r>
        <w:rPr>
          <w:sz w:val="17"/>
        </w:rPr>
        <w:t>Salk</w:t>
      </w:r>
      <w:r>
        <w:rPr>
          <w:spacing w:val="1"/>
          <w:sz w:val="17"/>
        </w:rPr>
        <w:t xml:space="preserve"> </w:t>
      </w:r>
      <w:r>
        <w:rPr>
          <w:sz w:val="17"/>
        </w:rPr>
        <w:t>Institute,</w:t>
      </w:r>
      <w:r>
        <w:rPr>
          <w:spacing w:val="1"/>
          <w:sz w:val="17"/>
        </w:rPr>
        <w:t xml:space="preserve"> </w:t>
      </w:r>
      <w:r>
        <w:rPr>
          <w:sz w:val="17"/>
        </w:rPr>
        <w:t>Post</w:t>
      </w:r>
      <w:r>
        <w:rPr>
          <w:spacing w:val="1"/>
          <w:sz w:val="17"/>
        </w:rPr>
        <w:t xml:space="preserve"> </w:t>
      </w:r>
      <w:r>
        <w:rPr>
          <w:sz w:val="17"/>
        </w:rPr>
        <w:t>Office</w:t>
      </w:r>
      <w:r>
        <w:rPr>
          <w:spacing w:val="1"/>
          <w:sz w:val="17"/>
        </w:rPr>
        <w:t xml:space="preserve"> </w:t>
      </w:r>
      <w:r>
        <w:rPr>
          <w:sz w:val="17"/>
        </w:rPr>
        <w:t>Box</w:t>
      </w:r>
      <w:r>
        <w:rPr>
          <w:spacing w:val="1"/>
          <w:sz w:val="17"/>
        </w:rPr>
        <w:t xml:space="preserve"> </w:t>
      </w:r>
      <w:r>
        <w:rPr>
          <w:sz w:val="17"/>
        </w:rPr>
        <w:t>85800,</w:t>
      </w:r>
      <w:r>
        <w:rPr>
          <w:spacing w:val="37"/>
          <w:sz w:val="17"/>
        </w:rPr>
        <w:t xml:space="preserve"> </w:t>
      </w:r>
      <w:r>
        <w:rPr>
          <w:sz w:val="17"/>
        </w:rPr>
        <w:t>San</w:t>
      </w:r>
      <w:r>
        <w:rPr>
          <w:spacing w:val="37"/>
          <w:sz w:val="17"/>
        </w:rPr>
        <w:t xml:space="preserve"> </w:t>
      </w:r>
      <w:r>
        <w:rPr>
          <w:sz w:val="17"/>
        </w:rPr>
        <w:t>Diego,</w:t>
      </w:r>
      <w:r>
        <w:rPr>
          <w:spacing w:val="1"/>
          <w:sz w:val="17"/>
        </w:rPr>
        <w:t xml:space="preserve"> </w:t>
      </w:r>
      <w:r>
        <w:rPr>
          <w:sz w:val="17"/>
        </w:rPr>
        <w:t>Calif.</w:t>
      </w:r>
      <w:r>
        <w:rPr>
          <w:spacing w:val="21"/>
          <w:sz w:val="17"/>
        </w:rPr>
        <w:t xml:space="preserve"> </w:t>
      </w:r>
      <w:r>
        <w:rPr>
          <w:sz w:val="17"/>
        </w:rPr>
        <w:t>92138.</w:t>
      </w:r>
    </w:p>
    <w:p w:rsidR="0052529E" w:rsidRDefault="00810636">
      <w:pPr>
        <w:pStyle w:val="ListParagraph"/>
        <w:numPr>
          <w:ilvl w:val="0"/>
          <w:numId w:val="3"/>
        </w:numPr>
        <w:tabs>
          <w:tab w:val="left" w:pos="394"/>
        </w:tabs>
        <w:spacing w:before="3" w:line="242" w:lineRule="auto"/>
        <w:ind w:right="209" w:firstLine="162"/>
        <w:jc w:val="both"/>
        <w:rPr>
          <w:rFonts w:ascii="Cambria" w:hAnsi="Cambria"/>
          <w:sz w:val="17"/>
        </w:rPr>
      </w:pPr>
      <w:r>
        <w:rPr>
          <w:rFonts w:ascii="Cambria" w:hAnsi="Cambria"/>
          <w:spacing w:val="-1"/>
          <w:sz w:val="17"/>
        </w:rPr>
        <w:t xml:space="preserve">Abbreviations used: </w:t>
      </w:r>
      <w:r>
        <w:rPr>
          <w:rFonts w:ascii="Cambria" w:hAnsi="Cambria"/>
          <w:sz w:val="17"/>
        </w:rPr>
        <w:t>DBM paper, diazobenzyloxy-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methyl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paper; MuLV,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murine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leukemia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virus; SDS,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pacing w:val="-1"/>
          <w:sz w:val="17"/>
        </w:rPr>
        <w:t xml:space="preserve">sodium dodecyl sulfate; IPA, radioiodinated </w:t>
      </w:r>
      <w:r>
        <w:rPr>
          <w:rFonts w:ascii="Cambria" w:hAnsi="Cambria"/>
          <w:i/>
          <w:sz w:val="17"/>
        </w:rPr>
        <w:t>Staphylo-</w:t>
      </w:r>
      <w:r>
        <w:rPr>
          <w:rFonts w:ascii="Cambria" w:hAnsi="Cambria"/>
          <w:i/>
          <w:spacing w:val="1"/>
          <w:sz w:val="17"/>
        </w:rPr>
        <w:t xml:space="preserve"> </w:t>
      </w:r>
      <w:r>
        <w:rPr>
          <w:rFonts w:ascii="Cambria" w:hAnsi="Cambria"/>
          <w:i/>
          <w:sz w:val="17"/>
        </w:rPr>
        <w:t xml:space="preserve">coccus </w:t>
      </w:r>
      <w:r>
        <w:rPr>
          <w:rFonts w:ascii="Cambria" w:hAnsi="Cambria"/>
          <w:sz w:val="17"/>
        </w:rPr>
        <w:t>protein A; NP-40, Nonidet P-40; 2-DGE, two-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dimensional gel electrophoresis; BSA, bovine serum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albumin;</w:t>
      </w:r>
      <w:r>
        <w:rPr>
          <w:rFonts w:ascii="Cambria" w:hAnsi="Cambria"/>
          <w:spacing w:val="15"/>
          <w:sz w:val="17"/>
        </w:rPr>
        <w:t xml:space="preserve"> </w:t>
      </w:r>
      <w:r>
        <w:rPr>
          <w:rFonts w:ascii="Cambria" w:hAnsi="Cambria"/>
          <w:sz w:val="17"/>
        </w:rPr>
        <w:t>lgG,</w:t>
      </w:r>
      <w:r>
        <w:rPr>
          <w:rFonts w:ascii="Cambria" w:hAnsi="Cambria"/>
          <w:spacing w:val="11"/>
          <w:sz w:val="17"/>
        </w:rPr>
        <w:t xml:space="preserve"> </w:t>
      </w:r>
      <w:r>
        <w:rPr>
          <w:rFonts w:ascii="Cambria" w:hAnsi="Cambria"/>
          <w:sz w:val="17"/>
        </w:rPr>
        <w:t>immunoglobulin G.</w:t>
      </w:r>
    </w:p>
    <w:p w:rsidR="0052529E" w:rsidRDefault="0052529E">
      <w:pPr>
        <w:pStyle w:val="BodyText"/>
        <w:spacing w:before="8"/>
        <w:rPr>
          <w:sz w:val="25"/>
        </w:rPr>
      </w:pPr>
    </w:p>
    <w:p w:rsidR="0052529E" w:rsidRDefault="00810636">
      <w:pPr>
        <w:spacing w:before="1"/>
        <w:jc w:val="right"/>
        <w:rPr>
          <w:rFonts w:ascii="Times New Roman"/>
          <w:sz w:val="16"/>
        </w:rPr>
      </w:pPr>
      <w:r>
        <w:rPr>
          <w:rFonts w:ascii="Times New Roman"/>
          <w:sz w:val="16"/>
        </w:rPr>
        <w:t>195</w:t>
      </w:r>
    </w:p>
    <w:p w:rsidR="0052529E" w:rsidRDefault="00810636">
      <w:pPr>
        <w:pStyle w:val="BodyText"/>
        <w:spacing w:before="100"/>
        <w:ind w:left="-6" w:right="112" w:hanging="1"/>
        <w:jc w:val="both"/>
      </w:pPr>
      <w:r>
        <w:br w:type="column"/>
      </w:r>
      <w:r>
        <w:lastRenderedPageBreak/>
        <w:t>ther passive diffusion or the preparation</w:t>
      </w:r>
      <w:r>
        <w:rPr>
          <w:spacing w:val="1"/>
        </w:rPr>
        <w:t xml:space="preserve"> </w:t>
      </w:r>
      <w:r>
        <w:rPr>
          <w:spacing w:val="-1"/>
        </w:rPr>
        <w:t>and activation of DB</w:t>
      </w:r>
      <w:r>
        <w:rPr>
          <w:spacing w:val="-1"/>
        </w:rPr>
        <w:t xml:space="preserve">M paper to achieve </w:t>
      </w:r>
      <w:r>
        <w:t>co-</w:t>
      </w:r>
      <w:r>
        <w:rPr>
          <w:spacing w:val="1"/>
        </w:rPr>
        <w:t xml:space="preserve"> </w:t>
      </w:r>
      <w:r>
        <w:t>valent</w:t>
      </w:r>
      <w:r>
        <w:rPr>
          <w:spacing w:val="31"/>
        </w:rPr>
        <w:t xml:space="preserve"> </w:t>
      </w:r>
      <w:r>
        <w:t>immobilization.</w:t>
      </w:r>
    </w:p>
    <w:p w:rsidR="0052529E" w:rsidRDefault="00810636">
      <w:pPr>
        <w:ind w:left="-20" w:right="105" w:firstLine="206"/>
        <w:jc w:val="both"/>
        <w:rPr>
          <w:sz w:val="21"/>
        </w:rPr>
      </w:pPr>
      <w:r>
        <w:rPr>
          <w:sz w:val="21"/>
        </w:rPr>
        <w:t>Our laboratory</w:t>
      </w:r>
      <w:r>
        <w:rPr>
          <w:spacing w:val="1"/>
          <w:sz w:val="21"/>
        </w:rPr>
        <w:t xml:space="preserve"> </w:t>
      </w:r>
      <w:r>
        <w:rPr>
          <w:sz w:val="21"/>
        </w:rPr>
        <w:t>has</w:t>
      </w:r>
      <w:r>
        <w:rPr>
          <w:spacing w:val="1"/>
          <w:sz w:val="21"/>
        </w:rPr>
        <w:t xml:space="preserve"> </w:t>
      </w:r>
      <w:r>
        <w:rPr>
          <w:sz w:val="21"/>
        </w:rPr>
        <w:t>been</w:t>
      </w:r>
      <w:r>
        <w:rPr>
          <w:spacing w:val="1"/>
          <w:sz w:val="21"/>
        </w:rPr>
        <w:t xml:space="preserve"> </w:t>
      </w:r>
      <w:r>
        <w:rPr>
          <w:sz w:val="21"/>
        </w:rPr>
        <w:t>interested</w:t>
      </w:r>
      <w:r>
        <w:rPr>
          <w:spacing w:val="1"/>
          <w:sz w:val="21"/>
        </w:rPr>
        <w:t xml:space="preserve"> </w:t>
      </w:r>
      <w:r>
        <w:rPr>
          <w:sz w:val="21"/>
        </w:rPr>
        <w:t>in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 xml:space="preserve">finding a simple yet </w:t>
      </w:r>
      <w:r>
        <w:rPr>
          <w:sz w:val="21"/>
        </w:rPr>
        <w:t>reproducible transfer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 xml:space="preserve">technique </w:t>
      </w:r>
      <w:r>
        <w:rPr>
          <w:sz w:val="21"/>
        </w:rPr>
        <w:t>for use in the immunological de-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tection and characterization of the products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encoded by murine leukemia virus (MuLV)</w:t>
      </w:r>
      <w:r>
        <w:rPr>
          <w:spacing w:val="-44"/>
          <w:sz w:val="21"/>
        </w:rPr>
        <w:t xml:space="preserve"> </w:t>
      </w:r>
      <w:r>
        <w:rPr>
          <w:sz w:val="20"/>
        </w:rPr>
        <w:t>genomes.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this regard, Towbin </w:t>
      </w:r>
      <w:r>
        <w:rPr>
          <w:i/>
          <w:sz w:val="20"/>
        </w:rPr>
        <w:t>et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al.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(8)</w:t>
      </w:r>
      <w:r>
        <w:rPr>
          <w:spacing w:val="1"/>
          <w:sz w:val="20"/>
        </w:rPr>
        <w:t xml:space="preserve"> </w:t>
      </w:r>
      <w:r>
        <w:rPr>
          <w:sz w:val="20"/>
        </w:rPr>
        <w:t>recently described an elegant and straight-</w:t>
      </w:r>
      <w:r>
        <w:rPr>
          <w:spacing w:val="1"/>
          <w:sz w:val="20"/>
        </w:rPr>
        <w:t xml:space="preserve"> </w:t>
      </w:r>
      <w:r>
        <w:rPr>
          <w:sz w:val="21"/>
        </w:rPr>
        <w:t>forward</w:t>
      </w:r>
      <w:r>
        <w:rPr>
          <w:spacing w:val="1"/>
          <w:sz w:val="21"/>
        </w:rPr>
        <w:t xml:space="preserve"> </w:t>
      </w:r>
      <w:r>
        <w:rPr>
          <w:sz w:val="21"/>
        </w:rPr>
        <w:t>method</w:t>
      </w:r>
      <w:r>
        <w:rPr>
          <w:spacing w:val="1"/>
          <w:sz w:val="21"/>
        </w:rPr>
        <w:t xml:space="preserve"> </w:t>
      </w:r>
      <w:r>
        <w:rPr>
          <w:sz w:val="21"/>
        </w:rPr>
        <w:t>for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electrophoretic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transfer of ribosomal proteins from polyac-</w:t>
      </w:r>
      <w:r>
        <w:rPr>
          <w:spacing w:val="-44"/>
          <w:sz w:val="21"/>
        </w:rPr>
        <w:t xml:space="preserve"> </w:t>
      </w:r>
      <w:r>
        <w:rPr>
          <w:w w:val="95"/>
          <w:sz w:val="21"/>
        </w:rPr>
        <w:t>rylamide—urea gels to sheets of unmodified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nitrocellulose and the radioautographic de-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tection of specific antigens on such gel rep-</w:t>
      </w:r>
      <w:r>
        <w:rPr>
          <w:spacing w:val="-44"/>
          <w:sz w:val="21"/>
        </w:rPr>
        <w:t xml:space="preserve"> </w:t>
      </w:r>
      <w:r>
        <w:rPr>
          <w:sz w:val="21"/>
        </w:rPr>
        <w:t>licas</w:t>
      </w:r>
      <w:r>
        <w:rPr>
          <w:spacing w:val="1"/>
          <w:sz w:val="21"/>
        </w:rPr>
        <w:t xml:space="preserve"> </w:t>
      </w:r>
      <w:r>
        <w:rPr>
          <w:sz w:val="21"/>
        </w:rPr>
        <w:t>with</w:t>
      </w:r>
      <w:r>
        <w:rPr>
          <w:spacing w:val="1"/>
          <w:sz w:val="21"/>
        </w:rPr>
        <w:t xml:space="preserve"> </w:t>
      </w:r>
      <w:r>
        <w:rPr>
          <w:sz w:val="21"/>
        </w:rPr>
        <w:t>radiolabeled</w:t>
      </w:r>
      <w:r>
        <w:rPr>
          <w:spacing w:val="1"/>
          <w:sz w:val="21"/>
        </w:rPr>
        <w:t xml:space="preserve"> </w:t>
      </w:r>
      <w:r>
        <w:rPr>
          <w:sz w:val="21"/>
        </w:rPr>
        <w:t>antibodies.</w:t>
      </w:r>
      <w:r>
        <w:rPr>
          <w:spacing w:val="1"/>
          <w:sz w:val="21"/>
        </w:rPr>
        <w:t xml:space="preserve"> </w:t>
      </w:r>
      <w:r>
        <w:rPr>
          <w:sz w:val="21"/>
        </w:rPr>
        <w:t>Most</w:t>
      </w:r>
      <w:r>
        <w:rPr>
          <w:spacing w:val="1"/>
          <w:sz w:val="21"/>
        </w:rPr>
        <w:t xml:space="preserve"> </w:t>
      </w:r>
      <w:r>
        <w:rPr>
          <w:sz w:val="21"/>
        </w:rPr>
        <w:t>types of biochemical and immunochemical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 xml:space="preserve">analyses, </w:t>
      </w:r>
      <w:r>
        <w:rPr>
          <w:sz w:val="21"/>
        </w:rPr>
        <w:t>however, make use of sodium do-</w:t>
      </w:r>
      <w:r>
        <w:rPr>
          <w:spacing w:val="-44"/>
          <w:sz w:val="21"/>
        </w:rPr>
        <w:t xml:space="preserve"> </w:t>
      </w:r>
      <w:r>
        <w:rPr>
          <w:sz w:val="20"/>
        </w:rPr>
        <w:t>decyl</w:t>
      </w:r>
      <w:r>
        <w:rPr>
          <w:spacing w:val="1"/>
          <w:sz w:val="20"/>
        </w:rPr>
        <w:t xml:space="preserve"> </w:t>
      </w:r>
      <w:r>
        <w:rPr>
          <w:sz w:val="20"/>
        </w:rPr>
        <w:t>sulfate</w:t>
      </w:r>
      <w:r>
        <w:rPr>
          <w:spacing w:val="1"/>
          <w:sz w:val="20"/>
        </w:rPr>
        <w:t xml:space="preserve"> </w:t>
      </w:r>
      <w:r>
        <w:rPr>
          <w:sz w:val="20"/>
        </w:rPr>
        <w:t>(SDS)—polyacrylamide</w:t>
      </w:r>
      <w:r>
        <w:rPr>
          <w:spacing w:val="1"/>
          <w:sz w:val="20"/>
        </w:rPr>
        <w:t xml:space="preserve"> </w:t>
      </w:r>
      <w:r>
        <w:rPr>
          <w:sz w:val="20"/>
        </w:rPr>
        <w:t>gel</w:t>
      </w:r>
      <w:r>
        <w:rPr>
          <w:spacing w:val="1"/>
          <w:sz w:val="20"/>
        </w:rPr>
        <w:t xml:space="preserve"> </w:t>
      </w:r>
      <w:r>
        <w:rPr>
          <w:w w:val="95"/>
          <w:sz w:val="21"/>
        </w:rPr>
        <w:t>electrophoresis to identify and characterize</w:t>
      </w:r>
      <w:r>
        <w:rPr>
          <w:spacing w:val="1"/>
          <w:w w:val="95"/>
          <w:sz w:val="21"/>
        </w:rPr>
        <w:t xml:space="preserve"> </w:t>
      </w:r>
      <w:r>
        <w:rPr>
          <w:sz w:val="20"/>
        </w:rPr>
        <w:t>pr</w:t>
      </w:r>
      <w:r>
        <w:rPr>
          <w:sz w:val="20"/>
        </w:rPr>
        <w:t>oteins</w:t>
      </w:r>
      <w:r>
        <w:rPr>
          <w:spacing w:val="1"/>
          <w:sz w:val="20"/>
        </w:rPr>
        <w:t xml:space="preserve"> </w:t>
      </w:r>
      <w:r>
        <w:rPr>
          <w:sz w:val="20"/>
        </w:rPr>
        <w:t>by</w:t>
      </w:r>
      <w:r>
        <w:rPr>
          <w:spacing w:val="45"/>
          <w:sz w:val="20"/>
        </w:rPr>
        <w:t xml:space="preserve"> </w:t>
      </w:r>
      <w:r>
        <w:rPr>
          <w:sz w:val="20"/>
        </w:rPr>
        <w:t>their</w:t>
      </w:r>
      <w:r>
        <w:rPr>
          <w:spacing w:val="45"/>
          <w:sz w:val="20"/>
        </w:rPr>
        <w:t xml:space="preserve"> </w:t>
      </w:r>
      <w:r>
        <w:rPr>
          <w:sz w:val="20"/>
        </w:rPr>
        <w:t>relative</w:t>
      </w:r>
      <w:r>
        <w:rPr>
          <w:spacing w:val="45"/>
          <w:sz w:val="20"/>
        </w:rPr>
        <w:t xml:space="preserve"> </w:t>
      </w:r>
      <w:r>
        <w:rPr>
          <w:sz w:val="20"/>
        </w:rPr>
        <w:t>molecular</w:t>
      </w:r>
      <w:r>
        <w:rPr>
          <w:spacing w:val="1"/>
          <w:sz w:val="20"/>
        </w:rPr>
        <w:t xml:space="preserve"> </w:t>
      </w:r>
      <w:r>
        <w:rPr>
          <w:sz w:val="21"/>
        </w:rPr>
        <w:t>weights. As described below, it was found</w:t>
      </w:r>
      <w:r>
        <w:rPr>
          <w:spacing w:val="1"/>
          <w:sz w:val="21"/>
        </w:rPr>
        <w:t xml:space="preserve"> </w:t>
      </w:r>
      <w:r>
        <w:rPr>
          <w:sz w:val="20"/>
        </w:rPr>
        <w:t>that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rate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electrophoretic</w:t>
      </w:r>
      <w:r>
        <w:rPr>
          <w:spacing w:val="1"/>
          <w:sz w:val="20"/>
        </w:rPr>
        <w:t xml:space="preserve"> </w:t>
      </w:r>
      <w:r>
        <w:rPr>
          <w:sz w:val="20"/>
        </w:rPr>
        <w:t>elution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1"/>
        </w:rPr>
        <w:t>proteins from SDS-containing gels was it-</w:t>
      </w:r>
      <w:r>
        <w:rPr>
          <w:spacing w:val="1"/>
          <w:sz w:val="21"/>
        </w:rPr>
        <w:t xml:space="preserve"> </w:t>
      </w:r>
      <w:r>
        <w:rPr>
          <w:sz w:val="21"/>
        </w:rPr>
        <w:t>self molecular weight dependent. By mak-</w:t>
      </w:r>
      <w:r>
        <w:rPr>
          <w:spacing w:val="1"/>
          <w:sz w:val="21"/>
        </w:rPr>
        <w:t xml:space="preserve"> </w:t>
      </w:r>
      <w:r>
        <w:rPr>
          <w:sz w:val="20"/>
        </w:rPr>
        <w:t>ing</w:t>
      </w:r>
      <w:r>
        <w:rPr>
          <w:spacing w:val="1"/>
          <w:sz w:val="20"/>
        </w:rPr>
        <w:t xml:space="preserve"> </w:t>
      </w:r>
      <w:r>
        <w:rPr>
          <w:sz w:val="20"/>
        </w:rPr>
        <w:t>certain</w:t>
      </w:r>
      <w:r>
        <w:rPr>
          <w:spacing w:val="1"/>
          <w:sz w:val="20"/>
        </w:rPr>
        <w:t xml:space="preserve"> </w:t>
      </w:r>
      <w:r>
        <w:rPr>
          <w:sz w:val="20"/>
        </w:rPr>
        <w:t>adaptations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transfer</w:t>
      </w:r>
      <w:r>
        <w:rPr>
          <w:spacing w:val="1"/>
          <w:sz w:val="20"/>
        </w:rPr>
        <w:t xml:space="preserve"> </w:t>
      </w:r>
      <w:r>
        <w:rPr>
          <w:sz w:val="21"/>
        </w:rPr>
        <w:t>method</w:t>
      </w:r>
      <w:r>
        <w:rPr>
          <w:spacing w:val="-9"/>
          <w:sz w:val="21"/>
        </w:rPr>
        <w:t xml:space="preserve"> </w:t>
      </w:r>
      <w:r>
        <w:rPr>
          <w:sz w:val="21"/>
        </w:rPr>
        <w:t>of</w:t>
      </w:r>
      <w:r>
        <w:rPr>
          <w:spacing w:val="-11"/>
          <w:sz w:val="21"/>
        </w:rPr>
        <w:t xml:space="preserve"> </w:t>
      </w:r>
      <w:r>
        <w:rPr>
          <w:sz w:val="21"/>
        </w:rPr>
        <w:t>Towbin</w:t>
      </w:r>
      <w:r>
        <w:rPr>
          <w:spacing w:val="-11"/>
          <w:sz w:val="21"/>
        </w:rPr>
        <w:t xml:space="preserve"> </w:t>
      </w:r>
      <w:r>
        <w:rPr>
          <w:i/>
          <w:sz w:val="21"/>
        </w:rPr>
        <w:t>et</w:t>
      </w:r>
      <w:r>
        <w:rPr>
          <w:i/>
          <w:spacing w:val="4"/>
          <w:sz w:val="21"/>
        </w:rPr>
        <w:t xml:space="preserve"> </w:t>
      </w:r>
      <w:r>
        <w:rPr>
          <w:i/>
          <w:sz w:val="21"/>
        </w:rPr>
        <w:t>al.</w:t>
      </w:r>
      <w:r>
        <w:rPr>
          <w:i/>
          <w:spacing w:val="26"/>
          <w:sz w:val="21"/>
        </w:rPr>
        <w:t xml:space="preserve"> </w:t>
      </w:r>
      <w:r>
        <w:rPr>
          <w:sz w:val="21"/>
        </w:rPr>
        <w:t>(8),</w:t>
      </w:r>
      <w:r>
        <w:rPr>
          <w:spacing w:val="-5"/>
          <w:sz w:val="21"/>
        </w:rPr>
        <w:t xml:space="preserve"> </w:t>
      </w:r>
      <w:r>
        <w:rPr>
          <w:sz w:val="21"/>
        </w:rPr>
        <w:t>it</w:t>
      </w:r>
      <w:r>
        <w:rPr>
          <w:spacing w:val="-6"/>
          <w:sz w:val="21"/>
        </w:rPr>
        <w:t xml:space="preserve"> </w:t>
      </w:r>
      <w:r>
        <w:rPr>
          <w:sz w:val="21"/>
        </w:rPr>
        <w:t>was</w:t>
      </w:r>
      <w:r>
        <w:rPr>
          <w:spacing w:val="-8"/>
          <w:sz w:val="21"/>
        </w:rPr>
        <w:t xml:space="preserve"> </w:t>
      </w:r>
      <w:r>
        <w:rPr>
          <w:sz w:val="21"/>
        </w:rPr>
        <w:t>possible</w:t>
      </w:r>
    </w:p>
    <w:p w:rsidR="0052529E" w:rsidRDefault="0052529E">
      <w:pPr>
        <w:pStyle w:val="BodyText"/>
        <w:spacing w:before="4"/>
        <w:rPr>
          <w:sz w:val="24"/>
        </w:rPr>
      </w:pPr>
    </w:p>
    <w:p w:rsidR="0052529E" w:rsidRDefault="00810636">
      <w:pPr>
        <w:spacing w:line="183" w:lineRule="exact"/>
        <w:ind w:left="1254"/>
        <w:rPr>
          <w:rFonts w:ascii="Times New Roman"/>
          <w:sz w:val="16"/>
        </w:rPr>
      </w:pPr>
      <w:r>
        <w:rPr>
          <w:rFonts w:ascii="Times New Roman"/>
          <w:w w:val="110"/>
          <w:sz w:val="16"/>
        </w:rPr>
        <w:t>0003-2697/8t</w:t>
      </w:r>
      <w:r>
        <w:rPr>
          <w:rFonts w:ascii="Times New Roman"/>
          <w:spacing w:val="-1"/>
          <w:w w:val="110"/>
          <w:sz w:val="16"/>
        </w:rPr>
        <w:t xml:space="preserve"> </w:t>
      </w:r>
      <w:r>
        <w:rPr>
          <w:rFonts w:ascii="Times New Roman"/>
          <w:w w:val="110"/>
          <w:sz w:val="16"/>
        </w:rPr>
        <w:t>/060195-09502.00/0</w:t>
      </w:r>
    </w:p>
    <w:p w:rsidR="0052529E" w:rsidRDefault="00810636">
      <w:pPr>
        <w:spacing w:line="160" w:lineRule="exact"/>
        <w:ind w:left="1250"/>
        <w:rPr>
          <w:rFonts w:ascii="Times New Roman"/>
          <w:sz w:val="14"/>
        </w:rPr>
      </w:pPr>
      <w:r>
        <w:rPr>
          <w:rFonts w:ascii="Times New Roman"/>
          <w:w w:val="95"/>
          <w:sz w:val="14"/>
        </w:rPr>
        <w:t>Copyright0</w:t>
      </w:r>
      <w:r>
        <w:rPr>
          <w:rFonts w:ascii="Times New Roman"/>
          <w:spacing w:val="25"/>
          <w:w w:val="95"/>
          <w:sz w:val="14"/>
        </w:rPr>
        <w:t xml:space="preserve"> </w:t>
      </w:r>
      <w:r>
        <w:rPr>
          <w:rFonts w:ascii="Times New Roman"/>
          <w:w w:val="95"/>
          <w:sz w:val="14"/>
        </w:rPr>
        <w:t>1981</w:t>
      </w:r>
      <w:r>
        <w:rPr>
          <w:rFonts w:ascii="Times New Roman"/>
          <w:spacing w:val="-1"/>
          <w:w w:val="95"/>
          <w:sz w:val="14"/>
        </w:rPr>
        <w:t xml:space="preserve"> </w:t>
      </w:r>
      <w:r>
        <w:rPr>
          <w:rFonts w:ascii="Times New Roman"/>
          <w:w w:val="95"/>
          <w:sz w:val="14"/>
        </w:rPr>
        <w:t>by</w:t>
      </w:r>
      <w:r>
        <w:rPr>
          <w:rFonts w:ascii="Times New Roman"/>
          <w:spacing w:val="9"/>
          <w:w w:val="95"/>
          <w:sz w:val="14"/>
        </w:rPr>
        <w:t xml:space="preserve"> </w:t>
      </w:r>
      <w:r>
        <w:rPr>
          <w:rFonts w:ascii="Times New Roman"/>
          <w:w w:val="95"/>
          <w:sz w:val="14"/>
        </w:rPr>
        <w:t>Academic</w:t>
      </w:r>
      <w:r>
        <w:rPr>
          <w:rFonts w:ascii="Times New Roman"/>
          <w:spacing w:val="5"/>
          <w:w w:val="95"/>
          <w:sz w:val="14"/>
        </w:rPr>
        <w:t xml:space="preserve"> </w:t>
      </w:r>
      <w:r>
        <w:rPr>
          <w:rFonts w:ascii="Times New Roman"/>
          <w:w w:val="95"/>
          <w:sz w:val="14"/>
        </w:rPr>
        <w:t>Press,</w:t>
      </w:r>
      <w:r>
        <w:rPr>
          <w:rFonts w:ascii="Times New Roman"/>
          <w:spacing w:val="2"/>
          <w:w w:val="95"/>
          <w:sz w:val="14"/>
        </w:rPr>
        <w:t xml:space="preserve"> </w:t>
      </w:r>
      <w:r>
        <w:rPr>
          <w:rFonts w:ascii="Times New Roman"/>
          <w:w w:val="95"/>
          <w:sz w:val="14"/>
        </w:rPr>
        <w:t>Inc.</w:t>
      </w:r>
    </w:p>
    <w:p w:rsidR="0052529E" w:rsidRDefault="00810636">
      <w:pPr>
        <w:spacing w:before="2"/>
        <w:ind w:left="1254"/>
        <w:rPr>
          <w:rFonts w:ascii="Times New Roman" w:hAnsi="Times New Roman"/>
          <w:sz w:val="14"/>
        </w:rPr>
      </w:pPr>
      <w:r>
        <w:rPr>
          <w:rFonts w:ascii="Times New Roman" w:hAnsi="Times New Roman"/>
          <w:w w:val="90"/>
          <w:sz w:val="14"/>
        </w:rPr>
        <w:t>All</w:t>
      </w:r>
      <w:r>
        <w:rPr>
          <w:rFonts w:ascii="Times New Roman" w:hAnsi="Times New Roman"/>
          <w:spacing w:val="18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rights</w:t>
      </w:r>
      <w:r>
        <w:rPr>
          <w:rFonts w:ascii="Times New Roman" w:hAnsi="Times New Roman"/>
          <w:spacing w:val="14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or’</w:t>
      </w:r>
      <w:r>
        <w:rPr>
          <w:rFonts w:ascii="Times New Roman" w:hAnsi="Times New Roman"/>
          <w:spacing w:val="-4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reproduction</w:t>
      </w:r>
      <w:r>
        <w:rPr>
          <w:rFonts w:ascii="Times New Roman" w:hAnsi="Times New Roman"/>
          <w:spacing w:val="23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in</w:t>
      </w:r>
      <w:r>
        <w:rPr>
          <w:rFonts w:ascii="Times New Roman" w:hAnsi="Times New Roman"/>
          <w:spacing w:val="10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any</w:t>
      </w:r>
      <w:r>
        <w:rPr>
          <w:rFonts w:ascii="Times New Roman" w:hAnsi="Times New Roman"/>
          <w:spacing w:val="16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form</w:t>
      </w:r>
      <w:r>
        <w:rPr>
          <w:rFonts w:ascii="Times New Roman" w:hAnsi="Times New Roman"/>
          <w:spacing w:val="26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reserved.</w:t>
      </w:r>
    </w:p>
    <w:p w:rsidR="0052529E" w:rsidRDefault="0052529E">
      <w:pPr>
        <w:rPr>
          <w:rFonts w:ascii="Times New Roman" w:hAnsi="Times New Roman"/>
          <w:sz w:val="14"/>
        </w:rPr>
        <w:sectPr w:rsidR="0052529E">
          <w:type w:val="continuous"/>
          <w:pgSz w:w="9680" w:h="14190"/>
          <w:pgMar w:top="600" w:right="800" w:bottom="280" w:left="700" w:header="720" w:footer="720" w:gutter="0"/>
          <w:cols w:num="2" w:space="720" w:equalWidth="0">
            <w:col w:w="4187" w:space="40"/>
            <w:col w:w="3953"/>
          </w:cols>
        </w:sectPr>
      </w:pPr>
    </w:p>
    <w:p w:rsidR="0052529E" w:rsidRDefault="00810636">
      <w:pPr>
        <w:pStyle w:val="BodyText"/>
        <w:spacing w:before="162" w:line="242" w:lineRule="auto"/>
        <w:ind w:left="136" w:right="46" w:firstLine="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to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achieve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essentially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complete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quan-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titative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elution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proteins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SDS—gels to nitrocellulose with no loss in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electrophoretic</w:t>
      </w:r>
      <w:r>
        <w:rPr>
          <w:rFonts w:ascii="Times New Roman" w:hAnsi="Times New Roman"/>
          <w:spacing w:val="72"/>
        </w:rPr>
        <w:t xml:space="preserve"> </w:t>
      </w:r>
      <w:r>
        <w:rPr>
          <w:rFonts w:ascii="Times New Roman" w:hAnsi="Times New Roman"/>
        </w:rPr>
        <w:t>resolution.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6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87"/>
        </w:rPr>
        <w:t xml:space="preserve"> </w:t>
      </w:r>
      <w:r>
        <w:rPr>
          <w:rFonts w:ascii="Times New Roman" w:hAnsi="Times New Roman"/>
        </w:rPr>
        <w:t>ra-</w:t>
      </w:r>
    </w:p>
    <w:p w:rsidR="0052529E" w:rsidRDefault="00810636">
      <w:pPr>
        <w:spacing w:line="228" w:lineRule="auto"/>
        <w:ind w:left="138" w:right="47" w:hanging="2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5"/>
          <w:sz w:val="21"/>
        </w:rPr>
        <w:t>dioiodinated</w:t>
      </w:r>
      <w:r>
        <w:rPr>
          <w:rFonts w:ascii="Times New Roman" w:hAnsi="Times New Roman"/>
          <w:spacing w:val="48"/>
          <w:sz w:val="21"/>
        </w:rPr>
        <w:t xml:space="preserve"> </w:t>
      </w:r>
      <w:r>
        <w:rPr>
          <w:rFonts w:ascii="Times New Roman" w:hAnsi="Times New Roman"/>
          <w:i/>
          <w:w w:val="95"/>
          <w:position w:val="2"/>
          <w:sz w:val="21"/>
        </w:rPr>
        <w:t>StO</w:t>
      </w:r>
      <w:r>
        <w:rPr>
          <w:rFonts w:ascii="Times New Roman" w:hAnsi="Times New Roman"/>
          <w:i/>
          <w:w w:val="95"/>
          <w:position w:val="-1"/>
          <w:sz w:val="21"/>
        </w:rPr>
        <w:t>R!¥!</w:t>
      </w:r>
      <w:r>
        <w:rPr>
          <w:rFonts w:ascii="Times New Roman" w:hAnsi="Times New Roman"/>
          <w:i/>
          <w:spacing w:val="47"/>
          <w:position w:val="-1"/>
          <w:sz w:val="21"/>
        </w:rPr>
        <w:t xml:space="preserve"> </w:t>
      </w:r>
      <w:r>
        <w:rPr>
          <w:rFonts w:ascii="Times New Roman" w:hAnsi="Times New Roman"/>
          <w:i/>
          <w:w w:val="95"/>
          <w:position w:val="1"/>
          <w:sz w:val="14"/>
        </w:rPr>
        <w:t>C</w:t>
      </w:r>
      <w:r>
        <w:rPr>
          <w:rFonts w:ascii="Times New Roman" w:hAnsi="Times New Roman"/>
          <w:i/>
          <w:spacing w:val="32"/>
          <w:position w:val="1"/>
          <w:sz w:val="14"/>
        </w:rPr>
        <w:t xml:space="preserve"> </w:t>
      </w:r>
      <w:r>
        <w:rPr>
          <w:rFonts w:ascii="Times New Roman" w:hAnsi="Times New Roman"/>
          <w:i/>
          <w:w w:val="95"/>
          <w:position w:val="-2"/>
          <w:sz w:val="21"/>
        </w:rPr>
        <w:t xml:space="preserve">• </w:t>
      </w:r>
      <w:r>
        <w:rPr>
          <w:rFonts w:ascii="Times New Roman" w:hAnsi="Times New Roman"/>
          <w:i/>
          <w:w w:val="95"/>
          <w:position w:val="1"/>
          <w:sz w:val="14"/>
        </w:rPr>
        <w:t>C</w:t>
      </w:r>
      <w:r>
        <w:rPr>
          <w:rFonts w:ascii="Times New Roman" w:hAnsi="Times New Roman"/>
          <w:i/>
          <w:w w:val="95"/>
          <w:position w:val="1"/>
          <w:sz w:val="21"/>
        </w:rPr>
        <w:t>us</w:t>
      </w:r>
      <w:r>
        <w:rPr>
          <w:rFonts w:ascii="Times New Roman" w:hAnsi="Times New Roman"/>
          <w:i/>
          <w:spacing w:val="48"/>
          <w:position w:val="1"/>
          <w:sz w:val="21"/>
        </w:rPr>
        <w:t xml:space="preserve"> </w:t>
      </w:r>
      <w:r>
        <w:rPr>
          <w:rFonts w:ascii="Times New Roman" w:hAnsi="Times New Roman"/>
          <w:w w:val="95"/>
          <w:sz w:val="21"/>
        </w:rPr>
        <w:t>p</w:t>
      </w:r>
      <w:r>
        <w:rPr>
          <w:rFonts w:ascii="Times New Roman" w:hAnsi="Times New Roman"/>
          <w:w w:val="95"/>
          <w:position w:val="1"/>
          <w:sz w:val="12"/>
        </w:rPr>
        <w:t xml:space="preserve">r </w:t>
      </w:r>
      <w:r>
        <w:rPr>
          <w:rFonts w:ascii="Times New Roman" w:hAnsi="Times New Roman"/>
          <w:w w:val="95"/>
          <w:position w:val="1"/>
          <w:sz w:val="21"/>
        </w:rPr>
        <w:t>o</w:t>
      </w:r>
      <w:r>
        <w:rPr>
          <w:rFonts w:ascii="Times New Roman" w:hAnsi="Times New Roman"/>
          <w:w w:val="95"/>
          <w:sz w:val="21"/>
        </w:rPr>
        <w:t>tein</w:t>
      </w:r>
      <w:r>
        <w:rPr>
          <w:rFonts w:ascii="Times New Roman" w:hAnsi="Times New Roman"/>
          <w:spacing w:val="98"/>
          <w:sz w:val="21"/>
        </w:rPr>
        <w:t xml:space="preserve"> </w:t>
      </w:r>
      <w:r>
        <w:rPr>
          <w:rFonts w:ascii="Times New Roman" w:hAnsi="Times New Roman"/>
          <w:w w:val="95"/>
          <w:sz w:val="21"/>
        </w:rPr>
        <w:t>A</w:t>
      </w:r>
      <w:r>
        <w:rPr>
          <w:rFonts w:ascii="Times New Roman" w:hAnsi="Times New Roman"/>
          <w:spacing w:val="1"/>
          <w:w w:val="95"/>
          <w:sz w:val="21"/>
        </w:rPr>
        <w:t xml:space="preserve"> </w:t>
      </w:r>
      <w:r>
        <w:rPr>
          <w:rFonts w:ascii="Times New Roman" w:hAnsi="Times New Roman"/>
          <w:sz w:val="21"/>
        </w:rPr>
        <w:t>(IPA),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instead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of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radiolabeled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primary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or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secondary antibodies, greatly simplified and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</w:rPr>
        <w:t>enhanced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radioautographic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detection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</w:p>
    <w:p w:rsidR="0052529E" w:rsidRDefault="00810636">
      <w:pPr>
        <w:pStyle w:val="BodyText"/>
        <w:spacing w:line="242" w:lineRule="auto"/>
        <w:ind w:left="143" w:right="58" w:hanging="1"/>
        <w:jc w:val="both"/>
        <w:rPr>
          <w:rFonts w:ascii="Times New Roman"/>
        </w:rPr>
      </w:pPr>
      <w:r>
        <w:rPr>
          <w:rFonts w:ascii="Times New Roman"/>
        </w:rPr>
        <w:t>immune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complexes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blots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reacted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specific</w:t>
      </w:r>
      <w:r>
        <w:rPr>
          <w:rFonts w:ascii="Times New Roman"/>
          <w:spacing w:val="25"/>
        </w:rPr>
        <w:t xml:space="preserve"> </w:t>
      </w:r>
      <w:r>
        <w:rPr>
          <w:rFonts w:ascii="Times New Roman"/>
        </w:rPr>
        <w:t>immune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sera.</w:t>
      </w:r>
    </w:p>
    <w:p w:rsidR="0052529E" w:rsidRDefault="00810636">
      <w:pPr>
        <w:pStyle w:val="BodyText"/>
        <w:spacing w:before="6" w:line="242" w:lineRule="auto"/>
        <w:ind w:left="107" w:right="48" w:firstLine="213"/>
        <w:jc w:val="both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In addition to the general technique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of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electrophoretic transfer and immunological</w:t>
      </w:r>
      <w:r>
        <w:rPr>
          <w:rFonts w:ascii="Times New Roman" w:hAnsi="Times New Roman"/>
          <w:spacing w:val="-53"/>
          <w:w w:val="105"/>
        </w:rPr>
        <w:t xml:space="preserve"> </w:t>
      </w:r>
      <w:r>
        <w:rPr>
          <w:rFonts w:ascii="Times New Roman" w:hAnsi="Times New Roman"/>
          <w:w w:val="105"/>
        </w:rPr>
        <w:t>detection,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various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applications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of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the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method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are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discussed.  Certain  problems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are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also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identified,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particularly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those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re-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garding the reuse of the gel blots, replica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distortion, and antigen denaturation. With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due respect to Southern (1), the established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tradition of “geographic” naming of trans-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fer  techniques  (“Southern,”   “Northern”)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is</w:t>
      </w:r>
      <w:r>
        <w:rPr>
          <w:rFonts w:ascii="Times New Roman" w:hAnsi="Times New Roman"/>
          <w:w w:val="105"/>
        </w:rPr>
        <w:t xml:space="preserve"> continued; the method described in this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manuscript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is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referred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to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“Western”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blotting.</w:t>
      </w:r>
    </w:p>
    <w:p w:rsidR="0052529E" w:rsidRDefault="0052529E">
      <w:pPr>
        <w:pStyle w:val="BodyText"/>
        <w:spacing w:before="4"/>
        <w:rPr>
          <w:rFonts w:ascii="Times New Roman"/>
          <w:sz w:val="24"/>
        </w:rPr>
      </w:pPr>
    </w:p>
    <w:p w:rsidR="0052529E" w:rsidRDefault="00810636">
      <w:pPr>
        <w:pStyle w:val="BodyText"/>
        <w:ind w:left="1413" w:right="1374"/>
        <w:jc w:val="center"/>
        <w:rPr>
          <w:rFonts w:ascii="Arial"/>
        </w:rPr>
      </w:pPr>
      <w:r>
        <w:rPr>
          <w:rFonts w:ascii="Arial"/>
        </w:rPr>
        <w:t>MATERIALS</w:t>
      </w:r>
    </w:p>
    <w:p w:rsidR="0052529E" w:rsidRDefault="00810636">
      <w:pPr>
        <w:pStyle w:val="BodyText"/>
        <w:spacing w:before="168" w:line="235" w:lineRule="auto"/>
        <w:ind w:left="101" w:right="38" w:firstLine="219"/>
        <w:jc w:val="both"/>
      </w:pPr>
      <w:r>
        <w:t>AKR</w:t>
      </w:r>
      <w:r>
        <w:rPr>
          <w:spacing w:val="1"/>
        </w:rPr>
        <w:t xml:space="preserve"> </w:t>
      </w:r>
      <w:r>
        <w:t>MuLV-infected</w:t>
      </w:r>
      <w:r>
        <w:rPr>
          <w:spacing w:val="1"/>
        </w:rPr>
        <w:t xml:space="preserve"> </w:t>
      </w:r>
      <w:r>
        <w:t>C57BL/6</w:t>
      </w:r>
      <w:r>
        <w:rPr>
          <w:spacing w:val="47"/>
        </w:rPr>
        <w:t xml:space="preserve"> </w:t>
      </w:r>
      <w:r>
        <w:t>E fi G2</w:t>
      </w:r>
      <w:r>
        <w:rPr>
          <w:spacing w:val="1"/>
        </w:rPr>
        <w:t xml:space="preserve"> </w:t>
      </w:r>
      <w:r>
        <w:t>cells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Moloney</w:t>
      </w:r>
      <w:r>
        <w:rPr>
          <w:spacing w:val="47"/>
        </w:rPr>
        <w:t xml:space="preserve"> </w:t>
      </w:r>
      <w:r>
        <w:t>MuLV-infected</w:t>
      </w:r>
      <w:r>
        <w:rPr>
          <w:spacing w:val="47"/>
        </w:rPr>
        <w:t xml:space="preserve"> </w:t>
      </w:r>
      <w:r>
        <w:t>C3H</w:t>
      </w:r>
      <w:r>
        <w:rPr>
          <w:spacing w:val="1"/>
        </w:rPr>
        <w:t xml:space="preserve"> </w:t>
      </w:r>
      <w:r>
        <w:t>cells were donated by R.</w:t>
      </w:r>
      <w:r>
        <w:rPr>
          <w:spacing w:val="1"/>
        </w:rPr>
        <w:t xml:space="preserve"> </w:t>
      </w:r>
      <w:r>
        <w:t>Nowinski of this</w:t>
      </w:r>
      <w:r>
        <w:rPr>
          <w:spacing w:val="1"/>
        </w:rPr>
        <w:t xml:space="preserve"> </w:t>
      </w:r>
      <w:r>
        <w:t>Center.</w:t>
      </w:r>
      <w:r>
        <w:rPr>
          <w:spacing w:val="1"/>
        </w:rPr>
        <w:t xml:space="preserve"> </w:t>
      </w:r>
      <w:r>
        <w:t>"C-Labeled</w:t>
      </w:r>
      <w:r>
        <w:rPr>
          <w:spacing w:val="1"/>
        </w:rPr>
        <w:t xml:space="preserve"> </w:t>
      </w:r>
      <w:r>
        <w:t>molecular-weight-</w:t>
      </w:r>
      <w:r>
        <w:rPr>
          <w:spacing w:val="1"/>
        </w:rPr>
        <w:t xml:space="preserve"> </w:t>
      </w:r>
      <w:r>
        <w:rPr>
          <w:w w:val="90"/>
        </w:rPr>
        <w:t>marker</w:t>
      </w:r>
      <w:r>
        <w:rPr>
          <w:spacing w:val="38"/>
        </w:rPr>
        <w:t xml:space="preserve"> </w:t>
      </w:r>
      <w:r>
        <w:rPr>
          <w:w w:val="90"/>
        </w:rPr>
        <w:t>proteins</w:t>
      </w:r>
      <w:r>
        <w:rPr>
          <w:spacing w:val="38"/>
        </w:rPr>
        <w:t xml:space="preserve"> </w:t>
      </w:r>
      <w:r>
        <w:rPr>
          <w:w w:val="90"/>
        </w:rPr>
        <w:t>and</w:t>
      </w:r>
      <w:r>
        <w:rPr>
          <w:spacing w:val="38"/>
        </w:rPr>
        <w:t xml:space="preserve"> </w:t>
      </w:r>
      <w:r>
        <w:rPr>
          <w:w w:val="90"/>
        </w:rPr>
        <w:t>sodium</w:t>
      </w:r>
      <w:r>
        <w:rPr>
          <w:spacing w:val="38"/>
        </w:rPr>
        <w:t xml:space="preserve"> </w:t>
      </w:r>
      <w:r>
        <w:rPr>
          <w:w w:val="90"/>
        </w:rPr>
        <w:t xml:space="preserve">[' </w:t>
      </w:r>
      <w:r>
        <w:rPr>
          <w:w w:val="90"/>
          <w:position w:val="7"/>
          <w:sz w:val="12"/>
        </w:rPr>
        <w:t xml:space="preserve">25 </w:t>
      </w:r>
      <w:r>
        <w:rPr>
          <w:w w:val="90"/>
        </w:rPr>
        <w:t>I]iodide</w:t>
      </w:r>
      <w:r>
        <w:rPr>
          <w:spacing w:val="1"/>
          <w:w w:val="90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purchased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England</w:t>
      </w:r>
      <w:r>
        <w:rPr>
          <w:spacing w:val="1"/>
        </w:rPr>
        <w:t xml:space="preserve"> </w:t>
      </w:r>
      <w:r>
        <w:t>Nu-</w:t>
      </w:r>
      <w:r>
        <w:rPr>
          <w:spacing w:val="1"/>
        </w:rPr>
        <w:t xml:space="preserve"> </w:t>
      </w:r>
      <w:r>
        <w:t xml:space="preserve">clear (Boston, Mass.). </w:t>
      </w:r>
      <w:r>
        <w:rPr>
          <w:i/>
        </w:rPr>
        <w:t xml:space="preserve">Staphylococcus </w:t>
      </w:r>
      <w:r>
        <w:t>pro-</w:t>
      </w:r>
      <w:r>
        <w:rPr>
          <w:spacing w:val="1"/>
        </w:rPr>
        <w:t xml:space="preserve"> </w:t>
      </w:r>
      <w:r>
        <w:t>tein A from Pharmacia (Piscataway, N.</w:t>
      </w:r>
      <w:r>
        <w:rPr>
          <w:spacing w:val="1"/>
        </w:rPr>
        <w:t xml:space="preserve"> </w:t>
      </w:r>
      <w:r>
        <w:t>J.)</w:t>
      </w:r>
      <w:r>
        <w:rPr>
          <w:spacing w:val="1"/>
        </w:rPr>
        <w:t xml:space="preserve"> </w:t>
      </w:r>
      <w:r>
        <w:rPr>
          <w:spacing w:val="-1"/>
        </w:rPr>
        <w:t xml:space="preserve">was radioiodinated </w:t>
      </w:r>
      <w:r>
        <w:t>as described by Hunter</w:t>
      </w:r>
      <w:r>
        <w:rPr>
          <w:spacing w:val="1"/>
        </w:rPr>
        <w:t xml:space="preserve"> </w:t>
      </w:r>
      <w:r>
        <w:t>(9).</w:t>
      </w:r>
      <w:r>
        <w:rPr>
          <w:spacing w:val="1"/>
        </w:rPr>
        <w:t xml:space="preserve"> </w:t>
      </w:r>
      <w:r>
        <w:t>Generally,</w:t>
      </w:r>
      <w:r>
        <w:rPr>
          <w:spacing w:val="1"/>
        </w:rPr>
        <w:t xml:space="preserve"> </w:t>
      </w:r>
      <w:r>
        <w:t>IPA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stored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ali-</w:t>
      </w:r>
      <w:r>
        <w:rPr>
          <w:spacing w:val="1"/>
        </w:rPr>
        <w:t xml:space="preserve"> </w:t>
      </w:r>
      <w:r>
        <w:rPr>
          <w:w w:val="95"/>
        </w:rPr>
        <w:t>quots for up to</w:t>
      </w:r>
      <w:r>
        <w:rPr>
          <w:w w:val="95"/>
        </w:rPr>
        <w:t xml:space="preserve"> 2 weeks at</w:t>
      </w:r>
      <w:r>
        <w:rPr>
          <w:spacing w:val="1"/>
          <w:w w:val="95"/>
        </w:rPr>
        <w:t xml:space="preserve"> </w:t>
      </w:r>
      <w:r>
        <w:rPr>
          <w:w w:val="95"/>
        </w:rPr>
        <w:t>— 70°C in solu-</w:t>
      </w:r>
      <w:r>
        <w:rPr>
          <w:spacing w:val="1"/>
          <w:w w:val="95"/>
        </w:rPr>
        <w:t xml:space="preserve"> </w:t>
      </w:r>
      <w:r>
        <w:rPr>
          <w:w w:val="95"/>
        </w:rPr>
        <w:t>tions containing 5% bovine serum albumin</w:t>
      </w:r>
      <w:r>
        <w:rPr>
          <w:spacing w:val="1"/>
          <w:w w:val="95"/>
        </w:rPr>
        <w:t xml:space="preserve"> </w:t>
      </w:r>
      <w:r>
        <w:rPr>
          <w:w w:val="95"/>
        </w:rPr>
        <w:t>without significant loss in reactivity toward</w:t>
      </w:r>
      <w:r>
        <w:rPr>
          <w:spacing w:val="1"/>
          <w:w w:val="95"/>
        </w:rPr>
        <w:t xml:space="preserve"> </w:t>
      </w:r>
      <w:r>
        <w:t>immunoglobulin. Acrylamide and bisacryl-</w:t>
      </w:r>
      <w:r>
        <w:rPr>
          <w:spacing w:val="1"/>
        </w:rPr>
        <w:t xml:space="preserve"> </w:t>
      </w:r>
      <w:r>
        <w:t>amide were</w:t>
      </w:r>
      <w:r>
        <w:rPr>
          <w:spacing w:val="1"/>
        </w:rPr>
        <w:t xml:space="preserve"> </w:t>
      </w:r>
      <w:r>
        <w:t>from Polysciences (Warring-</w:t>
      </w:r>
      <w:r>
        <w:rPr>
          <w:spacing w:val="1"/>
        </w:rPr>
        <w:t xml:space="preserve"> </w:t>
      </w:r>
      <w:r>
        <w:rPr>
          <w:w w:val="95"/>
        </w:rPr>
        <w:t>ton, Pa.) and Sequanal-grade SDS</w:t>
      </w:r>
      <w:r>
        <w:rPr>
          <w:spacing w:val="1"/>
          <w:w w:val="95"/>
        </w:rPr>
        <w:t xml:space="preserve"> </w:t>
      </w:r>
      <w:r>
        <w:rPr>
          <w:w w:val="95"/>
        </w:rPr>
        <w:t>was from</w:t>
      </w:r>
      <w:r>
        <w:rPr>
          <w:spacing w:val="1"/>
          <w:w w:val="95"/>
        </w:rPr>
        <w:t xml:space="preserve"> </w:t>
      </w:r>
      <w:r>
        <w:t>Pierce Chemical Com</w:t>
      </w:r>
      <w:r>
        <w:t>pany (Rockford, Ill.).</w:t>
      </w:r>
      <w:r>
        <w:rPr>
          <w:spacing w:val="1"/>
        </w:rPr>
        <w:t xml:space="preserve"> </w:t>
      </w:r>
      <w:r>
        <w:t>Grade 470 filter paper and sheets of nitro-</w:t>
      </w:r>
      <w:r>
        <w:rPr>
          <w:spacing w:val="1"/>
        </w:rPr>
        <w:t xml:space="preserve"> </w:t>
      </w:r>
      <w:r>
        <w:t>cellulose of various pore</w:t>
      </w:r>
      <w:r>
        <w:rPr>
          <w:spacing w:val="1"/>
        </w:rPr>
        <w:t xml:space="preserve"> </w:t>
      </w:r>
      <w:r>
        <w:t>sizes were pur-</w:t>
      </w:r>
      <w:r>
        <w:rPr>
          <w:spacing w:val="1"/>
        </w:rPr>
        <w:t xml:space="preserve"> </w:t>
      </w:r>
      <w:r>
        <w:t>chased from Schleicher</w:t>
      </w:r>
      <w:r>
        <w:rPr>
          <w:spacing w:val="1"/>
        </w:rPr>
        <w:t xml:space="preserve"> </w:t>
      </w:r>
      <w:r>
        <w:t>and Schuell (S&amp;S,</w:t>
      </w:r>
      <w:r>
        <w:rPr>
          <w:spacing w:val="1"/>
        </w:rPr>
        <w:t xml:space="preserve"> </w:t>
      </w:r>
      <w:r>
        <w:t>Keene, N.</w:t>
      </w:r>
      <w:r>
        <w:rPr>
          <w:spacing w:val="1"/>
        </w:rPr>
        <w:t xml:space="preserve"> </w:t>
      </w:r>
      <w:r>
        <w:t>H.). The Canaleo gel destaining</w:t>
      </w:r>
      <w:r>
        <w:rPr>
          <w:spacing w:val="1"/>
        </w:rPr>
        <w:t xml:space="preserve"> </w:t>
      </w:r>
      <w:r>
        <w:t>apparatus</w:t>
      </w:r>
      <w:r>
        <w:rPr>
          <w:spacing w:val="22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sold</w:t>
      </w:r>
      <w:r>
        <w:rPr>
          <w:spacing w:val="16"/>
        </w:rPr>
        <w:t xml:space="preserve"> </w:t>
      </w:r>
      <w:r>
        <w:t>by</w:t>
      </w:r>
      <w:r>
        <w:rPr>
          <w:spacing w:val="16"/>
        </w:rPr>
        <w:t xml:space="preserve"> </w:t>
      </w:r>
      <w:r>
        <w:t>Miles</w:t>
      </w:r>
      <w:r>
        <w:rPr>
          <w:spacing w:val="11"/>
        </w:rPr>
        <w:t xml:space="preserve"> </w:t>
      </w:r>
      <w:r>
        <w:t>Laboratories</w:t>
      </w:r>
    </w:p>
    <w:p w:rsidR="0052529E" w:rsidRDefault="00810636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r>
        <w:br w:type="column"/>
      </w:r>
      <w:r>
        <w:rPr>
          <w:rFonts w:ascii="Times New Roman"/>
          <w:w w:val="105"/>
        </w:rPr>
        <w:lastRenderedPageBreak/>
        <w:t>(Elkhart,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Ind.);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only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the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electrophoresis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chamber and plate electrodes (sold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sepa-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rately) are necessary for the transfer tech-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</w:rPr>
        <w:t>nique. Gel electrophoretic apparatuses were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w w:val="105"/>
        </w:rPr>
        <w:t>manufactured to speeificationi by Biocraft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</w:rPr>
        <w:t>(Peekskill, N. Y.). Rabbit anti-p30 sera were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w w:val="105"/>
        </w:rPr>
        <w:t>generously provid</w:t>
      </w:r>
      <w:r>
        <w:rPr>
          <w:rFonts w:ascii="Times New Roman"/>
          <w:w w:val="105"/>
        </w:rPr>
        <w:t>ed by H. Fan of the Salk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Institute and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by J.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Ihle of the Frederick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Cancer</w:t>
      </w:r>
      <w:r>
        <w:rPr>
          <w:rFonts w:ascii="Times New Roman"/>
          <w:spacing w:val="26"/>
          <w:w w:val="105"/>
        </w:rPr>
        <w:t xml:space="preserve"> </w:t>
      </w:r>
      <w:r>
        <w:rPr>
          <w:rFonts w:ascii="Times New Roman"/>
          <w:w w:val="105"/>
        </w:rPr>
        <w:t>Research</w:t>
      </w:r>
      <w:r>
        <w:rPr>
          <w:rFonts w:ascii="Times New Roman"/>
          <w:spacing w:val="27"/>
          <w:w w:val="105"/>
        </w:rPr>
        <w:t xml:space="preserve"> </w:t>
      </w:r>
      <w:r>
        <w:rPr>
          <w:rFonts w:ascii="Times New Roman"/>
          <w:w w:val="105"/>
        </w:rPr>
        <w:t>Center.</w:t>
      </w:r>
    </w:p>
    <w:p w:rsidR="0052529E" w:rsidRDefault="0052529E">
      <w:pPr>
        <w:pStyle w:val="BodyText"/>
        <w:spacing w:before="1"/>
        <w:rPr>
          <w:rFonts w:ascii="Times New Roman"/>
          <w:sz w:val="22"/>
        </w:rPr>
      </w:pPr>
    </w:p>
    <w:p w:rsidR="0052529E" w:rsidRDefault="00810636">
      <w:pPr>
        <w:pStyle w:val="BodyText"/>
        <w:ind w:left="1474" w:right="1511"/>
        <w:jc w:val="center"/>
        <w:rPr>
          <w:rFonts w:ascii="Arial"/>
        </w:rPr>
      </w:pPr>
      <w:r>
        <w:rPr>
          <w:rFonts w:ascii="Arial"/>
        </w:rPr>
        <w:t>METHODS</w:t>
      </w:r>
    </w:p>
    <w:p w:rsidR="0052529E" w:rsidRDefault="00810636">
      <w:pPr>
        <w:pStyle w:val="BodyText"/>
        <w:spacing w:before="147" w:line="237" w:lineRule="auto"/>
        <w:ind w:left="102" w:right="122" w:firstLine="203"/>
        <w:jc w:val="both"/>
      </w:pPr>
      <w:r>
        <w:rPr>
          <w:i/>
        </w:rPr>
        <w:t>Sample</w:t>
      </w:r>
      <w:r>
        <w:rPr>
          <w:i/>
          <w:spacing w:val="1"/>
        </w:rPr>
        <w:t xml:space="preserve"> </w:t>
      </w:r>
      <w:r>
        <w:rPr>
          <w:i/>
        </w:rPr>
        <w:t>preparation.</w:t>
      </w:r>
      <w:r>
        <w:rPr>
          <w:i/>
          <w:spacing w:val="1"/>
        </w:rPr>
        <w:t xml:space="preserve"> </w:t>
      </w:r>
      <w:r>
        <w:t>AKR</w:t>
      </w:r>
      <w:r>
        <w:rPr>
          <w:spacing w:val="47"/>
        </w:rPr>
        <w:t xml:space="preserve"> </w:t>
      </w:r>
      <w:r>
        <w:t>MuLV-in-</w:t>
      </w:r>
      <w:r>
        <w:rPr>
          <w:spacing w:val="1"/>
        </w:rPr>
        <w:t xml:space="preserve"> </w:t>
      </w:r>
      <w:r>
        <w:rPr>
          <w:w w:val="95"/>
        </w:rPr>
        <w:t>feeted</w:t>
      </w:r>
      <w:r>
        <w:rPr>
          <w:spacing w:val="1"/>
          <w:w w:val="95"/>
        </w:rPr>
        <w:t xml:space="preserve"> </w:t>
      </w:r>
      <w:r>
        <w:rPr>
          <w:w w:val="95"/>
        </w:rPr>
        <w:t>C57BL/6</w:t>
      </w:r>
      <w:r>
        <w:rPr>
          <w:spacing w:val="1"/>
          <w:w w:val="95"/>
        </w:rPr>
        <w:t xml:space="preserve"> </w:t>
      </w:r>
      <w:r>
        <w:rPr>
          <w:w w:val="95"/>
        </w:rPr>
        <w:t>E 6 G2</w:t>
      </w:r>
      <w:r>
        <w:rPr>
          <w:spacing w:val="1"/>
          <w:w w:val="95"/>
        </w:rPr>
        <w:t xml:space="preserve"> </w:t>
      </w:r>
      <w:r>
        <w:rPr>
          <w:w w:val="95"/>
        </w:rPr>
        <w:t>cells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1"/>
          <w:w w:val="95"/>
        </w:rPr>
        <w:t xml:space="preserve"> </w:t>
      </w:r>
      <w:r>
        <w:rPr>
          <w:w w:val="95"/>
        </w:rPr>
        <w:t>Moloney</w:t>
      </w:r>
      <w:r>
        <w:rPr>
          <w:spacing w:val="1"/>
          <w:w w:val="95"/>
        </w:rPr>
        <w:t xml:space="preserve"> </w:t>
      </w:r>
      <w:r>
        <w:t>MuLV-infected</w:t>
      </w:r>
      <w:r>
        <w:rPr>
          <w:spacing w:val="1"/>
        </w:rPr>
        <w:t xml:space="preserve"> </w:t>
      </w:r>
      <w:r>
        <w:t>C3H</w:t>
      </w:r>
      <w:r>
        <w:rPr>
          <w:spacing w:val="1"/>
        </w:rPr>
        <w:t xml:space="preserve"> </w:t>
      </w:r>
      <w:r>
        <w:t>cells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washed</w:t>
      </w:r>
      <w:r>
        <w:rPr>
          <w:spacing w:val="1"/>
        </w:rPr>
        <w:t xml:space="preserve"> </w:t>
      </w:r>
      <w:r>
        <w:t>three times in phosphate-buffered saline.</w:t>
      </w:r>
      <w:r>
        <w:rPr>
          <w:spacing w:val="1"/>
        </w:rPr>
        <w:t xml:space="preserve"> </w:t>
      </w:r>
      <w:r>
        <w:t>Cell</w:t>
      </w:r>
      <w:r>
        <w:rPr>
          <w:spacing w:val="1"/>
        </w:rPr>
        <w:t xml:space="preserve"> </w:t>
      </w:r>
      <w:r>
        <w:t>pellets,</w:t>
      </w:r>
      <w:r>
        <w:rPr>
          <w:spacing w:val="1"/>
        </w:rPr>
        <w:t xml:space="preserve"> </w:t>
      </w:r>
      <w:r>
        <w:t>collected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centrifugation,</w:t>
      </w:r>
      <w:r>
        <w:rPr>
          <w:spacing w:val="1"/>
        </w:rPr>
        <w:t xml:space="preserve"> </w:t>
      </w:r>
      <w:r>
        <w:t>were suspended at a density of no greater</w:t>
      </w:r>
      <w:r>
        <w:rPr>
          <w:spacing w:val="1"/>
        </w:rPr>
        <w:t xml:space="preserve"> </w:t>
      </w:r>
      <w:r>
        <w:rPr>
          <w:spacing w:val="-1"/>
        </w:rPr>
        <w:t>than</w:t>
      </w:r>
      <w:r>
        <w:rPr>
          <w:spacing w:val="-2"/>
        </w:rPr>
        <w:t xml:space="preserve"> </w:t>
      </w:r>
      <w:r>
        <w:rPr>
          <w:spacing w:val="-1"/>
        </w:rPr>
        <w:t>20—30</w:t>
      </w:r>
      <w:r>
        <w:rPr>
          <w:spacing w:val="14"/>
        </w:rPr>
        <w:t xml:space="preserve"> </w:t>
      </w:r>
      <w:r>
        <w:rPr>
          <w:spacing w:val="-1"/>
        </w:rPr>
        <w:t>x</w:t>
      </w:r>
      <w:r>
        <w:rPr>
          <w:spacing w:val="3"/>
        </w:rPr>
        <w:t xml:space="preserve"> </w:t>
      </w:r>
      <w:r>
        <w:rPr>
          <w:spacing w:val="-1"/>
        </w:rPr>
        <w:t>ltP</w:t>
      </w:r>
      <w:r>
        <w:rPr>
          <w:spacing w:val="7"/>
        </w:rPr>
        <w:t xml:space="preserve"> </w:t>
      </w:r>
      <w:r>
        <w:t>cells/ml</w:t>
      </w:r>
      <w:r>
        <w:rPr>
          <w:spacing w:val="7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lysis</w:t>
      </w:r>
      <w:r>
        <w:rPr>
          <w:spacing w:val="6"/>
        </w:rPr>
        <w:t xml:space="preserve"> </w:t>
      </w:r>
      <w:r>
        <w:t>buffer</w:t>
      </w:r>
    </w:p>
    <w:p w:rsidR="0052529E" w:rsidRDefault="00810636">
      <w:pPr>
        <w:pStyle w:val="BodyText"/>
        <w:spacing w:before="6" w:line="237" w:lineRule="auto"/>
        <w:ind w:left="101" w:right="115" w:firstLine="14"/>
        <w:jc w:val="both"/>
      </w:pPr>
      <w:r>
        <w:rPr>
          <w:rFonts w:ascii="Times New Roman" w:hAnsi="Times New Roman"/>
        </w:rPr>
        <w:t>(10) containing 0.5 M urea, 2Wc Nonidet P-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40 (NP-40; Shell Chemical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Co.,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West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Or-</w:t>
      </w:r>
      <w:r>
        <w:rPr>
          <w:rFonts w:ascii="Times New Roman" w:hAnsi="Times New Roman"/>
          <w:spacing w:val="1"/>
        </w:rPr>
        <w:t xml:space="preserve"> </w:t>
      </w:r>
      <w:r>
        <w:t>ange, N.</w:t>
      </w:r>
      <w:r>
        <w:rPr>
          <w:spacing w:val="1"/>
        </w:rPr>
        <w:t xml:space="preserve"> </w:t>
      </w:r>
      <w:r>
        <w:t>J.), 2'7o</w:t>
      </w:r>
      <w:r>
        <w:rPr>
          <w:spacing w:val="1"/>
        </w:rPr>
        <w:t xml:space="preserve"> </w:t>
      </w:r>
      <w:r>
        <w:t>Ampholine</w:t>
      </w:r>
      <w:r>
        <w:rPr>
          <w:spacing w:val="1"/>
        </w:rPr>
        <w:t xml:space="preserve"> </w:t>
      </w:r>
      <w:r>
        <w:t>pH 3.5—10</w:t>
      </w:r>
      <w:r>
        <w:rPr>
          <w:spacing w:val="1"/>
        </w:rPr>
        <w:t xml:space="preserve"> </w:t>
      </w:r>
      <w:r>
        <w:t>(LKB Instr</w:t>
      </w:r>
      <w:r>
        <w:t>uments, Stockholm) and 5% 2-</w:t>
      </w:r>
      <w:r>
        <w:rPr>
          <w:spacing w:val="1"/>
        </w:rPr>
        <w:t xml:space="preserve"> </w:t>
      </w:r>
      <w:r>
        <w:rPr>
          <w:w w:val="95"/>
        </w:rPr>
        <w:t>mercaptoethanol. The cells were frozen and</w:t>
      </w:r>
      <w:r>
        <w:rPr>
          <w:spacing w:val="1"/>
          <w:w w:val="95"/>
        </w:rPr>
        <w:t xml:space="preserve"> </w:t>
      </w:r>
      <w:r>
        <w:rPr>
          <w:w w:val="95"/>
        </w:rPr>
        <w:t>thawed three times and insoluble debris re-</w:t>
      </w:r>
      <w:r>
        <w:rPr>
          <w:spacing w:val="1"/>
          <w:w w:val="95"/>
        </w:rPr>
        <w:t xml:space="preserve"> </w:t>
      </w:r>
      <w:r>
        <w:t>moved by centrifugation for 10 min in an</w:t>
      </w:r>
      <w:r>
        <w:rPr>
          <w:spacing w:val="1"/>
        </w:rPr>
        <w:t xml:space="preserve"> </w:t>
      </w:r>
      <w:r>
        <w:rPr>
          <w:w w:val="95"/>
        </w:rPr>
        <w:t>Eppendorf</w:t>
      </w:r>
      <w:r>
        <w:rPr>
          <w:spacing w:val="1"/>
          <w:w w:val="95"/>
        </w:rPr>
        <w:t xml:space="preserve"> </w:t>
      </w:r>
      <w:r>
        <w:rPr>
          <w:w w:val="95"/>
        </w:rPr>
        <w:t>centrifuge.</w:t>
      </w:r>
      <w:r>
        <w:rPr>
          <w:spacing w:val="41"/>
        </w:rPr>
        <w:t xml:space="preserve"> </w:t>
      </w:r>
      <w:r>
        <w:rPr>
          <w:w w:val="95"/>
        </w:rPr>
        <w:t>Lysates</w:t>
      </w:r>
      <w:r>
        <w:rPr>
          <w:spacing w:val="42"/>
        </w:rPr>
        <w:t xml:space="preserve"> </w:t>
      </w:r>
      <w:r>
        <w:rPr>
          <w:w w:val="95"/>
        </w:rPr>
        <w:t>were stored</w:t>
      </w:r>
      <w:r>
        <w:rPr>
          <w:spacing w:val="1"/>
          <w:w w:val="95"/>
        </w:rPr>
        <w:t xml:space="preserve"> </w:t>
      </w:r>
      <w:r>
        <w:t>at —70°C until used. These samples could</w:t>
      </w:r>
      <w:r>
        <w:rPr>
          <w:spacing w:val="1"/>
        </w:rPr>
        <w:t xml:space="preserve"> </w:t>
      </w:r>
      <w:r>
        <w:rPr>
          <w:spacing w:val="-1"/>
        </w:rPr>
        <w:t>be applied directly</w:t>
      </w:r>
      <w:r>
        <w:t xml:space="preserve"> to isoelectric focusing</w:t>
      </w:r>
      <w:r>
        <w:rPr>
          <w:spacing w:val="1"/>
        </w:rPr>
        <w:t xml:space="preserve"> </w:t>
      </w:r>
      <w:r>
        <w:rPr>
          <w:w w:val="95"/>
        </w:rPr>
        <w:t>gels for two-dimensional gel electrophoresis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(2-DGE). For </w:t>
      </w:r>
      <w:r>
        <w:rPr>
          <w:b/>
          <w:w w:val="95"/>
        </w:rPr>
        <w:t>SDS</w:t>
      </w:r>
      <w:r>
        <w:rPr>
          <w:b/>
          <w:spacing w:val="1"/>
          <w:w w:val="95"/>
        </w:rPr>
        <w:t xml:space="preserve"> </w:t>
      </w:r>
      <w:r>
        <w:rPr>
          <w:w w:val="95"/>
        </w:rPr>
        <w:t>gel electrophoresis, small</w:t>
      </w:r>
      <w:r>
        <w:rPr>
          <w:spacing w:val="1"/>
          <w:w w:val="95"/>
        </w:rPr>
        <w:t xml:space="preserve"> </w:t>
      </w:r>
      <w:r>
        <w:rPr>
          <w:w w:val="90"/>
        </w:rPr>
        <w:t>sample volumes could be diluted directly into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>SDS—gel</w:t>
      </w:r>
      <w:r>
        <w:rPr>
          <w:w w:val="95"/>
        </w:rPr>
        <w:t xml:space="preserve"> </w:t>
      </w:r>
      <w:r>
        <w:rPr>
          <w:spacing w:val="-1"/>
          <w:w w:val="95"/>
        </w:rPr>
        <w:t>sample</w:t>
      </w:r>
      <w:r>
        <w:rPr>
          <w:w w:val="95"/>
        </w:rPr>
        <w:t xml:space="preserve"> </w:t>
      </w:r>
      <w:r>
        <w:rPr>
          <w:spacing w:val="-1"/>
          <w:w w:val="95"/>
        </w:rPr>
        <w:t>buffer</w:t>
      </w:r>
      <w:r>
        <w:rPr>
          <w:w w:val="95"/>
        </w:rPr>
        <w:t xml:space="preserve"> ( l l ) or,</w:t>
      </w:r>
      <w:r>
        <w:rPr>
          <w:spacing w:val="1"/>
          <w:w w:val="95"/>
        </w:rPr>
        <w:t xml:space="preserve"> </w:t>
      </w:r>
      <w:r>
        <w:rPr>
          <w:w w:val="95"/>
        </w:rPr>
        <w:t>for</w:t>
      </w:r>
      <w:r>
        <w:rPr>
          <w:spacing w:val="1"/>
          <w:w w:val="95"/>
        </w:rPr>
        <w:t xml:space="preserve"> </w:t>
      </w:r>
      <w:r>
        <w:rPr>
          <w:w w:val="95"/>
        </w:rPr>
        <w:t>larger</w:t>
      </w:r>
      <w:r>
        <w:rPr>
          <w:spacing w:val="1"/>
          <w:w w:val="95"/>
        </w:rPr>
        <w:t xml:space="preserve"> </w:t>
      </w:r>
      <w:r>
        <w:rPr>
          <w:w w:val="95"/>
        </w:rPr>
        <w:t>sample volumes, could be precipi</w:t>
      </w:r>
      <w:r>
        <w:rPr>
          <w:w w:val="95"/>
        </w:rPr>
        <w:t>tated with</w:t>
      </w:r>
      <w:r>
        <w:rPr>
          <w:spacing w:val="1"/>
          <w:w w:val="95"/>
        </w:rPr>
        <w:t xml:space="preserve"> </w:t>
      </w:r>
      <w:r>
        <w:t>cold trichloroacetic acid,</w:t>
      </w:r>
      <w:r>
        <w:rPr>
          <w:spacing w:val="1"/>
        </w:rPr>
        <w:t xml:space="preserve"> </w:t>
      </w:r>
      <w:r>
        <w:t>the precipitates</w:t>
      </w:r>
      <w:r>
        <w:rPr>
          <w:spacing w:val="1"/>
        </w:rPr>
        <w:t xml:space="preserve"> </w:t>
      </w:r>
      <w:r>
        <w:rPr>
          <w:spacing w:val="-1"/>
        </w:rPr>
        <w:t>collected by centrifugation, and washed in</w:t>
      </w:r>
      <w:r>
        <w:t xml:space="preserve"> </w:t>
      </w:r>
      <w:r>
        <w:rPr>
          <w:w w:val="95"/>
        </w:rPr>
        <w:t>cold acetone before resuspension in sample</w:t>
      </w:r>
      <w:r>
        <w:rPr>
          <w:spacing w:val="1"/>
          <w:w w:val="95"/>
        </w:rPr>
        <w:t xml:space="preserve"> </w:t>
      </w:r>
      <w:r>
        <w:t>buffer.</w:t>
      </w:r>
    </w:p>
    <w:p w:rsidR="0052529E" w:rsidRDefault="00810636">
      <w:pPr>
        <w:pStyle w:val="BodyText"/>
        <w:spacing w:before="6" w:line="232" w:lineRule="auto"/>
        <w:ind w:left="101" w:right="142" w:firstLine="211"/>
        <w:jc w:val="both"/>
      </w:pPr>
      <w:r>
        <w:rPr>
          <w:i/>
        </w:rPr>
        <w:t xml:space="preserve">Gel electrophoresis. </w:t>
      </w:r>
      <w:r>
        <w:rPr>
          <w:b/>
        </w:rPr>
        <w:t xml:space="preserve">SDS gel </w:t>
      </w:r>
      <w:r>
        <w:t>electropho-</w:t>
      </w:r>
      <w:r>
        <w:rPr>
          <w:spacing w:val="1"/>
        </w:rPr>
        <w:t xml:space="preserve"> </w:t>
      </w:r>
      <w:r>
        <w:t>resis was performed in 10, 12.5, or 5-20a</w:t>
      </w:r>
      <w:r>
        <w:rPr>
          <w:spacing w:val="1"/>
        </w:rPr>
        <w:t xml:space="preserve"> </w:t>
      </w:r>
      <w:r>
        <w:rPr>
          <w:w w:val="95"/>
        </w:rPr>
        <w:t>linear gradient acrylami</w:t>
      </w:r>
      <w:r>
        <w:rPr>
          <w:w w:val="95"/>
        </w:rPr>
        <w:t>de slab gels as pre-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viously described ( 11,12). </w:t>
      </w:r>
      <w:r>
        <w:rPr>
          <w:b/>
          <w:w w:val="95"/>
        </w:rPr>
        <w:t xml:space="preserve">2-DGE </w:t>
      </w:r>
      <w:r>
        <w:rPr>
          <w:w w:val="95"/>
        </w:rPr>
        <w:t>is a cath-</w:t>
      </w:r>
      <w:r>
        <w:rPr>
          <w:spacing w:val="1"/>
          <w:w w:val="95"/>
        </w:rPr>
        <w:t xml:space="preserve"> </w:t>
      </w:r>
      <w:r>
        <w:rPr>
          <w:w w:val="95"/>
        </w:rPr>
        <w:t>ode-directed</w:t>
      </w:r>
      <w:r>
        <w:rPr>
          <w:spacing w:val="1"/>
          <w:w w:val="95"/>
        </w:rPr>
        <w:t xml:space="preserve"> </w:t>
      </w:r>
      <w:r>
        <w:rPr>
          <w:w w:val="95"/>
        </w:rPr>
        <w:t>isotachophoretic step coupled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 xml:space="preserve">with </w:t>
      </w:r>
      <w:r>
        <w:rPr>
          <w:b/>
          <w:spacing w:val="-1"/>
          <w:w w:val="95"/>
        </w:rPr>
        <w:t xml:space="preserve">SDS </w:t>
      </w:r>
      <w:r>
        <w:rPr>
          <w:spacing w:val="-1"/>
          <w:w w:val="95"/>
        </w:rPr>
        <w:t xml:space="preserve">gel electrophoresis </w:t>
      </w:r>
      <w:r>
        <w:rPr>
          <w:w w:val="95"/>
        </w:rPr>
        <w:t>which has been</w:t>
      </w:r>
      <w:r>
        <w:rPr>
          <w:spacing w:val="1"/>
          <w:w w:val="95"/>
        </w:rPr>
        <w:t xml:space="preserve"> </w:t>
      </w:r>
      <w:r>
        <w:t>used in this laboratory for the analysis of</w:t>
      </w:r>
      <w:r>
        <w:rPr>
          <w:spacing w:val="1"/>
        </w:rPr>
        <w:t xml:space="preserve"> </w:t>
      </w:r>
      <w:r>
        <w:t>monoclonal</w:t>
      </w:r>
      <w:r>
        <w:rPr>
          <w:spacing w:val="20"/>
        </w:rPr>
        <w:t xml:space="preserve"> </w:t>
      </w:r>
      <w:r>
        <w:t>immunoglobulins</w:t>
      </w:r>
      <w:r>
        <w:rPr>
          <w:spacing w:val="-3"/>
        </w:rPr>
        <w:t xml:space="preserve"> </w:t>
      </w:r>
      <w:r>
        <w:t>(13).</w:t>
      </w:r>
    </w:p>
    <w:p w:rsidR="0052529E" w:rsidRDefault="00810636">
      <w:pPr>
        <w:spacing w:before="18"/>
        <w:ind w:left="107" w:right="124" w:firstLine="199"/>
        <w:jc w:val="both"/>
        <w:rPr>
          <w:sz w:val="21"/>
        </w:rPr>
      </w:pPr>
      <w:r>
        <w:rPr>
          <w:i/>
          <w:sz w:val="21"/>
        </w:rPr>
        <w:t>Electrophoretic</w:t>
      </w:r>
      <w:r>
        <w:rPr>
          <w:i/>
          <w:spacing w:val="1"/>
          <w:sz w:val="21"/>
        </w:rPr>
        <w:t xml:space="preserve"> </w:t>
      </w:r>
      <w:r>
        <w:rPr>
          <w:i/>
          <w:sz w:val="21"/>
        </w:rPr>
        <w:t>transfer.</w:t>
      </w:r>
      <w:r>
        <w:rPr>
          <w:i/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transfer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procedure</w:t>
      </w:r>
      <w:r>
        <w:rPr>
          <w:spacing w:val="19"/>
          <w:sz w:val="21"/>
        </w:rPr>
        <w:t xml:space="preserve"> </w:t>
      </w:r>
      <w:r>
        <w:rPr>
          <w:sz w:val="21"/>
        </w:rPr>
        <w:t>has</w:t>
      </w:r>
      <w:r>
        <w:rPr>
          <w:spacing w:val="12"/>
          <w:sz w:val="21"/>
        </w:rPr>
        <w:t xml:space="preserve"> </w:t>
      </w:r>
      <w:r>
        <w:rPr>
          <w:sz w:val="21"/>
        </w:rPr>
        <w:t>been</w:t>
      </w:r>
      <w:r>
        <w:rPr>
          <w:spacing w:val="11"/>
          <w:sz w:val="21"/>
        </w:rPr>
        <w:t xml:space="preserve"> </w:t>
      </w:r>
      <w:r>
        <w:rPr>
          <w:sz w:val="21"/>
        </w:rPr>
        <w:t>adapted</w:t>
      </w:r>
      <w:r>
        <w:rPr>
          <w:spacing w:val="14"/>
          <w:sz w:val="21"/>
        </w:rPr>
        <w:t xml:space="preserve"> </w:t>
      </w:r>
      <w:r>
        <w:rPr>
          <w:sz w:val="21"/>
        </w:rPr>
        <w:t>from</w:t>
      </w:r>
      <w:r>
        <w:rPr>
          <w:spacing w:val="14"/>
          <w:sz w:val="21"/>
        </w:rPr>
        <w:t xml:space="preserve"> </w:t>
      </w:r>
      <w:r>
        <w:rPr>
          <w:sz w:val="21"/>
        </w:rPr>
        <w:t>Towbin</w:t>
      </w:r>
    </w:p>
    <w:p w:rsidR="0052529E" w:rsidRDefault="0052529E">
      <w:pPr>
        <w:jc w:val="both"/>
        <w:rPr>
          <w:sz w:val="21"/>
        </w:rPr>
        <w:sectPr w:rsidR="0052529E">
          <w:headerReference w:type="even" r:id="rId9"/>
          <w:headerReference w:type="default" r:id="rId10"/>
          <w:pgSz w:w="9680" w:h="14180"/>
          <w:pgMar w:top="1400" w:right="780" w:bottom="280" w:left="720" w:header="1071" w:footer="0" w:gutter="0"/>
          <w:pgNumType w:start="196"/>
          <w:cols w:num="2" w:space="720" w:equalWidth="0">
            <w:col w:w="4019" w:space="85"/>
            <w:col w:w="4076"/>
          </w:cols>
        </w:sectPr>
      </w:pPr>
    </w:p>
    <w:p w:rsidR="0052529E" w:rsidRDefault="00810636">
      <w:pPr>
        <w:pStyle w:val="BodyText"/>
        <w:spacing w:before="153" w:line="242" w:lineRule="auto"/>
        <w:ind w:left="145" w:right="42" w:hanging="15"/>
        <w:jc w:val="both"/>
      </w:pPr>
      <w:r>
        <w:rPr>
          <w:i/>
        </w:rPr>
        <w:lastRenderedPageBreak/>
        <w:t>et al.</w:t>
      </w:r>
      <w:r>
        <w:rPr>
          <w:i/>
          <w:spacing w:val="1"/>
        </w:rPr>
        <w:t xml:space="preserve"> </w:t>
      </w:r>
      <w:r>
        <w:t>(8) for the quantitative</w:t>
      </w:r>
      <w:r>
        <w:rPr>
          <w:spacing w:val="1"/>
        </w:rPr>
        <w:t xml:space="preserve"> </w:t>
      </w:r>
      <w:r>
        <w:t>recovery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proteins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SDS-containing</w:t>
      </w:r>
      <w:r>
        <w:rPr>
          <w:spacing w:val="1"/>
        </w:rPr>
        <w:t xml:space="preserve"> </w:t>
      </w:r>
      <w:r>
        <w:t>polyacryl-</w:t>
      </w:r>
      <w:r>
        <w:rPr>
          <w:spacing w:val="1"/>
        </w:rPr>
        <w:t xml:space="preserve"> </w:t>
      </w:r>
      <w:r>
        <w:t>amide</w:t>
      </w:r>
      <w:r>
        <w:rPr>
          <w:spacing w:val="1"/>
        </w:rPr>
        <w:t xml:space="preserve"> </w:t>
      </w:r>
      <w:r>
        <w:t>gels.</w:t>
      </w:r>
      <w:r>
        <w:rPr>
          <w:spacing w:val="1"/>
        </w:rPr>
        <w:t xml:space="preserve"> </w:t>
      </w:r>
      <w:r>
        <w:t>Briefly,</w:t>
      </w:r>
      <w:r>
        <w:rPr>
          <w:spacing w:val="1"/>
        </w:rPr>
        <w:t xml:space="preserve"> </w:t>
      </w:r>
      <w:r>
        <w:t>a “sandwich”</w:t>
      </w:r>
      <w:r>
        <w:rPr>
          <w:spacing w:val="1"/>
        </w:rPr>
        <w:t xml:space="preserve"> </w:t>
      </w:r>
      <w:r>
        <w:t>is pre-</w:t>
      </w:r>
      <w:r>
        <w:rPr>
          <w:spacing w:val="1"/>
        </w:rPr>
        <w:t xml:space="preserve"> </w:t>
      </w:r>
      <w:r>
        <w:rPr>
          <w:spacing w:val="-1"/>
        </w:rPr>
        <w:t>pared</w:t>
      </w:r>
      <w:r>
        <w:rPr>
          <w:spacing w:val="4"/>
        </w:rPr>
        <w:t xml:space="preserve"> </w:t>
      </w:r>
      <w:r>
        <w:rPr>
          <w:spacing w:val="-1"/>
        </w:rPr>
        <w:t>with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following</w:t>
      </w:r>
      <w:r>
        <w:rPr>
          <w:spacing w:val="3"/>
        </w:rPr>
        <w:t xml:space="preserve"> </w:t>
      </w:r>
      <w:r>
        <w:rPr>
          <w:spacing w:val="-1"/>
        </w:rPr>
        <w:t>successive</w:t>
      </w:r>
      <w:r>
        <w:rPr>
          <w:spacing w:val="10"/>
        </w:rPr>
        <w:t xml:space="preserve"> </w:t>
      </w:r>
      <w:r>
        <w:rPr>
          <w:spacing w:val="-1"/>
        </w:rPr>
        <w:t>layers:</w:t>
      </w:r>
    </w:p>
    <w:p w:rsidR="0052529E" w:rsidRDefault="00810636">
      <w:pPr>
        <w:pStyle w:val="BodyText"/>
        <w:spacing w:line="240" w:lineRule="exact"/>
        <w:ind w:left="140"/>
        <w:jc w:val="both"/>
      </w:pPr>
      <w:r>
        <w:t>(i)</w:t>
      </w:r>
      <w:r>
        <w:rPr>
          <w:spacing w:val="14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porous</w:t>
      </w:r>
      <w:r>
        <w:rPr>
          <w:spacing w:val="27"/>
        </w:rPr>
        <w:t xml:space="preserve"> </w:t>
      </w:r>
      <w:r>
        <w:t>polyethylene</w:t>
      </w:r>
      <w:r>
        <w:rPr>
          <w:spacing w:val="42"/>
        </w:rPr>
        <w:t xml:space="preserve"> </w:t>
      </w:r>
      <w:r>
        <w:t>sheet</w:t>
      </w:r>
      <w:r>
        <w:rPr>
          <w:spacing w:val="32"/>
        </w:rPr>
        <w:t xml:space="preserve"> </w:t>
      </w:r>
      <w:r>
        <w:t>(Bel-Art),</w:t>
      </w:r>
    </w:p>
    <w:p w:rsidR="0052529E" w:rsidRDefault="00810636">
      <w:pPr>
        <w:pStyle w:val="BodyText"/>
        <w:spacing w:before="5" w:line="232" w:lineRule="auto"/>
        <w:ind w:left="145" w:right="50" w:firstLine="9"/>
        <w:jc w:val="both"/>
      </w:pPr>
      <w:r>
        <w:t>13.5 x 14 cm and 1.6 mm thick; (ii) three</w:t>
      </w:r>
      <w:r>
        <w:rPr>
          <w:spacing w:val="1"/>
        </w:rPr>
        <w:t xml:space="preserve"> </w:t>
      </w:r>
      <w:r>
        <w:rPr>
          <w:spacing w:val="-1"/>
        </w:rPr>
        <w:t>thicknesses of</w:t>
      </w:r>
      <w:r>
        <w:rPr>
          <w:spacing w:val="-10"/>
        </w:rPr>
        <w:t xml:space="preserve"> </w:t>
      </w:r>
      <w:r>
        <w:rPr>
          <w:spacing w:val="-1"/>
        </w:rPr>
        <w:t>filter</w:t>
      </w:r>
      <w:r>
        <w:rPr>
          <w:spacing w:val="-4"/>
        </w:rPr>
        <w:t xml:space="preserve"> </w:t>
      </w:r>
      <w:r>
        <w:rPr>
          <w:spacing w:val="-1"/>
        </w:rPr>
        <w:t>paper</w:t>
      </w:r>
      <w:r>
        <w:rPr>
          <w:spacing w:val="-9"/>
        </w:rPr>
        <w:t xml:space="preserve"> </w:t>
      </w:r>
      <w:r>
        <w:rPr>
          <w:spacing w:val="-1"/>
        </w:rPr>
        <w:t>(S&amp;S</w:t>
      </w:r>
      <w:r>
        <w:rPr>
          <w:spacing w:val="-11"/>
        </w:rPr>
        <w:t xml:space="preserve"> </w:t>
      </w:r>
      <w:r>
        <w:rPr>
          <w:spacing w:val="-1"/>
        </w:rPr>
        <w:t xml:space="preserve">grade </w:t>
      </w:r>
      <w:r>
        <w:t>470),</w:t>
      </w:r>
    </w:p>
    <w:p w:rsidR="0052529E" w:rsidRDefault="00810636">
      <w:pPr>
        <w:pStyle w:val="BodyText"/>
        <w:spacing w:before="8" w:line="237" w:lineRule="auto"/>
        <w:ind w:left="133" w:right="38" w:firstLine="21"/>
        <w:jc w:val="both"/>
      </w:pPr>
      <w:r>
        <w:rPr>
          <w:spacing w:val="-1"/>
          <w:w w:val="95"/>
        </w:rPr>
        <w:t>13.5</w:t>
      </w:r>
      <w:r>
        <w:rPr>
          <w:w w:val="95"/>
        </w:rPr>
        <w:t xml:space="preserve"> </w:t>
      </w:r>
      <w:r>
        <w:rPr>
          <w:spacing w:val="-1"/>
          <w:w w:val="95"/>
        </w:rPr>
        <w:t>x</w:t>
      </w:r>
      <w:r>
        <w:rPr>
          <w:w w:val="95"/>
        </w:rPr>
        <w:t xml:space="preserve"> </w:t>
      </w:r>
      <w:r>
        <w:rPr>
          <w:spacing w:val="-1"/>
          <w:w w:val="95"/>
        </w:rPr>
        <w:t>10</w:t>
      </w:r>
      <w:r>
        <w:rPr>
          <w:w w:val="95"/>
        </w:rPr>
        <w:t xml:space="preserve"> </w:t>
      </w:r>
      <w:r>
        <w:rPr>
          <w:spacing w:val="-1"/>
          <w:w w:val="95"/>
        </w:rPr>
        <w:t>cm;</w:t>
      </w:r>
      <w:r>
        <w:rPr>
          <w:w w:val="95"/>
        </w:rPr>
        <w:t xml:space="preserve"> (iii)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42"/>
        </w:rPr>
        <w:t xml:space="preserve"> </w:t>
      </w:r>
      <w:r>
        <w:rPr>
          <w:b/>
          <w:w w:val="95"/>
        </w:rPr>
        <w:t xml:space="preserve">SDS </w:t>
      </w:r>
      <w:r>
        <w:rPr>
          <w:w w:val="95"/>
        </w:rPr>
        <w:t>—polyacryl-</w:t>
      </w:r>
      <w:r>
        <w:rPr>
          <w:spacing w:val="1"/>
          <w:w w:val="95"/>
        </w:rPr>
        <w:t xml:space="preserve"> </w:t>
      </w:r>
      <w:r>
        <w:t>amide</w:t>
      </w:r>
      <w:r>
        <w:rPr>
          <w:spacing w:val="1"/>
        </w:rPr>
        <w:t xml:space="preserve"> </w:t>
      </w:r>
      <w:r>
        <w:t>slab</w:t>
      </w:r>
      <w:r>
        <w:rPr>
          <w:spacing w:val="1"/>
        </w:rPr>
        <w:t xml:space="preserve"> </w:t>
      </w:r>
      <w:r>
        <w:t>ge1</w:t>
      </w:r>
      <w:r>
        <w:rPr>
          <w:spacing w:val="1"/>
        </w:rPr>
        <w:t xml:space="preserve"> </w:t>
      </w:r>
      <w:r>
        <w:t>(13.5 x 9.5</w:t>
      </w:r>
      <w:r>
        <w:rPr>
          <w:spacing w:val="1"/>
        </w:rPr>
        <w:t xml:space="preserve"> </w:t>
      </w:r>
      <w:r>
        <w:t>cm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stacking gel removed); (iv) a nitrocellulose</w:t>
      </w:r>
      <w:r>
        <w:rPr>
          <w:spacing w:val="-44"/>
        </w:rPr>
        <w:t xml:space="preserve"> </w:t>
      </w:r>
      <w:r>
        <w:rPr>
          <w:spacing w:val="-1"/>
        </w:rPr>
        <w:t xml:space="preserve">sheet </w:t>
      </w:r>
      <w:r>
        <w:t>(S&amp;S BA83, 0.2 pm) cut to the size of</w:t>
      </w:r>
      <w:r>
        <w:rPr>
          <w:spacing w:val="1"/>
        </w:rPr>
        <w:t xml:space="preserve"> </w:t>
      </w:r>
      <w:r>
        <w:t>the gel; (v) three more thicknesses of filter</w:t>
      </w:r>
      <w:r>
        <w:rPr>
          <w:spacing w:val="1"/>
        </w:rPr>
        <w:t xml:space="preserve"> </w:t>
      </w:r>
      <w:r>
        <w:t>paper; and finally (vi) another sheet of po-</w:t>
      </w:r>
      <w:r>
        <w:rPr>
          <w:spacing w:val="1"/>
        </w:rPr>
        <w:t xml:space="preserve"> </w:t>
      </w:r>
      <w:r>
        <w:t>rous polyethylene. All components in con-</w:t>
      </w:r>
      <w:r>
        <w:rPr>
          <w:spacing w:val="1"/>
        </w:rPr>
        <w:t xml:space="preserve"> </w:t>
      </w:r>
      <w:r>
        <w:t>t</w:t>
      </w:r>
      <w:r>
        <w:t>act with the slab gel are prewetted in the</w:t>
      </w:r>
      <w:r>
        <w:rPr>
          <w:spacing w:val="1"/>
        </w:rPr>
        <w:t xml:space="preserve"> </w:t>
      </w:r>
      <w:r>
        <w:rPr>
          <w:spacing w:val="-1"/>
        </w:rPr>
        <w:t xml:space="preserve">electrode solution composed </w:t>
      </w:r>
      <w:r>
        <w:t>of 20 mM Tris</w:t>
      </w:r>
      <w:r>
        <w:rPr>
          <w:spacing w:val="-44"/>
        </w:rPr>
        <w:t xml:space="preserve"> </w:t>
      </w:r>
      <w:r>
        <w:t>base, 150 mv glycine, and 20Po methanol</w:t>
      </w:r>
      <w:r>
        <w:rPr>
          <w:spacing w:val="1"/>
        </w:rPr>
        <w:t xml:space="preserve"> </w:t>
      </w:r>
      <w:r>
        <w:t>(8).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solution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degassed</w:t>
      </w:r>
      <w:r>
        <w:rPr>
          <w:spacing w:val="1"/>
        </w:rPr>
        <w:t xml:space="preserve"> </w:t>
      </w:r>
      <w:r>
        <w:rPr>
          <w:spacing w:val="-1"/>
        </w:rPr>
        <w:t xml:space="preserve">briefly under vacuum </w:t>
      </w:r>
      <w:r>
        <w:t>before use. The sand-</w:t>
      </w:r>
      <w:r>
        <w:rPr>
          <w:spacing w:val="-44"/>
        </w:rPr>
        <w:t xml:space="preserve"> </w:t>
      </w:r>
      <w:r>
        <w:rPr>
          <w:w w:val="95"/>
        </w:rPr>
        <w:t>wich is secured with thick rubber bands and</w:t>
      </w:r>
      <w:r>
        <w:rPr>
          <w:spacing w:val="1"/>
          <w:w w:val="95"/>
        </w:rPr>
        <w:t xml:space="preserve"> </w:t>
      </w:r>
      <w:r>
        <w:rPr>
          <w:spacing w:val="-1"/>
        </w:rPr>
        <w:t>insert</w:t>
      </w:r>
      <w:r>
        <w:rPr>
          <w:spacing w:val="-1"/>
        </w:rPr>
        <w:t xml:space="preserve">ed between </w:t>
      </w:r>
      <w:r>
        <w:t>the</w:t>
      </w:r>
      <w:r>
        <w:rPr>
          <w:spacing w:val="-10"/>
        </w:rPr>
        <w:t xml:space="preserve"> </w:t>
      </w:r>
      <w:r>
        <w:t>electrodes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Can-</w:t>
      </w:r>
      <w:r>
        <w:rPr>
          <w:spacing w:val="-44"/>
        </w:rPr>
        <w:t xml:space="preserve"> </w:t>
      </w:r>
      <w:r>
        <w:t>alco gel destainer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 nitrocellulose</w:t>
      </w:r>
      <w:r>
        <w:rPr>
          <w:spacing w:val="1"/>
        </w:rPr>
        <w:t xml:space="preserve"> </w:t>
      </w:r>
      <w:r>
        <w:t>toward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anode.</w:t>
      </w:r>
      <w:r>
        <w:rPr>
          <w:spacing w:val="1"/>
        </w:rPr>
        <w:t xml:space="preserve"> </w:t>
      </w:r>
      <w:r>
        <w:t>The chamber</w:t>
      </w:r>
      <w:r>
        <w:rPr>
          <w:spacing w:val="1"/>
        </w:rPr>
        <w:t xml:space="preserve"> </w:t>
      </w:r>
      <w:r>
        <w:t>is filled</w:t>
      </w:r>
      <w:r>
        <w:rPr>
          <w:spacing w:val="1"/>
        </w:rPr>
        <w:t xml:space="preserve"> </w:t>
      </w:r>
      <w:r>
        <w:rPr>
          <w:w w:val="95"/>
        </w:rPr>
        <w:t>with electrode</w:t>
      </w:r>
      <w:r>
        <w:rPr>
          <w:spacing w:val="1"/>
          <w:w w:val="95"/>
        </w:rPr>
        <w:t xml:space="preserve"> </w:t>
      </w:r>
      <w:r>
        <w:rPr>
          <w:w w:val="95"/>
        </w:rPr>
        <w:t>solution and electrophoretic</w:t>
      </w:r>
      <w:r>
        <w:rPr>
          <w:spacing w:val="1"/>
          <w:w w:val="95"/>
        </w:rPr>
        <w:t xml:space="preserve"> </w:t>
      </w:r>
      <w:r>
        <w:rPr>
          <w:w w:val="95"/>
        </w:rPr>
        <w:t>transfer</w:t>
      </w:r>
      <w:r>
        <w:rPr>
          <w:spacing w:val="1"/>
          <w:w w:val="95"/>
        </w:rPr>
        <w:t xml:space="preserve"> </w:t>
      </w:r>
      <w:r>
        <w:rPr>
          <w:w w:val="95"/>
        </w:rPr>
        <w:t>accomplished</w:t>
      </w:r>
      <w:r>
        <w:rPr>
          <w:spacing w:val="1"/>
          <w:w w:val="95"/>
        </w:rPr>
        <w:t xml:space="preserve"> </w:t>
      </w:r>
      <w:r>
        <w:rPr>
          <w:w w:val="95"/>
        </w:rPr>
        <w:t>at 6—8</w:t>
      </w:r>
      <w:r>
        <w:rPr>
          <w:spacing w:val="1"/>
          <w:w w:val="95"/>
        </w:rPr>
        <w:t xml:space="preserve"> </w:t>
      </w:r>
      <w:r>
        <w:rPr>
          <w:w w:val="95"/>
        </w:rPr>
        <w:t>V/cm (with</w:t>
      </w:r>
      <w:r>
        <w:rPr>
          <w:spacing w:val="1"/>
          <w:w w:val="95"/>
        </w:rPr>
        <w:t xml:space="preserve"> </w:t>
      </w:r>
      <w:r>
        <w:rPr>
          <w:w w:val="90"/>
        </w:rPr>
        <w:t>respect</w:t>
      </w:r>
      <w:r>
        <w:rPr>
          <w:spacing w:val="1"/>
          <w:w w:val="90"/>
        </w:rPr>
        <w:t xml:space="preserve"> </w:t>
      </w:r>
      <w:r>
        <w:rPr>
          <w:w w:val="90"/>
        </w:rPr>
        <w:t>to electrode</w:t>
      </w:r>
      <w:r>
        <w:rPr>
          <w:spacing w:val="1"/>
          <w:w w:val="90"/>
        </w:rPr>
        <w:t xml:space="preserve"> </w:t>
      </w:r>
      <w:r>
        <w:rPr>
          <w:w w:val="90"/>
        </w:rPr>
        <w:t>separation) for 16—22 h</w:t>
      </w:r>
      <w:r>
        <w:rPr>
          <w:spacing w:val="1"/>
          <w:w w:val="90"/>
        </w:rPr>
        <w:t xml:space="preserve"> </w:t>
      </w:r>
      <w:r>
        <w:t>using a Buchler 3-1155 power supply. Re-</w:t>
      </w:r>
      <w:r>
        <w:rPr>
          <w:spacing w:val="1"/>
        </w:rPr>
        <w:t xml:space="preserve"> </w:t>
      </w:r>
      <w:r>
        <w:t>circulation of the electrode solution is not</w:t>
      </w:r>
      <w:r>
        <w:rPr>
          <w:spacing w:val="1"/>
        </w:rPr>
        <w:t xml:space="preserve"> </w:t>
      </w:r>
      <w:r>
        <w:t>necessary.</w:t>
      </w:r>
    </w:p>
    <w:p w:rsidR="0052529E" w:rsidRDefault="00810636">
      <w:pPr>
        <w:pStyle w:val="BodyText"/>
        <w:spacing w:before="16" w:line="235" w:lineRule="auto"/>
        <w:ind w:left="119" w:right="49" w:firstLine="216"/>
        <w:jc w:val="both"/>
      </w:pPr>
      <w:r>
        <w:rPr>
          <w:i/>
        </w:rPr>
        <w:t>Staining,</w:t>
      </w:r>
      <w:r>
        <w:rPr>
          <w:i/>
          <w:spacing w:val="1"/>
        </w:rPr>
        <w:t xml:space="preserve"> </w:t>
      </w:r>
      <w:r>
        <w:rPr>
          <w:i/>
        </w:rPr>
        <w:t>radioautography, and</w:t>
      </w:r>
      <w:r>
        <w:rPr>
          <w:i/>
          <w:spacing w:val="1"/>
        </w:rPr>
        <w:t xml:space="preserve"> </w:t>
      </w:r>
      <w:r>
        <w:rPr>
          <w:i/>
        </w:rPr>
        <w:t>fluorog-</w:t>
      </w:r>
      <w:r>
        <w:rPr>
          <w:i/>
          <w:spacing w:val="1"/>
        </w:rPr>
        <w:t xml:space="preserve"> </w:t>
      </w:r>
      <w:r>
        <w:rPr>
          <w:i/>
          <w:spacing w:val="-1"/>
        </w:rPr>
        <w:t xml:space="preserve">raphy. </w:t>
      </w:r>
      <w:r>
        <w:rPr>
          <w:spacing w:val="-1"/>
        </w:rPr>
        <w:t xml:space="preserve">For direct visualization </w:t>
      </w:r>
      <w:r>
        <w:t>of unlabeled</w:t>
      </w:r>
      <w:r>
        <w:rPr>
          <w:spacing w:val="1"/>
        </w:rPr>
        <w:t xml:space="preserve"> </w:t>
      </w:r>
      <w:r>
        <w:t>proteins,</w:t>
      </w:r>
      <w:r>
        <w:rPr>
          <w:spacing w:val="1"/>
        </w:rPr>
        <w:t xml:space="preserve"> </w:t>
      </w:r>
      <w:r>
        <w:t>the nitrocellulose sheet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 xml:space="preserve">stained for 5 min in a solution </w:t>
      </w:r>
      <w:r>
        <w:t>containing</w:t>
      </w:r>
      <w:r>
        <w:rPr>
          <w:spacing w:val="1"/>
        </w:rPr>
        <w:t xml:space="preserve"> </w:t>
      </w:r>
      <w:r>
        <w:rPr>
          <w:w w:val="95"/>
        </w:rPr>
        <w:t>0.2Wo Coomassie brilliant blue R-250, 40%</w:t>
      </w:r>
      <w:r>
        <w:rPr>
          <w:spacing w:val="1"/>
          <w:w w:val="95"/>
        </w:rPr>
        <w:t xml:space="preserve"> </w:t>
      </w:r>
      <w:r>
        <w:t>methanol, and 10% acetic acid. Rapid de-</w:t>
      </w:r>
      <w:r>
        <w:rPr>
          <w:spacing w:val="1"/>
        </w:rPr>
        <w:t xml:space="preserve"> </w:t>
      </w:r>
      <w:r>
        <w:rPr>
          <w:spacing w:val="-1"/>
        </w:rPr>
        <w:t xml:space="preserve">staining is </w:t>
      </w:r>
      <w:r>
        <w:t>accomplished in 90% methanol</w:t>
      </w:r>
      <w:r>
        <w:rPr>
          <w:spacing w:val="1"/>
        </w:rPr>
        <w:t xml:space="preserve"> </w:t>
      </w:r>
      <w:r>
        <w:rPr>
          <w:w w:val="95"/>
        </w:rPr>
        <w:t>and 2% acetic acid as descñbed (8,14). Care</w:t>
      </w:r>
      <w:r>
        <w:rPr>
          <w:spacing w:val="1"/>
          <w:w w:val="95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 exercised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destaining</w:t>
      </w:r>
      <w:r>
        <w:rPr>
          <w:spacing w:val="1"/>
        </w:rPr>
        <w:t xml:space="preserve"> </w:t>
      </w:r>
      <w:r>
        <w:t>be-</w:t>
      </w:r>
      <w:r>
        <w:rPr>
          <w:spacing w:val="1"/>
        </w:rPr>
        <w:t xml:space="preserve"> </w:t>
      </w:r>
      <w:r>
        <w:t>cause the nitrocellulose will disinte</w:t>
      </w:r>
      <w:r>
        <w:t>grate if</w:t>
      </w:r>
      <w:r>
        <w:rPr>
          <w:spacing w:val="1"/>
        </w:rPr>
        <w:t xml:space="preserve"> </w:t>
      </w:r>
      <w:r>
        <w:t>left in the acidic methanol for much longer</w:t>
      </w:r>
      <w:r>
        <w:rPr>
          <w:spacing w:val="1"/>
        </w:rPr>
        <w:t xml:space="preserve"> </w:t>
      </w:r>
      <w:r>
        <w:rPr>
          <w:spacing w:val="-1"/>
        </w:rPr>
        <w:t xml:space="preserve">than 5 min. The destained </w:t>
      </w:r>
      <w:r>
        <w:t>sheet is rinsed in</w:t>
      </w:r>
      <w:r>
        <w:rPr>
          <w:spacing w:val="-44"/>
        </w:rPr>
        <w:t xml:space="preserve"> </w:t>
      </w:r>
      <w:r>
        <w:rPr>
          <w:spacing w:val="-1"/>
        </w:rPr>
        <w:t xml:space="preserve">water and blotted dry for 1—2 </w:t>
      </w:r>
      <w:r>
        <w:t>h between</w:t>
      </w:r>
      <w:r>
        <w:rPr>
          <w:spacing w:val="1"/>
        </w:rPr>
        <w:t xml:space="preserve"> </w:t>
      </w:r>
      <w:r>
        <w:rPr>
          <w:w w:val="95"/>
        </w:rPr>
        <w:t>sheets of S&amp;S</w:t>
      </w:r>
      <w:r>
        <w:rPr>
          <w:spacing w:val="1"/>
          <w:w w:val="95"/>
        </w:rPr>
        <w:t xml:space="preserve"> </w:t>
      </w:r>
      <w:r>
        <w:rPr>
          <w:w w:val="95"/>
        </w:rPr>
        <w:t>grade 470 paper. Hot air dry-</w:t>
      </w:r>
      <w:r>
        <w:rPr>
          <w:spacing w:val="1"/>
          <w:w w:val="95"/>
        </w:rPr>
        <w:t xml:space="preserve"> </w:t>
      </w:r>
      <w:r>
        <w:rPr>
          <w:w w:val="95"/>
        </w:rPr>
        <w:t>ing should be avoided. Protein preparations</w:t>
      </w:r>
      <w:r>
        <w:rPr>
          <w:spacing w:val="1"/>
          <w:w w:val="95"/>
        </w:rPr>
        <w:t xml:space="preserve"> </w:t>
      </w:r>
      <w:r>
        <w:rPr>
          <w:spacing w:val="-2"/>
        </w:rPr>
        <w:t>radiolabeled</w:t>
      </w:r>
      <w:r>
        <w:rPr>
          <w:spacing w:val="-1"/>
        </w:rPr>
        <w:t xml:space="preserve"> </w:t>
      </w:r>
      <w:r>
        <w:rPr>
          <w:spacing w:val="-2"/>
        </w:rPr>
        <w:t>with [</w:t>
      </w:r>
      <w:r>
        <w:rPr>
          <w:spacing w:val="-2"/>
          <w:position w:val="6"/>
          <w:sz w:val="14"/>
        </w:rPr>
        <w:t>35</w:t>
      </w:r>
      <w:r>
        <w:rPr>
          <w:spacing w:val="-2"/>
        </w:rPr>
        <w:t>S]methionine,</w:t>
      </w:r>
      <w:r>
        <w:rPr>
          <w:spacing w:val="42"/>
        </w:rPr>
        <w:t xml:space="preserve"> </w:t>
      </w:r>
      <w:r>
        <w:rPr>
          <w:spacing w:val="-1"/>
        </w:rPr>
        <w:t xml:space="preserve">” </w:t>
      </w:r>
      <w:r>
        <w:rPr>
          <w:spacing w:val="-1"/>
          <w:position w:val="6"/>
          <w:sz w:val="14"/>
        </w:rPr>
        <w:t>5</w:t>
      </w:r>
      <w:r>
        <w:rPr>
          <w:spacing w:val="-1"/>
        </w:rPr>
        <w:t>I,</w:t>
      </w:r>
      <w:r>
        <w:rPr>
          <w:spacing w:val="44"/>
        </w:rPr>
        <w:t xml:space="preserve"> </w:t>
      </w:r>
      <w:r>
        <w:rPr>
          <w:spacing w:val="-1"/>
        </w:rPr>
        <w:t>or</w:t>
      </w:r>
      <w:r>
        <w:t xml:space="preserve"> to high specific activities with '"C-labeled</w:t>
      </w:r>
      <w:r>
        <w:rPr>
          <w:spacing w:val="1"/>
        </w:rPr>
        <w:t xml:space="preserve"> </w:t>
      </w:r>
      <w:r>
        <w:rPr>
          <w:w w:val="95"/>
        </w:rPr>
        <w:t>precursors may be directly visualized by ra-</w:t>
      </w:r>
      <w:r>
        <w:rPr>
          <w:spacing w:val="1"/>
          <w:w w:val="95"/>
        </w:rPr>
        <w:t xml:space="preserve"> </w:t>
      </w:r>
      <w:r>
        <w:rPr>
          <w:spacing w:val="-1"/>
        </w:rPr>
        <w:t>dioautography</w:t>
      </w:r>
      <w:r>
        <w:rPr>
          <w:spacing w:val="2"/>
        </w:rPr>
        <w:t xml:space="preserve"> </w:t>
      </w:r>
      <w:r>
        <w:rPr>
          <w:spacing w:val="-1"/>
        </w:rPr>
        <w:t>after</w:t>
      </w:r>
      <w:r>
        <w:rPr>
          <w:spacing w:val="19"/>
        </w:rPr>
        <w:t xml:space="preserve"> </w:t>
      </w:r>
      <w:r>
        <w:rPr>
          <w:spacing w:val="-1"/>
        </w:rPr>
        <w:t>drying</w:t>
      </w:r>
      <w:r>
        <w:rPr>
          <w:spacing w:val="29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nitrocellu-</w:t>
      </w:r>
    </w:p>
    <w:p w:rsidR="0052529E" w:rsidRDefault="00810636">
      <w:pPr>
        <w:pStyle w:val="BodyText"/>
        <w:spacing w:before="148"/>
        <w:ind w:left="161" w:right="101" w:hanging="4"/>
        <w:jc w:val="both"/>
      </w:pPr>
      <w:r>
        <w:br w:type="column"/>
      </w:r>
      <w:r>
        <w:rPr>
          <w:w w:val="95"/>
        </w:rPr>
        <w:lastRenderedPageBreak/>
        <w:t>lose</w:t>
      </w:r>
      <w:r>
        <w:rPr>
          <w:spacing w:val="1"/>
          <w:w w:val="95"/>
        </w:rPr>
        <w:t xml:space="preserve"> </w:t>
      </w:r>
      <w:r>
        <w:rPr>
          <w:w w:val="95"/>
        </w:rPr>
        <w:t>replica.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' </w:t>
      </w:r>
      <w:r>
        <w:rPr>
          <w:w w:val="95"/>
          <w:position w:val="7"/>
          <w:sz w:val="13"/>
        </w:rPr>
        <w:t>4</w:t>
      </w:r>
      <w:r>
        <w:rPr>
          <w:w w:val="95"/>
        </w:rPr>
        <w:t>C -Labeled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1"/>
          <w:w w:val="95"/>
        </w:rPr>
        <w:t xml:space="preserve"> </w:t>
      </w:r>
      <w:r>
        <w:rPr>
          <w:w w:val="95"/>
        </w:rPr>
        <w:t>°H-labeled</w:t>
      </w:r>
      <w:r>
        <w:rPr>
          <w:spacing w:val="1"/>
          <w:w w:val="95"/>
        </w:rPr>
        <w:t xml:space="preserve"> </w:t>
      </w:r>
      <w:r>
        <w:rPr>
          <w:w w:val="95"/>
        </w:rPr>
        <w:t>proteins may be visualized by fluorography</w:t>
      </w:r>
      <w:r>
        <w:rPr>
          <w:spacing w:val="1"/>
          <w:w w:val="95"/>
        </w:rPr>
        <w:t xml:space="preserve"> </w:t>
      </w:r>
      <w:r>
        <w:t>utilizing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fluorographic</w:t>
      </w:r>
      <w:r>
        <w:rPr>
          <w:spacing w:val="1"/>
        </w:rPr>
        <w:t xml:space="preserve"> </w:t>
      </w:r>
      <w:r>
        <w:t>cocktail</w:t>
      </w:r>
      <w:r>
        <w:rPr>
          <w:spacing w:val="1"/>
        </w:rPr>
        <w:t xml:space="preserve"> </w:t>
      </w:r>
      <w:r>
        <w:t>“En-</w:t>
      </w:r>
      <w:r>
        <w:rPr>
          <w:spacing w:val="1"/>
        </w:rPr>
        <w:t xml:space="preserve"> </w:t>
      </w:r>
      <w:r>
        <w:t>hance” (New</w:t>
      </w:r>
      <w:r>
        <w:rPr>
          <w:spacing w:val="1"/>
        </w:rPr>
        <w:t xml:space="preserve"> </w:t>
      </w:r>
      <w:r>
        <w:t>England Nuclear),</w:t>
      </w:r>
      <w:r>
        <w:rPr>
          <w:spacing w:val="46"/>
        </w:rPr>
        <w:t xml:space="preserve"> </w:t>
      </w:r>
      <w:r>
        <w:t>followed</w:t>
      </w:r>
      <w:r>
        <w:rPr>
          <w:spacing w:val="1"/>
        </w:rPr>
        <w:t xml:space="preserve"> </w:t>
      </w:r>
      <w:r>
        <w:rPr>
          <w:spacing w:val="-1"/>
        </w:rPr>
        <w:t>by</w:t>
      </w:r>
      <w:r>
        <w:t xml:space="preserve"> </w:t>
      </w:r>
      <w:r>
        <w:rPr>
          <w:spacing w:val="-1"/>
        </w:rPr>
        <w:t>intensifying</w:t>
      </w:r>
      <w:r>
        <w:t xml:space="preserve"> </w:t>
      </w:r>
      <w:r>
        <w:rPr>
          <w:spacing w:val="-1"/>
        </w:rPr>
        <w:t xml:space="preserve">screen-enhanced </w:t>
      </w:r>
      <w:r>
        <w:t>radioau-</w:t>
      </w:r>
      <w:r>
        <w:rPr>
          <w:spacing w:val="1"/>
        </w:rPr>
        <w:t xml:space="preserve"> </w:t>
      </w:r>
      <w:r>
        <w:t>tography</w:t>
      </w:r>
      <w:r>
        <w:rPr>
          <w:spacing w:val="31"/>
        </w:rPr>
        <w:t xml:space="preserve"> </w:t>
      </w:r>
      <w:r>
        <w:t>(15).</w:t>
      </w:r>
    </w:p>
    <w:p w:rsidR="0052529E" w:rsidRDefault="00810636">
      <w:pPr>
        <w:pStyle w:val="BodyText"/>
        <w:spacing w:line="237" w:lineRule="auto"/>
        <w:ind w:left="143" w:right="104" w:firstLine="207"/>
        <w:jc w:val="both"/>
      </w:pPr>
      <w:r>
        <w:rPr>
          <w:i/>
          <w:w w:val="95"/>
        </w:rPr>
        <w:t>Binding of antibod y and IPA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to nitrocel-</w:t>
      </w:r>
      <w:r>
        <w:rPr>
          <w:i/>
          <w:spacing w:val="1"/>
          <w:w w:val="95"/>
        </w:rPr>
        <w:t xml:space="preserve"> </w:t>
      </w:r>
      <w:r>
        <w:rPr>
          <w:i/>
        </w:rPr>
        <w:t>lulose-immobilised</w:t>
      </w:r>
      <w:r>
        <w:rPr>
          <w:i/>
          <w:spacing w:val="1"/>
        </w:rPr>
        <w:t xml:space="preserve"> </w:t>
      </w:r>
      <w:r>
        <w:rPr>
          <w:i/>
        </w:rPr>
        <w:t>proteins.</w:t>
      </w:r>
      <w:r>
        <w:rPr>
          <w:i/>
          <w:spacing w:val="1"/>
        </w:rPr>
        <w:t xml:space="preserve"> </w:t>
      </w:r>
      <w:r>
        <w:t>Immediately</w:t>
      </w:r>
      <w:r>
        <w:rPr>
          <w:spacing w:val="1"/>
        </w:rPr>
        <w:t xml:space="preserve"> </w:t>
      </w:r>
      <w:r>
        <w:rPr>
          <w:spacing w:val="-1"/>
        </w:rPr>
        <w:t xml:space="preserve">following transfer, the nitrocellulose </w:t>
      </w:r>
      <w:r>
        <w:t>sheet</w:t>
      </w:r>
      <w:r>
        <w:rPr>
          <w:spacing w:val="1"/>
        </w:rPr>
        <w:t xml:space="preserve"> </w:t>
      </w:r>
      <w:r>
        <w:t>is immersed in a solution containing 0.9P</w:t>
      </w:r>
      <w:r>
        <w:rPr>
          <w:spacing w:val="1"/>
        </w:rPr>
        <w:t xml:space="preserve"> </w:t>
      </w:r>
      <w:r>
        <w:rPr>
          <w:spacing w:val="-1"/>
          <w:w w:val="95"/>
        </w:rPr>
        <w:t>NaCl,</w:t>
      </w:r>
      <w:r>
        <w:rPr>
          <w:w w:val="95"/>
        </w:rPr>
        <w:t xml:space="preserve"> 10 mM Tris —HC1,</w:t>
      </w:r>
      <w:r>
        <w:rPr>
          <w:spacing w:val="1"/>
          <w:w w:val="95"/>
        </w:rPr>
        <w:t xml:space="preserve"> </w:t>
      </w:r>
      <w:r>
        <w:rPr>
          <w:w w:val="95"/>
        </w:rPr>
        <w:t>pH 7.4 (Tris—sa-</w:t>
      </w:r>
      <w:r>
        <w:rPr>
          <w:spacing w:val="1"/>
          <w:w w:val="95"/>
        </w:rPr>
        <w:t xml:space="preserve"> </w:t>
      </w:r>
      <w:r>
        <w:rPr>
          <w:w w:val="95"/>
        </w:rPr>
        <w:t>line), and She fraction V bovine serum albu-</w:t>
      </w:r>
      <w:r>
        <w:rPr>
          <w:spacing w:val="1"/>
          <w:w w:val="95"/>
        </w:rPr>
        <w:t xml:space="preserve"> </w:t>
      </w:r>
      <w:r>
        <w:t>min (BSA),</w:t>
      </w:r>
      <w:r>
        <w:rPr>
          <w:spacing w:val="1"/>
        </w:rPr>
        <w:t xml:space="preserve"> </w:t>
      </w:r>
      <w:r>
        <w:t>and incubated</w:t>
      </w:r>
      <w:r>
        <w:rPr>
          <w:spacing w:val="1"/>
        </w:rPr>
        <w:t xml:space="preserve"> </w:t>
      </w:r>
      <w:r>
        <w:t>at 40°C for 30</w:t>
      </w:r>
      <w:r>
        <w:rPr>
          <w:spacing w:val="1"/>
        </w:rPr>
        <w:t xml:space="preserve"> </w:t>
      </w:r>
      <w:r>
        <w:t>min on a rocking</w:t>
      </w:r>
      <w:r>
        <w:rPr>
          <w:spacing w:val="1"/>
        </w:rPr>
        <w:t xml:space="preserve"> </w:t>
      </w:r>
      <w:r>
        <w:t>platform.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sheet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rPr>
          <w:w w:val="90"/>
        </w:rPr>
        <w:t>transferred</w:t>
      </w:r>
      <w:r>
        <w:rPr>
          <w:spacing w:val="1"/>
          <w:w w:val="90"/>
        </w:rPr>
        <w:t xml:space="preserve"> </w:t>
      </w:r>
      <w:r>
        <w:rPr>
          <w:w w:val="90"/>
        </w:rPr>
        <w:t>to</w:t>
      </w:r>
      <w:r>
        <w:rPr>
          <w:spacing w:val="1"/>
          <w:w w:val="90"/>
        </w:rPr>
        <w:t xml:space="preserve"> </w:t>
      </w:r>
      <w:r>
        <w:rPr>
          <w:w w:val="90"/>
        </w:rPr>
        <w:t>a</w:t>
      </w:r>
      <w:r>
        <w:rPr>
          <w:spacing w:val="1"/>
          <w:w w:val="90"/>
        </w:rPr>
        <w:t xml:space="preserve"> </w:t>
      </w:r>
      <w:r>
        <w:rPr>
          <w:w w:val="90"/>
        </w:rPr>
        <w:t>fresh</w:t>
      </w:r>
      <w:r>
        <w:rPr>
          <w:spacing w:val="1"/>
          <w:w w:val="90"/>
        </w:rPr>
        <w:t xml:space="preserve"> </w:t>
      </w:r>
      <w:r>
        <w:rPr>
          <w:w w:val="90"/>
        </w:rPr>
        <w:t>solution</w:t>
      </w:r>
      <w:r>
        <w:rPr>
          <w:spacing w:val="37"/>
        </w:rPr>
        <w:t xml:space="preserve"> </w:t>
      </w:r>
      <w:r>
        <w:rPr>
          <w:w w:val="90"/>
        </w:rPr>
        <w:t>of</w:t>
      </w:r>
      <w:r>
        <w:rPr>
          <w:spacing w:val="37"/>
        </w:rPr>
        <w:t xml:space="preserve"> </w:t>
      </w:r>
      <w:r>
        <w:rPr>
          <w:w w:val="90"/>
        </w:rPr>
        <w:t>Tris —sa-</w:t>
      </w:r>
      <w:r>
        <w:rPr>
          <w:spacing w:val="1"/>
          <w:w w:val="90"/>
        </w:rPr>
        <w:t xml:space="preserve"> </w:t>
      </w:r>
      <w:r>
        <w:rPr>
          <w:spacing w:val="-1"/>
        </w:rPr>
        <w:t>line</w:t>
      </w:r>
      <w:r>
        <w:rPr>
          <w:spacing w:val="-1"/>
        </w:rPr>
        <w:t xml:space="preserve"> </w:t>
      </w:r>
      <w:r>
        <w:t>with BSA</w:t>
      </w:r>
      <w:r>
        <w:rPr>
          <w:spacing w:val="1"/>
        </w:rPr>
        <w:t xml:space="preserve"> </w:t>
      </w:r>
      <w:r>
        <w:t>containing the appropriate</w:t>
      </w:r>
      <w:r>
        <w:rPr>
          <w:spacing w:val="1"/>
        </w:rPr>
        <w:t xml:space="preserve"> </w:t>
      </w:r>
      <w:r>
        <w:rPr>
          <w:w w:val="95"/>
        </w:rPr>
        <w:t>antiserum and incubated for 90 min at room</w:t>
      </w:r>
      <w:r>
        <w:rPr>
          <w:spacing w:val="1"/>
          <w:w w:val="95"/>
        </w:rPr>
        <w:t xml:space="preserve"> </w:t>
      </w:r>
      <w:r>
        <w:rPr>
          <w:spacing w:val="-1"/>
        </w:rPr>
        <w:t xml:space="preserve">temperature on a rocking platform. </w:t>
      </w:r>
      <w:r>
        <w:t>The ni-</w:t>
      </w:r>
      <w:r>
        <w:rPr>
          <w:spacing w:val="1"/>
        </w:rPr>
        <w:t xml:space="preserve"> </w:t>
      </w:r>
      <w:r>
        <w:rPr>
          <w:w w:val="95"/>
        </w:rPr>
        <w:t>trocellulose is then washed with rocking for</w:t>
      </w:r>
      <w:r>
        <w:rPr>
          <w:spacing w:val="1"/>
          <w:w w:val="95"/>
        </w:rPr>
        <w:t xml:space="preserve"> </w:t>
      </w:r>
      <w:r>
        <w:rPr>
          <w:spacing w:val="-1"/>
        </w:rPr>
        <w:t>10 min in 200 ml of Tris—sa)ine without</w:t>
      </w:r>
      <w:r>
        <w:t xml:space="preserve"> BSA, for 20 min in two changes of 200 ml</w:t>
      </w:r>
      <w:r>
        <w:rPr>
          <w:spacing w:val="1"/>
        </w:rPr>
        <w:t xml:space="preserve"> </w:t>
      </w:r>
      <w:r>
        <w:t>each of</w:t>
      </w:r>
      <w:r>
        <w:t xml:space="preserve"> Tris—saline containing 0.05% NP-</w:t>
      </w:r>
      <w:r>
        <w:rPr>
          <w:spacing w:val="1"/>
        </w:rPr>
        <w:t xml:space="preserve"> </w:t>
      </w:r>
      <w:r>
        <w:rPr>
          <w:w w:val="90"/>
        </w:rPr>
        <w:t>40,</w:t>
      </w:r>
      <w:r>
        <w:rPr>
          <w:spacing w:val="1"/>
          <w:w w:val="90"/>
        </w:rPr>
        <w:t xml:space="preserve"> </w:t>
      </w:r>
      <w:r>
        <w:rPr>
          <w:w w:val="90"/>
        </w:rPr>
        <w:t>and again for 10 min in 200 ml of Tris —</w:t>
      </w:r>
      <w:r>
        <w:rPr>
          <w:spacing w:val="1"/>
          <w:w w:val="90"/>
        </w:rPr>
        <w:t xml:space="preserve"> </w:t>
      </w:r>
      <w:r>
        <w:rPr>
          <w:w w:val="95"/>
        </w:rPr>
        <w:t>saline alone. The sheet is immersed in fresh</w:t>
      </w:r>
      <w:r>
        <w:rPr>
          <w:spacing w:val="1"/>
          <w:w w:val="95"/>
        </w:rPr>
        <w:t xml:space="preserve"> </w:t>
      </w:r>
      <w:r>
        <w:rPr>
          <w:w w:val="95"/>
        </w:rPr>
        <w:t>Tris—saline</w:t>
      </w:r>
      <w:r>
        <w:rPr>
          <w:spacing w:val="41"/>
        </w:rPr>
        <w:t xml:space="preserve"> </w:t>
      </w:r>
      <w:r>
        <w:rPr>
          <w:w w:val="95"/>
        </w:rPr>
        <w:t>with</w:t>
      </w:r>
      <w:r>
        <w:rPr>
          <w:spacing w:val="42"/>
        </w:rPr>
        <w:t xml:space="preserve"> </w:t>
      </w:r>
      <w:r>
        <w:rPr>
          <w:w w:val="95"/>
        </w:rPr>
        <w:t>5Pr</w:t>
      </w:r>
      <w:r>
        <w:rPr>
          <w:spacing w:val="41"/>
        </w:rPr>
        <w:t xml:space="preserve"> </w:t>
      </w:r>
      <w:r>
        <w:rPr>
          <w:w w:val="95"/>
        </w:rPr>
        <w:t>BSA</w:t>
      </w:r>
      <w:r>
        <w:rPr>
          <w:spacing w:val="86"/>
        </w:rPr>
        <w:t xml:space="preserve"> </w:t>
      </w:r>
      <w:r>
        <w:rPr>
          <w:w w:val="95"/>
        </w:rPr>
        <w:t>containing</w:t>
      </w:r>
      <w:r>
        <w:rPr>
          <w:spacing w:val="42"/>
        </w:rPr>
        <w:t xml:space="preserve"> </w:t>
      </w:r>
      <w:r>
        <w:rPr>
          <w:w w:val="95"/>
        </w:rPr>
        <w:t>2—</w:t>
      </w:r>
      <w:r>
        <w:rPr>
          <w:spacing w:val="1"/>
          <w:w w:val="95"/>
        </w:rPr>
        <w:t xml:space="preserve"> </w:t>
      </w:r>
      <w:r>
        <w:t>5 x</w:t>
      </w:r>
      <w:r>
        <w:rPr>
          <w:spacing w:val="1"/>
        </w:rPr>
        <w:t xml:space="preserve"> </w:t>
      </w:r>
      <w:r>
        <w:t>ltP cpm of IPA/ml.</w:t>
      </w:r>
      <w:r>
        <w:rPr>
          <w:spacing w:val="1"/>
        </w:rPr>
        <w:t xml:space="preserve"> </w:t>
      </w:r>
      <w:r>
        <w:t>Binding of IPA is</w:t>
      </w:r>
      <w:r>
        <w:rPr>
          <w:spacing w:val="1"/>
        </w:rPr>
        <w:t xml:space="preserve"> </w:t>
      </w:r>
      <w:r>
        <w:rPr>
          <w:w w:val="95"/>
        </w:rPr>
        <w:t>allowed to occur for 30 min with rocking at</w:t>
      </w:r>
      <w:r>
        <w:rPr>
          <w:spacing w:val="1"/>
          <w:w w:val="95"/>
        </w:rPr>
        <w:t xml:space="preserve"> </w:t>
      </w:r>
      <w:r>
        <w:rPr>
          <w:w w:val="95"/>
        </w:rPr>
        <w:t>room temperature. The radioactive solution</w:t>
      </w:r>
      <w:r>
        <w:rPr>
          <w:spacing w:val="1"/>
          <w:w w:val="95"/>
        </w:rPr>
        <w:t xml:space="preserve"> </w:t>
      </w:r>
      <w:r>
        <w:t>is aspirated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nitrocellulose</w:t>
      </w:r>
      <w:r>
        <w:rPr>
          <w:spacing w:val="1"/>
        </w:rPr>
        <w:t xml:space="preserve"> </w:t>
      </w:r>
      <w:r>
        <w:t>sheet</w:t>
      </w:r>
      <w:r>
        <w:rPr>
          <w:spacing w:val="1"/>
        </w:rPr>
        <w:t xml:space="preserve"> </w:t>
      </w:r>
      <w:r>
        <w:t>again rinsed as described above. The sheet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briefly</w:t>
      </w:r>
      <w:r>
        <w:rPr>
          <w:spacing w:val="1"/>
        </w:rPr>
        <w:t xml:space="preserve"> </w:t>
      </w:r>
      <w:r>
        <w:t>blotted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towels,</w:t>
      </w:r>
      <w:r>
        <w:rPr>
          <w:spacing w:val="1"/>
        </w:rPr>
        <w:t xml:space="preserve"> </w:t>
      </w:r>
      <w:r>
        <w:t>wrapped</w:t>
      </w:r>
      <w:r>
        <w:rPr>
          <w:spacing w:val="25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Glad-Wrap,</w:t>
      </w:r>
      <w:r>
        <w:rPr>
          <w:spacing w:val="34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exposed</w:t>
      </w:r>
      <w:r>
        <w:rPr>
          <w:spacing w:val="24"/>
        </w:rPr>
        <w:t xml:space="preserve"> </w:t>
      </w:r>
      <w:r>
        <w:t>at</w:t>
      </w:r>
    </w:p>
    <w:p w:rsidR="0052529E" w:rsidRDefault="00810636">
      <w:pPr>
        <w:pStyle w:val="BodyText"/>
        <w:spacing w:before="19"/>
        <w:ind w:left="137" w:right="121" w:firstLine="22"/>
        <w:jc w:val="both"/>
      </w:pPr>
      <w:r>
        <w:rPr>
          <w:spacing w:val="-1"/>
          <w:w w:val="95"/>
        </w:rPr>
        <w:t>— 70°C</w:t>
      </w:r>
      <w:r>
        <w:rPr>
          <w:w w:val="95"/>
        </w:rPr>
        <w:t xml:space="preserve"> </w:t>
      </w:r>
      <w:r>
        <w:rPr>
          <w:spacing w:val="-1"/>
          <w:w w:val="95"/>
        </w:rPr>
        <w:t>to</w:t>
      </w:r>
      <w:r>
        <w:rPr>
          <w:w w:val="95"/>
        </w:rPr>
        <w:t xml:space="preserve"> </w:t>
      </w:r>
      <w:r>
        <w:rPr>
          <w:spacing w:val="-1"/>
          <w:w w:val="95"/>
        </w:rPr>
        <w:t>Kodak</w:t>
      </w:r>
      <w:r>
        <w:rPr>
          <w:w w:val="95"/>
        </w:rPr>
        <w:t xml:space="preserve"> </w:t>
      </w:r>
      <w:r>
        <w:rPr>
          <w:spacing w:val="-1"/>
          <w:w w:val="95"/>
        </w:rPr>
        <w:t>XR</w:t>
      </w:r>
      <w:r>
        <w:rPr>
          <w:w w:val="95"/>
        </w:rPr>
        <w:t xml:space="preserve"> </w:t>
      </w:r>
      <w:r>
        <w:rPr>
          <w:spacing w:val="-1"/>
          <w:w w:val="95"/>
        </w:rPr>
        <w:t>film</w:t>
      </w:r>
      <w:r>
        <w:rPr>
          <w:spacing w:val="40"/>
        </w:rPr>
        <w:t xml:space="preserve"> </w:t>
      </w:r>
      <w:r>
        <w:rPr>
          <w:w w:val="95"/>
        </w:rPr>
        <w:t>utilizing</w:t>
      </w:r>
      <w:r>
        <w:rPr>
          <w:spacing w:val="42"/>
        </w:rPr>
        <w:t xml:space="preserve"> </w:t>
      </w:r>
      <w:r>
        <w:rPr>
          <w:w w:val="95"/>
        </w:rPr>
        <w:t>a</w:t>
      </w:r>
      <w:r>
        <w:rPr>
          <w:spacing w:val="1"/>
          <w:w w:val="95"/>
        </w:rPr>
        <w:t xml:space="preserve"> </w:t>
      </w:r>
      <w:r>
        <w:t>GAFMED</w:t>
      </w:r>
      <w:r>
        <w:rPr>
          <w:spacing w:val="1"/>
        </w:rPr>
        <w:t xml:space="preserve"> </w:t>
      </w:r>
      <w:r>
        <w:t>Rarex</w:t>
      </w:r>
      <w:r>
        <w:rPr>
          <w:spacing w:val="1"/>
        </w:rPr>
        <w:t xml:space="preserve"> </w:t>
      </w:r>
      <w:r>
        <w:t>Mid</w:t>
      </w:r>
      <w:r>
        <w:rPr>
          <w:spacing w:val="1"/>
        </w:rPr>
        <w:t xml:space="preserve"> </w:t>
      </w:r>
      <w:r>
        <w:t>Speed</w:t>
      </w:r>
      <w:r>
        <w:rPr>
          <w:spacing w:val="1"/>
        </w:rPr>
        <w:t xml:space="preserve"> </w:t>
      </w:r>
      <w:r>
        <w:t>intensifying</w:t>
      </w:r>
      <w:r>
        <w:rPr>
          <w:spacing w:val="1"/>
        </w:rPr>
        <w:t xml:space="preserve"> </w:t>
      </w:r>
      <w:r>
        <w:t>screen.</w:t>
      </w:r>
    </w:p>
    <w:p w:rsidR="0052529E" w:rsidRDefault="0052529E">
      <w:pPr>
        <w:pStyle w:val="BodyText"/>
        <w:spacing w:before="8"/>
        <w:rPr>
          <w:sz w:val="20"/>
        </w:rPr>
      </w:pPr>
    </w:p>
    <w:p w:rsidR="0052529E" w:rsidRDefault="00810636">
      <w:pPr>
        <w:pStyle w:val="BodyText"/>
        <w:spacing w:before="1"/>
        <w:ind w:left="675"/>
        <w:rPr>
          <w:rFonts w:ascii="Arial"/>
        </w:rPr>
      </w:pPr>
      <w:r>
        <w:rPr>
          <w:rFonts w:ascii="Arial"/>
          <w:w w:val="95"/>
        </w:rPr>
        <w:t>RESULTS</w:t>
      </w:r>
      <w:r>
        <w:rPr>
          <w:rFonts w:ascii="Arial"/>
          <w:spacing w:val="14"/>
          <w:w w:val="95"/>
        </w:rPr>
        <w:t xml:space="preserve"> </w:t>
      </w:r>
      <w:r>
        <w:rPr>
          <w:rFonts w:ascii="Arial"/>
          <w:w w:val="95"/>
        </w:rPr>
        <w:t>AND</w:t>
      </w:r>
      <w:r>
        <w:rPr>
          <w:rFonts w:ascii="Arial"/>
          <w:spacing w:val="-4"/>
          <w:w w:val="95"/>
        </w:rPr>
        <w:t xml:space="preserve"> </w:t>
      </w:r>
      <w:r>
        <w:rPr>
          <w:rFonts w:ascii="Arial"/>
          <w:w w:val="95"/>
        </w:rPr>
        <w:t>DISCUSSION</w:t>
      </w:r>
    </w:p>
    <w:p w:rsidR="0052529E" w:rsidRDefault="00810636">
      <w:pPr>
        <w:spacing w:before="119" w:line="247" w:lineRule="auto"/>
        <w:ind w:left="331" w:right="634" w:hanging="212"/>
        <w:jc w:val="both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Efficienc y of Electrophoretic Transfer</w:t>
      </w:r>
      <w:r>
        <w:rPr>
          <w:rFonts w:ascii="Times New Roman"/>
          <w:i/>
          <w:spacing w:val="1"/>
          <w:sz w:val="21"/>
        </w:rPr>
        <w:t xml:space="preserve"> </w:t>
      </w:r>
      <w:r>
        <w:rPr>
          <w:rFonts w:ascii="Times New Roman"/>
          <w:i/>
          <w:sz w:val="21"/>
        </w:rPr>
        <w:t>and</w:t>
      </w:r>
      <w:r>
        <w:rPr>
          <w:rFonts w:ascii="Times New Roman"/>
          <w:i/>
          <w:spacing w:val="42"/>
          <w:sz w:val="21"/>
        </w:rPr>
        <w:t xml:space="preserve"> </w:t>
      </w:r>
      <w:r>
        <w:rPr>
          <w:rFonts w:ascii="Times New Roman"/>
          <w:i/>
          <w:sz w:val="21"/>
        </w:rPr>
        <w:t>Immobilization</w:t>
      </w:r>
      <w:r>
        <w:rPr>
          <w:rFonts w:ascii="Times New Roman"/>
          <w:i/>
          <w:spacing w:val="13"/>
          <w:sz w:val="21"/>
        </w:rPr>
        <w:t xml:space="preserve"> </w:t>
      </w:r>
      <w:r>
        <w:rPr>
          <w:rFonts w:ascii="Times New Roman"/>
          <w:i/>
          <w:sz w:val="21"/>
        </w:rPr>
        <w:t>of</w:t>
      </w:r>
      <w:r>
        <w:rPr>
          <w:rFonts w:ascii="Times New Roman"/>
          <w:i/>
          <w:spacing w:val="46"/>
          <w:sz w:val="21"/>
        </w:rPr>
        <w:t xml:space="preserve"> </w:t>
      </w:r>
      <w:r>
        <w:rPr>
          <w:rFonts w:ascii="Times New Roman"/>
          <w:i/>
          <w:sz w:val="21"/>
        </w:rPr>
        <w:t>Proteins</w:t>
      </w:r>
    </w:p>
    <w:p w:rsidR="0052529E" w:rsidRDefault="00810636">
      <w:pPr>
        <w:pStyle w:val="BodyText"/>
        <w:spacing w:before="112"/>
        <w:ind w:left="123" w:right="134" w:firstLine="209"/>
        <w:jc w:val="both"/>
        <w:rPr>
          <w:rFonts w:ascii="Times New Roman"/>
        </w:rPr>
      </w:pPr>
      <w:r>
        <w:rPr>
          <w:rFonts w:ascii="Times New Roman"/>
          <w:w w:val="105"/>
        </w:rPr>
        <w:t>Figure 1 shows the indirect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radioauto-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</w:rPr>
        <w:t>graph of "C-labeled proteins on unmodified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w w:val="105"/>
        </w:rPr>
        <w:t>nitrocellulose following their transfer at 8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</w:rPr>
        <w:t>V/cm</w:t>
      </w:r>
      <w:r>
        <w:rPr>
          <w:rFonts w:ascii="Times New Roman"/>
          <w:spacing w:val="1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</w:rPr>
        <w:t>22</w:t>
      </w:r>
      <w:r>
        <w:rPr>
          <w:rFonts w:ascii="Times New Roman"/>
          <w:spacing w:val="20"/>
        </w:rPr>
        <w:t xml:space="preserve"> </w:t>
      </w:r>
      <w:r>
        <w:rPr>
          <w:rFonts w:ascii="Times New Roman"/>
        </w:rPr>
        <w:t>h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from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12.5%</w:t>
      </w:r>
      <w:r>
        <w:rPr>
          <w:rFonts w:ascii="Times New Roman"/>
          <w:spacing w:val="16"/>
        </w:rPr>
        <w:t xml:space="preserve"> </w:t>
      </w:r>
      <w:r>
        <w:rPr>
          <w:rFonts w:ascii="Times New Roman"/>
        </w:rPr>
        <w:t>polyacrylamide</w:t>
      </w:r>
    </w:p>
    <w:p w:rsidR="0052529E" w:rsidRDefault="00810636">
      <w:pPr>
        <w:pStyle w:val="BodyText"/>
        <w:ind w:left="119" w:right="132" w:firstLine="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—SDS gel. Compared to the electrophoretic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transfer of proteins to DBM paper, Western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5"/>
        </w:rPr>
        <w:t>blotting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with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unmodified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nitrocellulose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gives markedly</w:t>
      </w:r>
      <w:r>
        <w:rPr>
          <w:rFonts w:ascii="Times New Roman" w:hAnsi="Times New Roman"/>
          <w:spacing w:val="12"/>
          <w:w w:val="105"/>
        </w:rPr>
        <w:t xml:space="preserve"> </w:t>
      </w:r>
      <w:r>
        <w:rPr>
          <w:rFonts w:ascii="Times New Roman" w:hAnsi="Times New Roman"/>
          <w:w w:val="105"/>
        </w:rPr>
        <w:t>better</w:t>
      </w:r>
      <w:r>
        <w:rPr>
          <w:rFonts w:ascii="Times New Roman" w:hAnsi="Times New Roman"/>
          <w:spacing w:val="5"/>
          <w:w w:val="105"/>
        </w:rPr>
        <w:t xml:space="preserve"> </w:t>
      </w:r>
      <w:r>
        <w:rPr>
          <w:rFonts w:ascii="Times New Roman" w:hAnsi="Times New Roman"/>
          <w:w w:val="105"/>
        </w:rPr>
        <w:t>resolution,</w:t>
      </w:r>
      <w:r>
        <w:rPr>
          <w:rFonts w:ascii="Times New Roman" w:hAnsi="Times New Roman"/>
          <w:spacing w:val="3"/>
          <w:w w:val="105"/>
        </w:rPr>
        <w:t xml:space="preserve"> </w:t>
      </w:r>
      <w:r>
        <w:rPr>
          <w:rFonts w:ascii="Times New Roman" w:hAnsi="Times New Roman"/>
          <w:w w:val="105"/>
        </w:rPr>
        <w:t>is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rFonts w:ascii="Times New Roman" w:hAnsi="Times New Roman"/>
          <w:w w:val="105"/>
        </w:rPr>
        <w:t>signifi-</w:t>
      </w:r>
    </w:p>
    <w:p w:rsidR="0052529E" w:rsidRDefault="0052529E">
      <w:pPr>
        <w:jc w:val="both"/>
        <w:rPr>
          <w:rFonts w:ascii="Times New Roman" w:hAnsi="Times New Roman"/>
        </w:rPr>
        <w:sectPr w:rsidR="0052529E">
          <w:pgSz w:w="9680" w:h="14190"/>
          <w:pgMar w:top="1400" w:right="760" w:bottom="280" w:left="720" w:header="1080" w:footer="0" w:gutter="0"/>
          <w:cols w:num="2" w:space="720" w:equalWidth="0">
            <w:col w:w="4043" w:space="48"/>
            <w:col w:w="4109"/>
          </w:cols>
        </w:sectPr>
      </w:pPr>
    </w:p>
    <w:p w:rsidR="0052529E" w:rsidRDefault="0052529E">
      <w:pPr>
        <w:pStyle w:val="BodyText"/>
        <w:rPr>
          <w:rFonts w:ascii="Times New Roman"/>
          <w:sz w:val="20"/>
        </w:rPr>
      </w:pPr>
    </w:p>
    <w:p w:rsidR="0052529E" w:rsidRDefault="0052529E">
      <w:pPr>
        <w:pStyle w:val="BodyText"/>
        <w:spacing w:before="6"/>
        <w:rPr>
          <w:rFonts w:ascii="Times New Roman"/>
          <w:sz w:val="26"/>
        </w:rPr>
      </w:pPr>
    </w:p>
    <w:p w:rsidR="0052529E" w:rsidRDefault="00810636">
      <w:pPr>
        <w:pStyle w:val="BodyText"/>
        <w:spacing w:line="81" w:lineRule="exact"/>
        <w:ind w:left="2192"/>
        <w:rPr>
          <w:rFonts w:ascii="Times New Roman"/>
          <w:sz w:val="8"/>
        </w:rPr>
      </w:pPr>
      <w:r>
        <w:rPr>
          <w:rFonts w:ascii="Times New Roman"/>
          <w:position w:val="-1"/>
          <w:sz w:val="8"/>
        </w:rPr>
      </w:r>
      <w:r>
        <w:rPr>
          <w:rFonts w:ascii="Times New Roman"/>
          <w:position w:val="-1"/>
          <w:sz w:val="8"/>
        </w:rPr>
        <w:pict>
          <v:group id="_x0000_s1038" style="width:19.7pt;height:4.1pt;mso-position-horizontal-relative:char;mso-position-vertical-relative:line" coordsize="394,82">
            <v:line id="_x0000_s1040" style="position:absolute" from="5,70" to="394,70" strokecolor="#4f4f4f" strokeweight=".42339mm"/>
            <v:line id="_x0000_s1039" style="position:absolute" from="0,12" to="394,12" strokecolor="#4f4f4f" strokeweight=".42339mm"/>
            <w10:wrap type="none"/>
            <w10:anchorlock/>
          </v:group>
        </w:pict>
      </w:r>
    </w:p>
    <w:p w:rsidR="0052529E" w:rsidRDefault="00810636">
      <w:pPr>
        <w:ind w:left="1478"/>
        <w:rPr>
          <w:rFonts w:ascii="Consolas" w:hAnsi="Consolas"/>
          <w:sz w:val="13"/>
        </w:rPr>
      </w:pPr>
      <w:r>
        <w:rPr>
          <w:rFonts w:ascii="Consolas" w:hAnsi="Consolas"/>
          <w:sz w:val="13"/>
        </w:rPr>
        <w:t>9K4</w:t>
      </w:r>
      <w:r>
        <w:rPr>
          <w:rFonts w:ascii="Consolas" w:hAnsi="Consolas"/>
          <w:spacing w:val="-14"/>
          <w:sz w:val="13"/>
        </w:rPr>
        <w:t xml:space="preserve"> </w:t>
      </w:r>
      <w:r>
        <w:rPr>
          <w:rFonts w:ascii="Consolas" w:hAnsi="Consolas"/>
          <w:sz w:val="13"/>
        </w:rPr>
        <w:t>Kg—</w:t>
      </w:r>
    </w:p>
    <w:p w:rsidR="0052529E" w:rsidRDefault="0052529E">
      <w:pPr>
        <w:pStyle w:val="BodyText"/>
        <w:spacing w:before="6"/>
        <w:rPr>
          <w:rFonts w:ascii="Consolas"/>
          <w:sz w:val="7"/>
        </w:rPr>
      </w:pPr>
    </w:p>
    <w:p w:rsidR="0052529E" w:rsidRDefault="00810636">
      <w:pPr>
        <w:pStyle w:val="BodyText"/>
        <w:spacing w:line="201" w:lineRule="exact"/>
        <w:ind w:left="1489"/>
        <w:rPr>
          <w:rFonts w:ascii="Consolas"/>
          <w:sz w:val="20"/>
        </w:rPr>
      </w:pPr>
      <w:r>
        <w:rPr>
          <w:rFonts w:ascii="Consolas"/>
          <w:noProof/>
          <w:position w:val="-3"/>
          <w:sz w:val="20"/>
        </w:rPr>
        <w:drawing>
          <wp:inline distT="0" distB="0" distL="0" distR="0">
            <wp:extent cx="682618" cy="1280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61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29E" w:rsidRDefault="0052529E">
      <w:pPr>
        <w:pStyle w:val="BodyText"/>
        <w:rPr>
          <w:rFonts w:ascii="Consolas"/>
          <w:sz w:val="12"/>
        </w:rPr>
      </w:pPr>
    </w:p>
    <w:p w:rsidR="0052529E" w:rsidRDefault="0052529E">
      <w:pPr>
        <w:pStyle w:val="BodyText"/>
        <w:rPr>
          <w:rFonts w:ascii="Consolas"/>
          <w:sz w:val="12"/>
        </w:rPr>
      </w:pPr>
    </w:p>
    <w:p w:rsidR="0052529E" w:rsidRDefault="0052529E">
      <w:pPr>
        <w:pStyle w:val="BodyText"/>
        <w:rPr>
          <w:rFonts w:ascii="Consolas"/>
          <w:sz w:val="12"/>
        </w:rPr>
      </w:pPr>
    </w:p>
    <w:p w:rsidR="0052529E" w:rsidRDefault="0052529E">
      <w:pPr>
        <w:pStyle w:val="BodyText"/>
        <w:rPr>
          <w:rFonts w:ascii="Consolas"/>
          <w:sz w:val="12"/>
        </w:rPr>
      </w:pPr>
    </w:p>
    <w:p w:rsidR="0052529E" w:rsidRDefault="0052529E">
      <w:pPr>
        <w:pStyle w:val="BodyText"/>
        <w:rPr>
          <w:rFonts w:ascii="Consolas"/>
          <w:sz w:val="12"/>
        </w:rPr>
      </w:pPr>
    </w:p>
    <w:p w:rsidR="0052529E" w:rsidRDefault="0052529E">
      <w:pPr>
        <w:pStyle w:val="BodyText"/>
        <w:rPr>
          <w:rFonts w:ascii="Consolas"/>
          <w:sz w:val="12"/>
        </w:rPr>
      </w:pPr>
    </w:p>
    <w:p w:rsidR="0052529E" w:rsidRDefault="0052529E">
      <w:pPr>
        <w:pStyle w:val="BodyText"/>
        <w:rPr>
          <w:rFonts w:ascii="Consolas"/>
          <w:sz w:val="12"/>
        </w:rPr>
      </w:pPr>
    </w:p>
    <w:p w:rsidR="0052529E" w:rsidRDefault="0052529E">
      <w:pPr>
        <w:pStyle w:val="BodyText"/>
        <w:spacing w:before="8"/>
        <w:rPr>
          <w:rFonts w:ascii="Consolas"/>
          <w:sz w:val="11"/>
        </w:rPr>
      </w:pPr>
    </w:p>
    <w:p w:rsidR="0052529E" w:rsidRDefault="00810636">
      <w:pPr>
        <w:ind w:left="1485"/>
        <w:rPr>
          <w:sz w:val="13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1834743</wp:posOffset>
            </wp:positionH>
            <wp:positionV relativeFrom="paragraph">
              <wp:posOffset>-37399</wp:posOffset>
            </wp:positionV>
            <wp:extent cx="225533" cy="6706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533" cy="67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13"/>
        </w:rPr>
        <w:t>30</w:t>
      </w:r>
      <w:r>
        <w:rPr>
          <w:spacing w:val="46"/>
          <w:sz w:val="13"/>
        </w:rPr>
        <w:t xml:space="preserve"> </w:t>
      </w:r>
      <w:r>
        <w:rPr>
          <w:w w:val="95"/>
          <w:sz w:val="13"/>
        </w:rPr>
        <w:t>Kd</w:t>
      </w:r>
      <w:r>
        <w:rPr>
          <w:spacing w:val="-3"/>
          <w:w w:val="95"/>
          <w:sz w:val="13"/>
        </w:rPr>
        <w:t xml:space="preserve"> </w:t>
      </w:r>
      <w:r>
        <w:rPr>
          <w:w w:val="95"/>
          <w:sz w:val="13"/>
        </w:rPr>
        <w:t>—</w:t>
      </w:r>
    </w:p>
    <w:p w:rsidR="0052529E" w:rsidRDefault="0052529E">
      <w:pPr>
        <w:pStyle w:val="BodyText"/>
        <w:rPr>
          <w:sz w:val="14"/>
        </w:rPr>
      </w:pPr>
    </w:p>
    <w:p w:rsidR="0052529E" w:rsidRDefault="0052529E">
      <w:pPr>
        <w:pStyle w:val="BodyText"/>
        <w:rPr>
          <w:sz w:val="14"/>
        </w:rPr>
      </w:pPr>
    </w:p>
    <w:p w:rsidR="0052529E" w:rsidRDefault="0052529E">
      <w:pPr>
        <w:pStyle w:val="BodyText"/>
        <w:rPr>
          <w:sz w:val="14"/>
        </w:rPr>
      </w:pPr>
    </w:p>
    <w:p w:rsidR="0052529E" w:rsidRDefault="0052529E">
      <w:pPr>
        <w:pStyle w:val="BodyText"/>
        <w:rPr>
          <w:sz w:val="14"/>
        </w:rPr>
      </w:pPr>
    </w:p>
    <w:p w:rsidR="0052529E" w:rsidRDefault="0052529E">
      <w:pPr>
        <w:pStyle w:val="BodyText"/>
        <w:rPr>
          <w:sz w:val="14"/>
        </w:rPr>
      </w:pPr>
    </w:p>
    <w:p w:rsidR="0052529E" w:rsidRDefault="0052529E">
      <w:pPr>
        <w:pStyle w:val="BodyText"/>
        <w:rPr>
          <w:sz w:val="14"/>
        </w:rPr>
      </w:pPr>
    </w:p>
    <w:p w:rsidR="0052529E" w:rsidRDefault="0052529E">
      <w:pPr>
        <w:pStyle w:val="BodyText"/>
        <w:spacing w:before="6"/>
        <w:rPr>
          <w:sz w:val="20"/>
        </w:rPr>
      </w:pPr>
    </w:p>
    <w:p w:rsidR="0052529E" w:rsidRDefault="00810636">
      <w:pPr>
        <w:ind w:left="1520"/>
        <w:rPr>
          <w:sz w:val="13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1822552</wp:posOffset>
            </wp:positionH>
            <wp:positionV relativeFrom="paragraph">
              <wp:posOffset>-46543</wp:posOffset>
            </wp:positionV>
            <wp:extent cx="207246" cy="7316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46" cy="73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5"/>
          <w:sz w:val="13"/>
        </w:rPr>
        <w:t>I</w:t>
      </w:r>
      <w:r>
        <w:rPr>
          <w:spacing w:val="3"/>
          <w:w w:val="75"/>
          <w:sz w:val="13"/>
        </w:rPr>
        <w:t xml:space="preserve"> </w:t>
      </w:r>
      <w:r>
        <w:rPr>
          <w:w w:val="85"/>
          <w:sz w:val="13"/>
        </w:rPr>
        <w:t>2.3</w:t>
      </w:r>
      <w:r>
        <w:rPr>
          <w:spacing w:val="10"/>
          <w:w w:val="85"/>
          <w:sz w:val="13"/>
        </w:rPr>
        <w:t xml:space="preserve"> </w:t>
      </w:r>
      <w:r>
        <w:rPr>
          <w:w w:val="85"/>
          <w:sz w:val="13"/>
        </w:rPr>
        <w:t>Kd</w:t>
      </w:r>
      <w:r>
        <w:rPr>
          <w:spacing w:val="11"/>
          <w:w w:val="85"/>
          <w:sz w:val="13"/>
        </w:rPr>
        <w:t xml:space="preserve"> </w:t>
      </w:r>
      <w:r>
        <w:rPr>
          <w:w w:val="85"/>
          <w:sz w:val="13"/>
        </w:rPr>
        <w:t>—•</w:t>
      </w:r>
    </w:p>
    <w:p w:rsidR="0052529E" w:rsidRDefault="0052529E">
      <w:pPr>
        <w:pStyle w:val="BodyText"/>
        <w:rPr>
          <w:sz w:val="14"/>
        </w:rPr>
      </w:pPr>
    </w:p>
    <w:p w:rsidR="0052529E" w:rsidRDefault="0052529E">
      <w:pPr>
        <w:pStyle w:val="BodyText"/>
        <w:rPr>
          <w:sz w:val="14"/>
        </w:rPr>
      </w:pPr>
    </w:p>
    <w:p w:rsidR="0052529E" w:rsidRDefault="0052529E">
      <w:pPr>
        <w:pStyle w:val="BodyText"/>
        <w:rPr>
          <w:sz w:val="14"/>
        </w:rPr>
      </w:pPr>
    </w:p>
    <w:p w:rsidR="0052529E" w:rsidRDefault="0052529E">
      <w:pPr>
        <w:pStyle w:val="BodyText"/>
        <w:rPr>
          <w:sz w:val="14"/>
        </w:rPr>
      </w:pPr>
    </w:p>
    <w:p w:rsidR="0052529E" w:rsidRDefault="0052529E">
      <w:pPr>
        <w:pStyle w:val="BodyText"/>
        <w:rPr>
          <w:sz w:val="14"/>
        </w:rPr>
      </w:pPr>
    </w:p>
    <w:p w:rsidR="0052529E" w:rsidRDefault="0052529E">
      <w:pPr>
        <w:pStyle w:val="BodyText"/>
        <w:spacing w:before="10"/>
        <w:rPr>
          <w:sz w:val="10"/>
        </w:rPr>
      </w:pPr>
    </w:p>
    <w:p w:rsidR="0052529E" w:rsidRDefault="00810636">
      <w:pPr>
        <w:spacing w:line="232" w:lineRule="auto"/>
        <w:ind w:left="114" w:right="38" w:firstLine="164"/>
        <w:jc w:val="both"/>
        <w:rPr>
          <w:sz w:val="18"/>
        </w:rPr>
      </w:pPr>
      <w:r>
        <w:rPr>
          <w:w w:val="95"/>
          <w:sz w:val="18"/>
        </w:rPr>
        <w:t>FIG. 1. WBStCfn blot of '•C-labeled proteins.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Ap-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proximately 6 nCi each of '•C-labeled phosphorylate</w:t>
      </w:r>
      <w:r>
        <w:rPr>
          <w:spacing w:val="1"/>
          <w:w w:val="95"/>
          <w:sz w:val="18"/>
        </w:rPr>
        <w:t xml:space="preserve"> </w:t>
      </w:r>
      <w:r>
        <w:rPr>
          <w:i/>
          <w:spacing w:val="-1"/>
          <w:w w:val="95"/>
          <w:sz w:val="18"/>
        </w:rPr>
        <w:t xml:space="preserve">b, </w:t>
      </w:r>
      <w:r>
        <w:rPr>
          <w:spacing w:val="-1"/>
          <w:w w:val="95"/>
          <w:sz w:val="18"/>
        </w:rPr>
        <w:t xml:space="preserve">bovine serum albumin, ovalbumin, carbonic </w:t>
      </w:r>
      <w:r>
        <w:rPr>
          <w:w w:val="95"/>
          <w:sz w:val="18"/>
        </w:rPr>
        <w:t>anhy-</w:t>
      </w:r>
      <w:r>
        <w:rPr>
          <w:spacing w:val="1"/>
          <w:w w:val="95"/>
          <w:sz w:val="18"/>
        </w:rPr>
        <w:t xml:space="preserve"> </w:t>
      </w:r>
      <w:r>
        <w:rPr>
          <w:w w:val="90"/>
          <w:sz w:val="18"/>
        </w:rPr>
        <w:t>drase, and cytochrome c were fractionated in a 12.5Po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polyacrylamide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SDS—gel.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Following</w:t>
      </w:r>
      <w:r>
        <w:rPr>
          <w:spacing w:val="31"/>
          <w:sz w:val="18"/>
        </w:rPr>
        <w:t xml:space="preserve"> </w:t>
      </w:r>
      <w:r>
        <w:rPr>
          <w:w w:val="90"/>
          <w:sz w:val="18"/>
        </w:rPr>
        <w:t>electrophoresis,</w:t>
      </w:r>
      <w:r>
        <w:rPr>
          <w:spacing w:val="1"/>
          <w:w w:val="90"/>
          <w:sz w:val="18"/>
        </w:rPr>
        <w:t xml:space="preserve"> </w:t>
      </w:r>
      <w:r>
        <w:rPr>
          <w:spacing w:val="-1"/>
          <w:w w:val="90"/>
          <w:sz w:val="18"/>
        </w:rPr>
        <w:t>the proteins were transferred to 0.20 pxi nitrocellulose</w:t>
      </w:r>
      <w:r>
        <w:rPr>
          <w:w w:val="90"/>
          <w:sz w:val="18"/>
        </w:rPr>
        <w:t xml:space="preserve"> paper as described in the test and the blot exposed to</w:t>
      </w:r>
      <w:r>
        <w:rPr>
          <w:spacing w:val="1"/>
          <w:w w:val="90"/>
          <w:sz w:val="18"/>
        </w:rPr>
        <w:t xml:space="preserve"> </w:t>
      </w:r>
      <w:r>
        <w:rPr>
          <w:sz w:val="18"/>
        </w:rPr>
        <w:t>Kodak</w:t>
      </w:r>
      <w:r>
        <w:rPr>
          <w:spacing w:val="21"/>
          <w:sz w:val="18"/>
        </w:rPr>
        <w:t xml:space="preserve"> </w:t>
      </w:r>
      <w:r>
        <w:rPr>
          <w:sz w:val="18"/>
        </w:rPr>
        <w:t>SR</w:t>
      </w:r>
      <w:r>
        <w:rPr>
          <w:spacing w:val="16"/>
          <w:sz w:val="18"/>
        </w:rPr>
        <w:t xml:space="preserve"> </w:t>
      </w:r>
      <w:r>
        <w:rPr>
          <w:sz w:val="18"/>
        </w:rPr>
        <w:t>film.</w:t>
      </w:r>
    </w:p>
    <w:p w:rsidR="0052529E" w:rsidRDefault="0052529E">
      <w:pPr>
        <w:pStyle w:val="BodyText"/>
        <w:spacing w:before="8"/>
        <w:rPr>
          <w:sz w:val="18"/>
        </w:rPr>
      </w:pPr>
    </w:p>
    <w:p w:rsidR="0052529E" w:rsidRDefault="00810636">
      <w:pPr>
        <w:pStyle w:val="Heading1"/>
        <w:spacing w:line="190" w:lineRule="exact"/>
        <w:ind w:right="0"/>
        <w:jc w:val="left"/>
      </w:pPr>
      <w:r>
        <w:t>cantly</w:t>
      </w:r>
      <w:r>
        <w:rPr>
          <w:spacing w:val="35"/>
        </w:rPr>
        <w:t xml:space="preserve"> </w:t>
      </w:r>
      <w:r>
        <w:t>easier</w:t>
      </w:r>
      <w:r>
        <w:rPr>
          <w:spacing w:val="28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perform,</w:t>
      </w:r>
      <w:r>
        <w:rPr>
          <w:spacing w:val="35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does</w:t>
      </w:r>
      <w:r>
        <w:rPr>
          <w:spacing w:val="32"/>
        </w:rPr>
        <w:t xml:space="preserve"> </w:t>
      </w:r>
      <w:r>
        <w:t>not</w:t>
      </w:r>
      <w:r>
        <w:rPr>
          <w:spacing w:val="39"/>
        </w:rPr>
        <w:t xml:space="preserve"> </w:t>
      </w:r>
      <w:r>
        <w:t>re-</w:t>
      </w:r>
    </w:p>
    <w:p w:rsidR="0052529E" w:rsidRDefault="00810636">
      <w:pPr>
        <w:spacing w:before="160" w:line="237" w:lineRule="auto"/>
        <w:ind w:left="124" w:right="109" w:firstLine="5"/>
        <w:jc w:val="both"/>
        <w:rPr>
          <w:sz w:val="21"/>
        </w:rPr>
      </w:pPr>
      <w:r>
        <w:br w:type="column"/>
      </w:r>
      <w:r>
        <w:rPr>
          <w:sz w:val="20"/>
        </w:rPr>
        <w:lastRenderedPageBreak/>
        <w:t>amount</w:t>
      </w:r>
      <w:r>
        <w:rPr>
          <w:spacing w:val="1"/>
          <w:sz w:val="20"/>
        </w:rPr>
        <w:t xml:space="preserve"> </w:t>
      </w:r>
      <w:r>
        <w:rPr>
          <w:sz w:val="20"/>
        </w:rPr>
        <w:t>necessary</w:t>
      </w:r>
      <w:r>
        <w:rPr>
          <w:spacing w:val="1"/>
          <w:sz w:val="20"/>
        </w:rPr>
        <w:t xml:space="preserve"> </w:t>
      </w:r>
      <w:r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detection</w:t>
      </w:r>
      <w:r>
        <w:rPr>
          <w:spacing w:val="1"/>
          <w:sz w:val="20"/>
        </w:rPr>
        <w:t xml:space="preserve"> </w:t>
      </w:r>
      <w:r>
        <w:rPr>
          <w:sz w:val="20"/>
        </w:rPr>
        <w:t>by</w:t>
      </w:r>
      <w:r>
        <w:rPr>
          <w:spacing w:val="1"/>
          <w:sz w:val="20"/>
        </w:rPr>
        <w:t xml:space="preserve"> </w:t>
      </w:r>
      <w:r>
        <w:rPr>
          <w:sz w:val="20"/>
        </w:rPr>
        <w:t>even</w:t>
      </w:r>
      <w:r>
        <w:rPr>
          <w:spacing w:val="1"/>
          <w:sz w:val="20"/>
        </w:rPr>
        <w:t xml:space="preserve"> </w:t>
      </w:r>
      <w:r>
        <w:rPr>
          <w:w w:val="95"/>
          <w:sz w:val="21"/>
        </w:rPr>
        <w:t>less-sensitive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staining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methods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(e.g. ,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Coo-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massie</w:t>
      </w:r>
      <w:r>
        <w:rPr>
          <w:spacing w:val="21"/>
          <w:sz w:val="21"/>
        </w:rPr>
        <w:t xml:space="preserve"> </w:t>
      </w:r>
      <w:r>
        <w:rPr>
          <w:sz w:val="21"/>
        </w:rPr>
        <w:t>brilliant</w:t>
      </w:r>
      <w:r>
        <w:rPr>
          <w:spacing w:val="24"/>
          <w:sz w:val="21"/>
        </w:rPr>
        <w:t xml:space="preserve"> </w:t>
      </w:r>
      <w:r>
        <w:rPr>
          <w:sz w:val="21"/>
        </w:rPr>
        <w:t>blue,</w:t>
      </w:r>
      <w:r>
        <w:rPr>
          <w:spacing w:val="21"/>
          <w:sz w:val="21"/>
        </w:rPr>
        <w:t xml:space="preserve"> </w:t>
      </w:r>
      <w:r>
        <w:rPr>
          <w:sz w:val="21"/>
        </w:rPr>
        <w:t>amido</w:t>
      </w:r>
      <w:r>
        <w:rPr>
          <w:spacing w:val="17"/>
          <w:sz w:val="21"/>
        </w:rPr>
        <w:t xml:space="preserve"> </w:t>
      </w:r>
      <w:r>
        <w:rPr>
          <w:sz w:val="21"/>
        </w:rPr>
        <w:t>black).</w:t>
      </w:r>
    </w:p>
    <w:p w:rsidR="0052529E" w:rsidRDefault="00810636">
      <w:pPr>
        <w:spacing w:before="7" w:line="235" w:lineRule="auto"/>
        <w:ind w:left="114" w:right="98" w:firstLine="207"/>
        <w:jc w:val="both"/>
        <w:rPr>
          <w:sz w:val="21"/>
        </w:rPr>
      </w:pPr>
      <w:r>
        <w:rPr>
          <w:sz w:val="21"/>
        </w:rPr>
        <w:t>In preliminary</w:t>
      </w:r>
      <w:r>
        <w:rPr>
          <w:spacing w:val="1"/>
          <w:sz w:val="21"/>
        </w:rPr>
        <w:t xml:space="preserve"> </w:t>
      </w:r>
      <w:r>
        <w:rPr>
          <w:sz w:val="21"/>
        </w:rPr>
        <w:t>experiments</w:t>
      </w:r>
      <w:r>
        <w:rPr>
          <w:spacing w:val="1"/>
          <w:sz w:val="21"/>
        </w:rPr>
        <w:t xml:space="preserve"> </w:t>
      </w:r>
      <w:r>
        <w:rPr>
          <w:sz w:val="21"/>
        </w:rPr>
        <w:t>it</w:t>
      </w:r>
      <w:r>
        <w:rPr>
          <w:spacing w:val="1"/>
          <w:sz w:val="21"/>
        </w:rPr>
        <w:t xml:space="preserve"> </w:t>
      </w:r>
      <w:r>
        <w:rPr>
          <w:sz w:val="21"/>
        </w:rPr>
        <w:t>was</w:t>
      </w:r>
      <w:r>
        <w:rPr>
          <w:spacing w:val="1"/>
          <w:sz w:val="21"/>
        </w:rPr>
        <w:t xml:space="preserve"> </w:t>
      </w:r>
      <w:r>
        <w:rPr>
          <w:sz w:val="21"/>
        </w:rPr>
        <w:t>ap-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parent that an electrophoretic blotting</w:t>
      </w:r>
      <w:r>
        <w:rPr>
          <w:spacing w:val="41"/>
          <w:sz w:val="21"/>
        </w:rPr>
        <w:t xml:space="preserve"> </w:t>
      </w:r>
      <w:r>
        <w:rPr>
          <w:w w:val="95"/>
          <w:sz w:val="21"/>
        </w:rPr>
        <w:t>time</w:t>
      </w:r>
      <w:r>
        <w:rPr>
          <w:spacing w:val="1"/>
          <w:w w:val="95"/>
          <w:sz w:val="21"/>
        </w:rPr>
        <w:t xml:space="preserve"> </w:t>
      </w:r>
      <w:r>
        <w:rPr>
          <w:w w:val="90"/>
        </w:rPr>
        <w:t>of 1 h at 6—8 V/cm, as suggested by Towbin</w:t>
      </w:r>
      <w:r>
        <w:rPr>
          <w:spacing w:val="1"/>
          <w:w w:val="90"/>
        </w:rPr>
        <w:t xml:space="preserve"> </w:t>
      </w:r>
      <w:r>
        <w:rPr>
          <w:i/>
          <w:w w:val="95"/>
          <w:sz w:val="21"/>
        </w:rPr>
        <w:t>et al.</w:t>
      </w:r>
      <w:r>
        <w:rPr>
          <w:i/>
          <w:spacing w:val="1"/>
          <w:w w:val="95"/>
          <w:sz w:val="21"/>
        </w:rPr>
        <w:t xml:space="preserve"> </w:t>
      </w:r>
      <w:r>
        <w:rPr>
          <w:w w:val="95"/>
          <w:sz w:val="21"/>
        </w:rPr>
        <w:t xml:space="preserve">(8) and Bittner </w:t>
      </w:r>
      <w:r>
        <w:rPr>
          <w:i/>
          <w:w w:val="95"/>
          <w:sz w:val="21"/>
        </w:rPr>
        <w:t xml:space="preserve">et al. </w:t>
      </w:r>
      <w:r>
        <w:rPr>
          <w:w w:val="95"/>
          <w:sz w:val="21"/>
        </w:rPr>
        <w:t>(7), was not suffi-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cient for complete transport of most pro-</w:t>
      </w:r>
      <w:r>
        <w:rPr>
          <w:spacing w:val="1"/>
          <w:sz w:val="21"/>
        </w:rPr>
        <w:t xml:space="preserve"> </w:t>
      </w:r>
      <w:r>
        <w:rPr>
          <w:sz w:val="21"/>
        </w:rPr>
        <w:t>teins out of SDS-containing polyacrylamide</w:t>
      </w:r>
      <w:r>
        <w:rPr>
          <w:spacing w:val="-44"/>
          <w:sz w:val="21"/>
        </w:rPr>
        <w:t xml:space="preserve"> </w:t>
      </w:r>
      <w:r>
        <w:rPr>
          <w:sz w:val="21"/>
        </w:rPr>
        <w:t xml:space="preserve">gels. The </w:t>
      </w:r>
      <w:r>
        <w:rPr>
          <w:sz w:val="21"/>
        </w:rPr>
        <w:t>rate of transfer is, in fact, depen-</w:t>
      </w:r>
      <w:r>
        <w:rPr>
          <w:spacing w:val="1"/>
          <w:sz w:val="21"/>
        </w:rPr>
        <w:t xml:space="preserve"> </w:t>
      </w:r>
      <w:r>
        <w:rPr>
          <w:w w:val="90"/>
        </w:rPr>
        <w:t>dent upon the apparent molecular weight of</w:t>
      </w:r>
      <w:r>
        <w:rPr>
          <w:spacing w:val="1"/>
          <w:w w:val="90"/>
        </w:rPr>
        <w:t xml:space="preserve"> </w:t>
      </w:r>
      <w:r>
        <w:rPr>
          <w:sz w:val="21"/>
        </w:rPr>
        <w:t>individual</w:t>
      </w:r>
      <w:r>
        <w:rPr>
          <w:spacing w:val="1"/>
          <w:sz w:val="21"/>
        </w:rPr>
        <w:t xml:space="preserve"> </w:t>
      </w:r>
      <w:r>
        <w:rPr>
          <w:sz w:val="21"/>
        </w:rPr>
        <w:t>proteins,</w:t>
      </w:r>
      <w:r>
        <w:rPr>
          <w:spacing w:val="1"/>
          <w:sz w:val="21"/>
        </w:rPr>
        <w:t xml:space="preserve"> </w:t>
      </w:r>
      <w:r>
        <w:rPr>
          <w:sz w:val="21"/>
        </w:rPr>
        <w:t>i.e., lower-molecular-</w:t>
      </w:r>
      <w:r>
        <w:rPr>
          <w:spacing w:val="1"/>
          <w:sz w:val="21"/>
        </w:rPr>
        <w:t xml:space="preserve"> </w:t>
      </w:r>
      <w:r>
        <w:rPr>
          <w:w w:val="95"/>
        </w:rPr>
        <w:t>weight polypeptides leave the gel and are</w:t>
      </w:r>
      <w:r>
        <w:rPr>
          <w:spacing w:val="1"/>
          <w:w w:val="95"/>
        </w:rPr>
        <w:t xml:space="preserve"> </w:t>
      </w:r>
      <w:r>
        <w:rPr>
          <w:sz w:val="21"/>
        </w:rPr>
        <w:t>deposited on the nitrocellulose faster than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higher-molecular-weight proteins at a given</w:t>
      </w:r>
      <w:r>
        <w:rPr>
          <w:spacing w:val="1"/>
          <w:w w:val="95"/>
          <w:sz w:val="21"/>
        </w:rPr>
        <w:t xml:space="preserve"> </w:t>
      </w:r>
      <w:r>
        <w:rPr>
          <w:spacing w:val="-1"/>
          <w:sz w:val="21"/>
        </w:rPr>
        <w:t>ac</w:t>
      </w:r>
      <w:r>
        <w:rPr>
          <w:spacing w:val="-1"/>
          <w:sz w:val="21"/>
        </w:rPr>
        <w:t xml:space="preserve">celerating </w:t>
      </w:r>
      <w:r>
        <w:rPr>
          <w:sz w:val="21"/>
        </w:rPr>
        <w:t>voltage. Figure 2 qualitatively</w:t>
      </w:r>
      <w:r>
        <w:rPr>
          <w:spacing w:val="1"/>
          <w:sz w:val="21"/>
        </w:rPr>
        <w:t xml:space="preserve"> </w:t>
      </w:r>
      <w:r>
        <w:rPr>
          <w:sz w:val="20"/>
        </w:rPr>
        <w:t>illustrates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necessity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longer</w:t>
      </w:r>
      <w:r>
        <w:rPr>
          <w:spacing w:val="1"/>
          <w:sz w:val="20"/>
        </w:rPr>
        <w:t xml:space="preserve"> </w:t>
      </w:r>
      <w:r>
        <w:rPr>
          <w:sz w:val="20"/>
        </w:rPr>
        <w:t>blotting</w:t>
      </w:r>
      <w:r>
        <w:rPr>
          <w:spacing w:val="1"/>
          <w:sz w:val="20"/>
        </w:rPr>
        <w:t xml:space="preserve"> </w:t>
      </w:r>
      <w:r>
        <w:rPr>
          <w:w w:val="95"/>
        </w:rPr>
        <w:t>times. The upper panels of Fig. 2 show the</w:t>
      </w:r>
      <w:r>
        <w:rPr>
          <w:spacing w:val="1"/>
          <w:w w:val="95"/>
        </w:rPr>
        <w:t xml:space="preserve"> </w:t>
      </w:r>
      <w:r>
        <w:rPr>
          <w:sz w:val="21"/>
        </w:rPr>
        <w:t>residual</w:t>
      </w:r>
      <w:r>
        <w:rPr>
          <w:spacing w:val="1"/>
          <w:sz w:val="21"/>
        </w:rPr>
        <w:t xml:space="preserve"> </w:t>
      </w:r>
      <w:r>
        <w:rPr>
          <w:sz w:val="21"/>
        </w:rPr>
        <w:t>radioactivity</w:t>
      </w:r>
      <w:r>
        <w:rPr>
          <w:spacing w:val="1"/>
          <w:sz w:val="21"/>
        </w:rPr>
        <w:t xml:space="preserve"> </w:t>
      </w:r>
      <w:r>
        <w:rPr>
          <w:sz w:val="21"/>
        </w:rPr>
        <w:t>remaining</w:t>
      </w:r>
      <w:r>
        <w:rPr>
          <w:spacing w:val="1"/>
          <w:sz w:val="21"/>
        </w:rPr>
        <w:t xml:space="preserve"> </w:t>
      </w:r>
      <w:r>
        <w:rPr>
          <w:sz w:val="21"/>
        </w:rPr>
        <w:t>in</w:t>
      </w:r>
      <w:r>
        <w:rPr>
          <w:spacing w:val="1"/>
          <w:sz w:val="21"/>
        </w:rPr>
        <w:t xml:space="preserve"> </w:t>
      </w:r>
      <w:r>
        <w:rPr>
          <w:sz w:val="21"/>
        </w:rPr>
        <w:t>10%</w:t>
      </w:r>
      <w:r>
        <w:rPr>
          <w:spacing w:val="1"/>
          <w:sz w:val="21"/>
        </w:rPr>
        <w:t xml:space="preserve"> </w:t>
      </w:r>
      <w:r>
        <w:rPr>
          <w:w w:val="95"/>
        </w:rPr>
        <w:t>polyacrylamide—SDS gels after transfer at</w:t>
      </w:r>
      <w:r>
        <w:rPr>
          <w:spacing w:val="1"/>
          <w:w w:val="95"/>
        </w:rPr>
        <w:t xml:space="preserve"> </w:t>
      </w:r>
      <w:r>
        <w:rPr>
          <w:sz w:val="21"/>
        </w:rPr>
        <w:t>8 V/cm for 0, 1, 4, 12, and 22 h. The lower</w:t>
      </w:r>
      <w:r>
        <w:rPr>
          <w:spacing w:val="1"/>
          <w:sz w:val="21"/>
        </w:rPr>
        <w:t xml:space="preserve"> </w:t>
      </w:r>
      <w:r>
        <w:rPr>
          <w:spacing w:val="-1"/>
          <w:w w:val="95"/>
        </w:rPr>
        <w:t>panels are the corresponding nitrocellulose</w:t>
      </w:r>
      <w:r>
        <w:rPr>
          <w:w w:val="95"/>
        </w:rPr>
        <w:t xml:space="preserve"> </w:t>
      </w:r>
      <w:r>
        <w:rPr>
          <w:spacing w:val="-1"/>
          <w:sz w:val="21"/>
        </w:rPr>
        <w:t xml:space="preserve">blots. Quantitative transfer </w:t>
      </w:r>
      <w:r>
        <w:rPr>
          <w:sz w:val="21"/>
        </w:rPr>
        <w:t>as a function of</w:t>
      </w:r>
      <w:r>
        <w:rPr>
          <w:spacing w:val="1"/>
          <w:sz w:val="21"/>
        </w:rPr>
        <w:t xml:space="preserve"> </w:t>
      </w:r>
      <w:r>
        <w:rPr>
          <w:sz w:val="21"/>
        </w:rPr>
        <w:t>molecular weight can be demonstrated by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cutting</w:t>
      </w:r>
      <w:r>
        <w:rPr>
          <w:spacing w:val="38"/>
          <w:w w:val="95"/>
          <w:sz w:val="21"/>
        </w:rPr>
        <w:t xml:space="preserve"> </w:t>
      </w:r>
      <w:r>
        <w:rPr>
          <w:w w:val="95"/>
          <w:sz w:val="21"/>
        </w:rPr>
        <w:t>the</w:t>
      </w:r>
      <w:r>
        <w:rPr>
          <w:spacing w:val="31"/>
          <w:w w:val="95"/>
          <w:sz w:val="21"/>
        </w:rPr>
        <w:t xml:space="preserve"> </w:t>
      </w:r>
      <w:r>
        <w:rPr>
          <w:w w:val="95"/>
          <w:sz w:val="21"/>
        </w:rPr>
        <w:t>appropriate</w:t>
      </w:r>
      <w:r>
        <w:rPr>
          <w:spacing w:val="43"/>
          <w:w w:val="95"/>
          <w:sz w:val="21"/>
        </w:rPr>
        <w:t xml:space="preserve"> </w:t>
      </w:r>
      <w:r>
        <w:rPr>
          <w:w w:val="95"/>
          <w:sz w:val="21"/>
        </w:rPr>
        <w:t>radiolabeled</w:t>
      </w:r>
      <w:r>
        <w:rPr>
          <w:spacing w:val="8"/>
          <w:w w:val="95"/>
          <w:sz w:val="21"/>
        </w:rPr>
        <w:t xml:space="preserve"> </w:t>
      </w:r>
      <w:r>
        <w:rPr>
          <w:w w:val="95"/>
          <w:sz w:val="21"/>
        </w:rPr>
        <w:t>bands</w:t>
      </w:r>
    </w:p>
    <w:p w:rsidR="0052529E" w:rsidRDefault="0052529E">
      <w:pPr>
        <w:pStyle w:val="BodyText"/>
        <w:spacing w:before="1"/>
      </w:pPr>
    </w:p>
    <w:p w:rsidR="0052529E" w:rsidRDefault="00810636">
      <w:pPr>
        <w:ind w:left="1567"/>
        <w:rPr>
          <w:sz w:val="15"/>
        </w:rPr>
      </w:pPr>
      <w:r>
        <w:rPr>
          <w:w w:val="90"/>
          <w:sz w:val="15"/>
        </w:rPr>
        <w:t>TIME</w:t>
      </w:r>
      <w:r>
        <w:rPr>
          <w:spacing w:val="29"/>
          <w:w w:val="90"/>
          <w:sz w:val="15"/>
        </w:rPr>
        <w:t xml:space="preserve"> </w:t>
      </w:r>
      <w:r>
        <w:rPr>
          <w:w w:val="90"/>
          <w:sz w:val="15"/>
        </w:rPr>
        <w:t>OF</w:t>
      </w:r>
      <w:r>
        <w:rPr>
          <w:spacing w:val="10"/>
          <w:w w:val="90"/>
          <w:sz w:val="15"/>
        </w:rPr>
        <w:t xml:space="preserve"> </w:t>
      </w:r>
      <w:r>
        <w:rPr>
          <w:w w:val="90"/>
          <w:sz w:val="15"/>
        </w:rPr>
        <w:t>TRANSFER</w:t>
      </w:r>
      <w:r>
        <w:rPr>
          <w:spacing w:val="45"/>
          <w:sz w:val="15"/>
        </w:rPr>
        <w:t xml:space="preserve"> </w:t>
      </w:r>
      <w:r>
        <w:rPr>
          <w:w w:val="90"/>
          <w:sz w:val="15"/>
        </w:rPr>
        <w:t>(</w:t>
      </w:r>
      <w:r>
        <w:rPr>
          <w:spacing w:val="2"/>
          <w:w w:val="90"/>
          <w:sz w:val="15"/>
        </w:rPr>
        <w:t xml:space="preserve"> </w:t>
      </w:r>
      <w:r>
        <w:rPr>
          <w:w w:val="90"/>
          <w:sz w:val="15"/>
        </w:rPr>
        <w:t>h</w:t>
      </w:r>
      <w:r>
        <w:rPr>
          <w:spacing w:val="-1"/>
          <w:w w:val="90"/>
          <w:sz w:val="15"/>
        </w:rPr>
        <w:t xml:space="preserve"> </w:t>
      </w:r>
      <w:r>
        <w:rPr>
          <w:w w:val="90"/>
          <w:sz w:val="15"/>
        </w:rPr>
        <w:t>)</w:t>
      </w:r>
    </w:p>
    <w:p w:rsidR="0052529E" w:rsidRDefault="0052529E">
      <w:pPr>
        <w:rPr>
          <w:sz w:val="15"/>
        </w:rPr>
        <w:sectPr w:rsidR="0052529E">
          <w:pgSz w:w="9680" w:h="14190"/>
          <w:pgMar w:top="1400" w:right="820" w:bottom="280" w:left="680" w:header="1071" w:footer="0" w:gutter="0"/>
          <w:cols w:num="2" w:space="720" w:equalWidth="0">
            <w:col w:w="4022" w:space="65"/>
            <w:col w:w="4093"/>
          </w:cols>
        </w:sectPr>
      </w:pPr>
    </w:p>
    <w:p w:rsidR="0052529E" w:rsidRDefault="00810636">
      <w:pPr>
        <w:pStyle w:val="Heading1"/>
        <w:spacing w:before="64" w:line="230" w:lineRule="auto"/>
        <w:ind w:left="122" w:right="40" w:hanging="4"/>
      </w:pPr>
      <w:r>
        <w:lastRenderedPageBreak/>
        <w:t>quire</w:t>
      </w:r>
      <w:r>
        <w:rPr>
          <w:spacing w:val="1"/>
        </w:rPr>
        <w:t xml:space="preserve"> </w:t>
      </w:r>
      <w:r>
        <w:t>preequilibration</w:t>
      </w:r>
      <w:r>
        <w:rPr>
          <w:spacing w:val="-10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gel nor</w:t>
      </w:r>
      <w:r>
        <w:rPr>
          <w:spacing w:val="-8"/>
        </w:rPr>
        <w:t xml:space="preserve"> </w:t>
      </w:r>
      <w:r>
        <w:t>diazoti-</w:t>
      </w:r>
      <w:r>
        <w:rPr>
          <w:spacing w:val="-53"/>
        </w:rPr>
        <w:t xml:space="preserve"> </w:t>
      </w:r>
      <w:r>
        <w:t>zation of the nitrocellulose (R. Eisenman</w:t>
      </w:r>
      <w:r>
        <w:rPr>
          <w:spacing w:val="1"/>
        </w:rPr>
        <w:t xml:space="preserve"> </w:t>
      </w:r>
      <w:r>
        <w:t>and W. Mason, personal communication).</w:t>
      </w:r>
      <w:r>
        <w:rPr>
          <w:spacing w:val="1"/>
        </w:rPr>
        <w:t xml:space="preserve"> </w:t>
      </w:r>
      <w:r>
        <w:t>Six different grades of S&amp;S nitrocellulose</w:t>
      </w:r>
      <w:r>
        <w:rPr>
          <w:spacing w:val="1"/>
        </w:rPr>
        <w:t xml:space="preserve"> </w:t>
      </w:r>
      <w:r>
        <w:t>paper,</w:t>
      </w:r>
      <w:r>
        <w:rPr>
          <w:spacing w:val="-7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pore</w:t>
      </w:r>
      <w:r>
        <w:rPr>
          <w:spacing w:val="-7"/>
        </w:rPr>
        <w:t xml:space="preserve"> </w:t>
      </w:r>
      <w:r>
        <w:t>sizes</w:t>
      </w:r>
      <w:r>
        <w:rPr>
          <w:spacing w:val="-7"/>
        </w:rPr>
        <w:t xml:space="preserve"> </w:t>
      </w:r>
      <w:r>
        <w:t>ranging</w:t>
      </w:r>
      <w:r>
        <w:rPr>
          <w:spacing w:val="-13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0.025</w:t>
      </w:r>
      <w:r>
        <w:rPr>
          <w:spacing w:val="-14"/>
        </w:rPr>
        <w:t xml:space="preserve"> </w:t>
      </w:r>
      <w:r>
        <w:t>to</w:t>
      </w:r>
    </w:p>
    <w:p w:rsidR="0052529E" w:rsidRDefault="00810636">
      <w:pPr>
        <w:spacing w:before="5" w:line="230" w:lineRule="auto"/>
        <w:ind w:left="117" w:right="38" w:hanging="5"/>
        <w:jc w:val="both"/>
        <w:rPr>
          <w:rFonts w:ascii="Times New Roman"/>
        </w:rPr>
      </w:pPr>
      <w:r>
        <w:rPr>
          <w:rFonts w:ascii="Times New Roman"/>
        </w:rPr>
        <w:t>0.45 pm, were examined for efficiency of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protein immobilization. No s</w:t>
      </w:r>
      <w:r>
        <w:rPr>
          <w:rFonts w:ascii="Times New Roman"/>
        </w:rPr>
        <w:t>ignificant dif-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ference was found among them in resolu-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tion or in effective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adsorption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marker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proteins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phosphorylase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i/>
        </w:rPr>
        <w:t>b</w:t>
      </w:r>
      <w:r>
        <w:rPr>
          <w:rFonts w:ascii="Times New Roman"/>
          <w:i/>
          <w:spacing w:val="-7"/>
        </w:rPr>
        <w:t xml:space="preserve"> </w:t>
      </w:r>
      <w:r>
        <w:rPr>
          <w:rFonts w:ascii="Times New Roman"/>
        </w:rPr>
        <w:t>(97.4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kdalton)</w:t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</w:rPr>
        <w:t>bo-</w:t>
      </w:r>
    </w:p>
    <w:p w:rsidR="0052529E" w:rsidRDefault="00810636">
      <w:pPr>
        <w:ind w:right="38"/>
        <w:jc w:val="right"/>
        <w:rPr>
          <w:rFonts w:ascii="Trebuchet MS"/>
          <w:sz w:val="17"/>
        </w:rPr>
      </w:pPr>
      <w:r>
        <w:br w:type="column"/>
      </w:r>
      <w:r>
        <w:rPr>
          <w:rFonts w:ascii="Trebuchet MS"/>
          <w:sz w:val="17"/>
        </w:rPr>
        <w:lastRenderedPageBreak/>
        <w:t>0</w:t>
      </w:r>
    </w:p>
    <w:p w:rsidR="0052529E" w:rsidRDefault="0052529E">
      <w:pPr>
        <w:pStyle w:val="BodyText"/>
        <w:rPr>
          <w:rFonts w:ascii="Trebuchet MS"/>
          <w:sz w:val="20"/>
        </w:rPr>
      </w:pPr>
    </w:p>
    <w:p w:rsidR="0052529E" w:rsidRDefault="0052529E">
      <w:pPr>
        <w:pStyle w:val="BodyText"/>
        <w:rPr>
          <w:rFonts w:ascii="Trebuchet MS"/>
          <w:sz w:val="20"/>
        </w:rPr>
      </w:pPr>
    </w:p>
    <w:p w:rsidR="0052529E" w:rsidRDefault="0052529E">
      <w:pPr>
        <w:pStyle w:val="BodyText"/>
        <w:rPr>
          <w:rFonts w:ascii="Trebuchet MS"/>
          <w:sz w:val="22"/>
        </w:rPr>
      </w:pPr>
    </w:p>
    <w:p w:rsidR="0052529E" w:rsidRDefault="00810636">
      <w:pPr>
        <w:ind w:left="113"/>
        <w:rPr>
          <w:rFonts w:ascii="Trebuchet MS"/>
          <w:sz w:val="16"/>
        </w:rPr>
      </w:pPr>
      <w:r>
        <w:rPr>
          <w:rFonts w:ascii="Trebuchet MS"/>
          <w:sz w:val="16"/>
        </w:rPr>
        <w:t>OELS</w:t>
      </w:r>
    </w:p>
    <w:p w:rsidR="0052529E" w:rsidRDefault="00810636">
      <w:pPr>
        <w:tabs>
          <w:tab w:val="left" w:pos="461"/>
          <w:tab w:val="left" w:pos="858"/>
        </w:tabs>
        <w:spacing w:before="13"/>
        <w:ind w:left="113"/>
        <w:rPr>
          <w:sz w:val="15"/>
        </w:rPr>
      </w:pPr>
      <w:r>
        <w:br w:type="column"/>
      </w:r>
      <w:r>
        <w:rPr>
          <w:sz w:val="15"/>
        </w:rPr>
        <w:lastRenderedPageBreak/>
        <w:t>4</w:t>
      </w:r>
      <w:r>
        <w:rPr>
          <w:sz w:val="15"/>
        </w:rPr>
        <w:tab/>
        <w:t>12</w:t>
      </w:r>
      <w:r>
        <w:rPr>
          <w:sz w:val="15"/>
        </w:rPr>
        <w:tab/>
        <w:t>22</w:t>
      </w:r>
    </w:p>
    <w:p w:rsidR="0052529E" w:rsidRDefault="0052529E">
      <w:pPr>
        <w:rPr>
          <w:sz w:val="15"/>
        </w:rPr>
        <w:sectPr w:rsidR="0052529E">
          <w:type w:val="continuous"/>
          <w:pgSz w:w="9680" w:h="14190"/>
          <w:pgMar w:top="600" w:right="820" w:bottom="280" w:left="680" w:header="720" w:footer="720" w:gutter="0"/>
          <w:cols w:num="3" w:space="720" w:equalWidth="0">
            <w:col w:w="4015" w:space="681"/>
            <w:col w:w="965" w:space="619"/>
            <w:col w:w="1900"/>
          </w:cols>
        </w:sectPr>
      </w:pPr>
    </w:p>
    <w:p w:rsidR="0052529E" w:rsidRDefault="00810636">
      <w:pPr>
        <w:pStyle w:val="Heading1"/>
        <w:spacing w:before="7" w:line="228" w:lineRule="auto"/>
        <w:ind w:right="42" w:firstLine="10"/>
      </w:pPr>
      <w:r>
        <w:lastRenderedPageBreak/>
        <w:t xml:space="preserve">vine serum albumin </w:t>
      </w:r>
      <w:r>
        <w:rPr>
          <w:b/>
        </w:rPr>
        <w:t xml:space="preserve">(66.3 </w:t>
      </w:r>
      <w:r>
        <w:t>kdalton), ovalbu-</w:t>
      </w:r>
      <w:r>
        <w:rPr>
          <w:spacing w:val="-52"/>
        </w:rPr>
        <w:t xml:space="preserve"> </w:t>
      </w:r>
      <w:r>
        <w:t>min (43 kdalton), and carbonic anhydrase</w:t>
      </w:r>
      <w:r>
        <w:rPr>
          <w:spacing w:val="1"/>
        </w:rPr>
        <w:t xml:space="preserve"> </w:t>
      </w:r>
      <w:r>
        <w:t>(30 kdalton).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the adsorption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cytochrome c (12.5 kdalton) to 0.45 pm ni-</w:t>
      </w:r>
      <w:r>
        <w:rPr>
          <w:spacing w:val="1"/>
        </w:rPr>
        <w:t xml:space="preserve"> </w:t>
      </w:r>
      <w:r>
        <w:t>trocellose</w:t>
      </w:r>
      <w:r>
        <w:rPr>
          <w:spacing w:val="1"/>
        </w:rPr>
        <w:t xml:space="preserve"> </w:t>
      </w:r>
      <w:r>
        <w:t>was consistently</w:t>
      </w:r>
      <w:r>
        <w:rPr>
          <w:spacing w:val="1"/>
        </w:rPr>
        <w:t xml:space="preserve"> </w:t>
      </w:r>
      <w:r>
        <w:t>20—30% less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nitrocelluloses.</w:t>
      </w:r>
      <w:r>
        <w:rPr>
          <w:spacing w:val="1"/>
        </w:rPr>
        <w:t xml:space="preserve"> </w:t>
      </w:r>
      <w:r>
        <w:t>Conse-</w:t>
      </w:r>
      <w:r>
        <w:rPr>
          <w:spacing w:val="1"/>
        </w:rPr>
        <w:t xml:space="preserve"> </w:t>
      </w:r>
      <w:r>
        <w:t>quently,</w:t>
      </w:r>
      <w:r>
        <w:rPr>
          <w:spacing w:val="38"/>
        </w:rPr>
        <w:t xml:space="preserve"> </w:t>
      </w:r>
      <w:r>
        <w:t>nitrocellulose</w:t>
      </w:r>
      <w:r>
        <w:rPr>
          <w:spacing w:val="30"/>
        </w:rPr>
        <w:t xml:space="preserve"> </w:t>
      </w:r>
      <w:r>
        <w:t>with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pore</w:t>
      </w:r>
      <w:r>
        <w:rPr>
          <w:spacing w:val="34"/>
        </w:rPr>
        <w:t xml:space="preserve"> </w:t>
      </w:r>
      <w:r>
        <w:t>size</w:t>
      </w:r>
      <w:r>
        <w:rPr>
          <w:spacing w:val="27"/>
        </w:rPr>
        <w:t xml:space="preserve"> </w:t>
      </w:r>
      <w:r>
        <w:t>of</w:t>
      </w:r>
    </w:p>
    <w:p w:rsidR="0052529E" w:rsidRDefault="00810636">
      <w:pPr>
        <w:spacing w:line="225" w:lineRule="auto"/>
        <w:ind w:left="124" w:right="38" w:hanging="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0.2 pm (S</w:t>
      </w:r>
      <w:r>
        <w:rPr>
          <w:rFonts w:ascii="Times New Roman" w:hAnsi="Times New Roman"/>
        </w:rPr>
        <w:t>&amp;S BA83) was employed for all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subsequent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studies.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This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nitrocellulose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paper exhibited a protein adsorption capac-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about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pm/mm°,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far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exceeding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the</w:t>
      </w:r>
    </w:p>
    <w:p w:rsidR="0052529E" w:rsidRDefault="00810636">
      <w:pPr>
        <w:tabs>
          <w:tab w:val="left" w:pos="2321"/>
          <w:tab w:val="left" w:pos="2717"/>
          <w:tab w:val="left" w:pos="3132"/>
        </w:tabs>
        <w:spacing w:before="66"/>
        <w:ind w:left="679"/>
        <w:rPr>
          <w:rFonts w:ascii="Trebuchet MS" w:hAnsi="Trebuchet MS"/>
          <w:sz w:val="16"/>
        </w:rPr>
      </w:pPr>
      <w:r>
        <w:br w:type="column"/>
      </w:r>
      <w:r>
        <w:rPr>
          <w:rFonts w:ascii="Trebuchet MS" w:hAnsi="Trebuchet MS"/>
          <w:sz w:val="16"/>
        </w:rPr>
        <w:lastRenderedPageBreak/>
        <w:t>BLOTS</w:t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color w:val="4F4F4F"/>
          <w:sz w:val="16"/>
        </w:rPr>
        <w:t>"</w:t>
      </w:r>
      <w:r>
        <w:rPr>
          <w:rFonts w:ascii="Trebuchet MS" w:hAnsi="Trebuchet MS"/>
          <w:color w:val="4F4F4F"/>
          <w:sz w:val="16"/>
        </w:rPr>
        <w:tab/>
      </w:r>
      <w:r>
        <w:rPr>
          <w:rFonts w:ascii="Trebuchet MS" w:hAnsi="Trebuchet MS"/>
          <w:color w:val="606060"/>
          <w:sz w:val="16"/>
        </w:rPr>
        <w:t>”</w:t>
      </w:r>
      <w:r>
        <w:rPr>
          <w:rFonts w:ascii="Trebuchet MS" w:hAnsi="Trebuchet MS"/>
          <w:color w:val="606060"/>
          <w:sz w:val="16"/>
        </w:rPr>
        <w:tab/>
      </w:r>
      <w:r>
        <w:rPr>
          <w:rFonts w:ascii="Trebuchet MS" w:hAnsi="Trebuchet MS"/>
          <w:color w:val="5B5B5B"/>
          <w:sz w:val="16"/>
        </w:rPr>
        <w:t>"</w:t>
      </w:r>
    </w:p>
    <w:p w:rsidR="0052529E" w:rsidRDefault="0052529E">
      <w:pPr>
        <w:pStyle w:val="BodyText"/>
        <w:rPr>
          <w:rFonts w:ascii="Trebuchet MS"/>
          <w:sz w:val="18"/>
        </w:rPr>
      </w:pPr>
    </w:p>
    <w:p w:rsidR="0052529E" w:rsidRDefault="0052529E">
      <w:pPr>
        <w:pStyle w:val="BodyText"/>
        <w:rPr>
          <w:rFonts w:ascii="Trebuchet MS"/>
          <w:sz w:val="18"/>
        </w:rPr>
      </w:pPr>
    </w:p>
    <w:p w:rsidR="0052529E" w:rsidRDefault="0052529E">
      <w:pPr>
        <w:pStyle w:val="BodyText"/>
        <w:rPr>
          <w:rFonts w:ascii="Trebuchet MS"/>
          <w:sz w:val="18"/>
        </w:rPr>
      </w:pPr>
    </w:p>
    <w:p w:rsidR="0052529E" w:rsidRDefault="0052529E">
      <w:pPr>
        <w:pStyle w:val="BodyText"/>
        <w:spacing w:before="2"/>
        <w:rPr>
          <w:rFonts w:ascii="Trebuchet MS"/>
          <w:sz w:val="14"/>
        </w:rPr>
      </w:pPr>
    </w:p>
    <w:p w:rsidR="0052529E" w:rsidRDefault="00810636">
      <w:pPr>
        <w:spacing w:line="242" w:lineRule="auto"/>
        <w:ind w:left="118" w:right="127" w:firstLine="164"/>
        <w:jc w:val="both"/>
        <w:rPr>
          <w:b/>
          <w:sz w:val="17"/>
        </w:rPr>
      </w:pPr>
      <w:r>
        <w:rPr>
          <w:spacing w:val="-1"/>
          <w:sz w:val="17"/>
        </w:rPr>
        <w:t xml:space="preserve">Fic. 2. </w:t>
      </w:r>
      <w:r>
        <w:rPr>
          <w:sz w:val="17"/>
        </w:rPr>
        <w:t>Transfer of proteins as a function of electro-</w:t>
      </w:r>
      <w:r>
        <w:rPr>
          <w:spacing w:val="1"/>
          <w:sz w:val="17"/>
        </w:rPr>
        <w:t xml:space="preserve"> </w:t>
      </w:r>
      <w:r>
        <w:rPr>
          <w:w w:val="95"/>
          <w:sz w:val="17"/>
        </w:rPr>
        <w:t>phoresis time. '</w:t>
      </w:r>
      <w:r>
        <w:rPr>
          <w:w w:val="95"/>
          <w:sz w:val="17"/>
        </w:rPr>
        <w:t>•C-Labeled marker proteins were frac-</w:t>
      </w:r>
      <w:r>
        <w:rPr>
          <w:spacing w:val="1"/>
          <w:w w:val="95"/>
          <w:sz w:val="17"/>
        </w:rPr>
        <w:t xml:space="preserve"> </w:t>
      </w:r>
      <w:r>
        <w:rPr>
          <w:spacing w:val="-1"/>
          <w:sz w:val="17"/>
        </w:rPr>
        <w:t>tionatod by l0&amp; SDS gel electrophoresis and electro-</w:t>
      </w:r>
      <w:r>
        <w:rPr>
          <w:sz w:val="17"/>
        </w:rPr>
        <w:t xml:space="preserve"> </w:t>
      </w:r>
      <w:r>
        <w:rPr>
          <w:b/>
          <w:w w:val="95"/>
          <w:sz w:val="17"/>
        </w:rPr>
        <w:t xml:space="preserve">phonetically </w:t>
      </w:r>
      <w:r>
        <w:rPr>
          <w:w w:val="95"/>
          <w:sz w:val="17"/>
        </w:rPr>
        <w:t xml:space="preserve">transferred to nitrmllulmc at 8 </w:t>
      </w:r>
      <w:r>
        <w:rPr>
          <w:b/>
          <w:w w:val="95"/>
          <w:sz w:val="17"/>
        </w:rPr>
        <w:t>V/cm for</w:t>
      </w:r>
      <w:r>
        <w:rPr>
          <w:b/>
          <w:spacing w:val="1"/>
          <w:w w:val="95"/>
          <w:sz w:val="17"/>
        </w:rPr>
        <w:t xml:space="preserve"> </w:t>
      </w:r>
      <w:r>
        <w:rPr>
          <w:w w:val="90"/>
          <w:sz w:val="17"/>
        </w:rPr>
        <w:t xml:space="preserve">the </w:t>
      </w:r>
      <w:r>
        <w:rPr>
          <w:b/>
          <w:w w:val="90"/>
          <w:sz w:val="17"/>
        </w:rPr>
        <w:t>times indicated.</w:t>
      </w:r>
      <w:r>
        <w:rPr>
          <w:b/>
          <w:spacing w:val="1"/>
          <w:w w:val="90"/>
          <w:sz w:val="17"/>
        </w:rPr>
        <w:t xml:space="preserve"> </w:t>
      </w:r>
      <w:r>
        <w:rPr>
          <w:b/>
          <w:w w:val="90"/>
          <w:sz w:val="17"/>
        </w:rPr>
        <w:t>The upper panels</w:t>
      </w:r>
      <w:r>
        <w:rPr>
          <w:b/>
          <w:spacing w:val="1"/>
          <w:w w:val="90"/>
          <w:sz w:val="17"/>
        </w:rPr>
        <w:t xml:space="preserve"> </w:t>
      </w:r>
      <w:r>
        <w:rPr>
          <w:w w:val="90"/>
          <w:sz w:val="17"/>
        </w:rPr>
        <w:t>are radioauto-</w:t>
      </w:r>
      <w:r>
        <w:rPr>
          <w:spacing w:val="1"/>
          <w:w w:val="90"/>
          <w:sz w:val="17"/>
        </w:rPr>
        <w:t xml:space="preserve"> </w:t>
      </w:r>
      <w:r>
        <w:rPr>
          <w:b/>
          <w:w w:val="85"/>
          <w:sz w:val="17"/>
        </w:rPr>
        <w:t>grams showing</w:t>
      </w:r>
      <w:r>
        <w:rPr>
          <w:b/>
          <w:spacing w:val="1"/>
          <w:w w:val="85"/>
          <w:sz w:val="17"/>
        </w:rPr>
        <w:t xml:space="preserve"> </w:t>
      </w:r>
      <w:r>
        <w:rPr>
          <w:b/>
          <w:w w:val="85"/>
          <w:sz w:val="17"/>
        </w:rPr>
        <w:t>the residual</w:t>
      </w:r>
      <w:r>
        <w:rPr>
          <w:b/>
          <w:spacing w:val="1"/>
          <w:w w:val="85"/>
          <w:sz w:val="17"/>
        </w:rPr>
        <w:t xml:space="preserve"> </w:t>
      </w:r>
      <w:r>
        <w:rPr>
          <w:b/>
          <w:w w:val="85"/>
          <w:sz w:val="17"/>
        </w:rPr>
        <w:t>radioactivity</w:t>
      </w:r>
      <w:r>
        <w:rPr>
          <w:b/>
          <w:spacing w:val="1"/>
          <w:w w:val="85"/>
          <w:sz w:val="17"/>
        </w:rPr>
        <w:t xml:space="preserve"> </w:t>
      </w:r>
      <w:r>
        <w:rPr>
          <w:b/>
          <w:w w:val="85"/>
          <w:sz w:val="17"/>
        </w:rPr>
        <w:t>remaining</w:t>
      </w:r>
      <w:r>
        <w:rPr>
          <w:b/>
          <w:spacing w:val="26"/>
          <w:sz w:val="17"/>
        </w:rPr>
        <w:t xml:space="preserve"> </w:t>
      </w:r>
      <w:r>
        <w:rPr>
          <w:b/>
          <w:w w:val="85"/>
          <w:sz w:val="17"/>
        </w:rPr>
        <w:t>in</w:t>
      </w:r>
      <w:r>
        <w:rPr>
          <w:b/>
          <w:spacing w:val="1"/>
          <w:w w:val="85"/>
          <w:sz w:val="17"/>
        </w:rPr>
        <w:t xml:space="preserve"> </w:t>
      </w:r>
      <w:r>
        <w:rPr>
          <w:w w:val="95"/>
          <w:sz w:val="17"/>
        </w:rPr>
        <w:t>the gels after transfer. The lower panels are the corre-</w:t>
      </w:r>
      <w:r>
        <w:rPr>
          <w:spacing w:val="1"/>
          <w:w w:val="95"/>
          <w:sz w:val="17"/>
        </w:rPr>
        <w:t xml:space="preserve"> </w:t>
      </w:r>
      <w:r>
        <w:rPr>
          <w:b/>
          <w:sz w:val="17"/>
        </w:rPr>
        <w:t>sponding</w:t>
      </w:r>
      <w:r>
        <w:rPr>
          <w:b/>
          <w:spacing w:val="16"/>
          <w:sz w:val="17"/>
        </w:rPr>
        <w:t xml:space="preserve"> </w:t>
      </w:r>
      <w:r>
        <w:rPr>
          <w:b/>
          <w:sz w:val="17"/>
        </w:rPr>
        <w:t>blots</w:t>
      </w:r>
      <w:r>
        <w:rPr>
          <w:b/>
          <w:spacing w:val="12"/>
          <w:sz w:val="17"/>
        </w:rPr>
        <w:t xml:space="preserve"> </w:t>
      </w:r>
      <w:r>
        <w:rPr>
          <w:b/>
          <w:sz w:val="17"/>
        </w:rPr>
        <w:t>for</w:t>
      </w:r>
      <w:r>
        <w:rPr>
          <w:b/>
          <w:spacing w:val="4"/>
          <w:sz w:val="17"/>
        </w:rPr>
        <w:t xml:space="preserve"> </w:t>
      </w:r>
      <w:r>
        <w:rPr>
          <w:b/>
          <w:sz w:val="17"/>
        </w:rPr>
        <w:t>each</w:t>
      </w:r>
      <w:r>
        <w:rPr>
          <w:b/>
          <w:spacing w:val="12"/>
          <w:sz w:val="17"/>
        </w:rPr>
        <w:t xml:space="preserve"> </w:t>
      </w:r>
      <w:r>
        <w:rPr>
          <w:sz w:val="17"/>
        </w:rPr>
        <w:t>time</w:t>
      </w:r>
      <w:r>
        <w:rPr>
          <w:spacing w:val="7"/>
          <w:sz w:val="17"/>
        </w:rPr>
        <w:t xml:space="preserve"> </w:t>
      </w:r>
      <w:r>
        <w:rPr>
          <w:b/>
          <w:sz w:val="17"/>
        </w:rPr>
        <w:t>point.</w:t>
      </w:r>
    </w:p>
    <w:p w:rsidR="0052529E" w:rsidRDefault="0052529E">
      <w:pPr>
        <w:spacing w:line="242" w:lineRule="auto"/>
        <w:jc w:val="both"/>
        <w:rPr>
          <w:sz w:val="17"/>
        </w:rPr>
        <w:sectPr w:rsidR="0052529E">
          <w:type w:val="continuous"/>
          <w:pgSz w:w="9680" w:h="14190"/>
          <w:pgMar w:top="600" w:right="820" w:bottom="280" w:left="680" w:header="720" w:footer="720" w:gutter="0"/>
          <w:cols w:num="2" w:space="720" w:equalWidth="0">
            <w:col w:w="4017" w:space="64"/>
            <w:col w:w="4099"/>
          </w:cols>
        </w:sectPr>
      </w:pPr>
    </w:p>
    <w:p w:rsidR="0052529E" w:rsidRDefault="00810636">
      <w:pPr>
        <w:pStyle w:val="BodyText"/>
        <w:spacing w:before="179" w:line="237" w:lineRule="auto"/>
        <w:ind w:left="118" w:right="38" w:firstLine="7"/>
        <w:jc w:val="both"/>
      </w:pPr>
      <w:r>
        <w:lastRenderedPageBreak/>
        <w:t>from each of the blots and determining ra-</w:t>
      </w:r>
      <w:r>
        <w:rPr>
          <w:spacing w:val="1"/>
        </w:rPr>
        <w:t xml:space="preserve"> </w:t>
      </w:r>
      <w:r>
        <w:t>dioactivity by liquid scintillation counting.</w:t>
      </w:r>
      <w:r>
        <w:rPr>
          <w:spacing w:val="1"/>
        </w:rPr>
        <w:t xml:space="preserve"> </w:t>
      </w:r>
      <w:r>
        <w:t>Figure 3 illustrates the kinetics of transfer</w:t>
      </w:r>
      <w:r>
        <w:rPr>
          <w:spacing w:val="1"/>
        </w:rPr>
        <w:t xml:space="preserve"> </w:t>
      </w:r>
      <w:r>
        <w:t>f</w:t>
      </w:r>
      <w:r>
        <w:t>or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proteins,</w:t>
      </w:r>
      <w:r>
        <w:rPr>
          <w:spacing w:val="1"/>
        </w:rPr>
        <w:t xml:space="preserve"> </w:t>
      </w:r>
      <w:r>
        <w:t>phosphorylase</w:t>
      </w:r>
      <w:r>
        <w:rPr>
          <w:spacing w:val="1"/>
        </w:rPr>
        <w:t xml:space="preserve"> </w:t>
      </w:r>
      <w:r>
        <w:rPr>
          <w:i/>
        </w:rPr>
        <w:t>b</w:t>
      </w:r>
      <w:r>
        <w:rPr>
          <w:i/>
          <w:spacing w:val="1"/>
        </w:rPr>
        <w:t xml:space="preserve"> </w:t>
      </w:r>
      <w:r>
        <w:t>(97.4</w:t>
      </w:r>
      <w:r>
        <w:rPr>
          <w:spacing w:val="1"/>
        </w:rPr>
        <w:t xml:space="preserve"> </w:t>
      </w:r>
      <w:r>
        <w:rPr>
          <w:spacing w:val="-1"/>
        </w:rPr>
        <w:t xml:space="preserve">kdalton) and carbonic </w:t>
      </w:r>
      <w:r>
        <w:t>anhydrase (30 kdal-</w:t>
      </w:r>
      <w:r>
        <w:rPr>
          <w:spacing w:val="1"/>
        </w:rPr>
        <w:t xml:space="preserve"> </w:t>
      </w:r>
      <w:r>
        <w:t>ton). It can be seen that quantitative trans-</w:t>
      </w:r>
      <w:r>
        <w:rPr>
          <w:spacing w:val="1"/>
        </w:rPr>
        <w:t xml:space="preserve"> </w:t>
      </w:r>
      <w:r>
        <w:rPr>
          <w:w w:val="95"/>
        </w:rPr>
        <w:t>fer of both proteins is only approached after</w:t>
      </w:r>
      <w:r>
        <w:rPr>
          <w:spacing w:val="1"/>
          <w:w w:val="95"/>
        </w:rPr>
        <w:t xml:space="preserve"> </w:t>
      </w:r>
      <w:r>
        <w:t>12 h. Mass dependence of transfer is not</w:t>
      </w:r>
      <w:r>
        <w:rPr>
          <w:spacing w:val="1"/>
        </w:rPr>
        <w:t xml:space="preserve"> </w:t>
      </w:r>
      <w:r>
        <w:t>affected by presoaking the gel before blot-</w:t>
      </w:r>
      <w:r>
        <w:rPr>
          <w:spacing w:val="1"/>
        </w:rPr>
        <w:t xml:space="preserve"> </w:t>
      </w:r>
      <w:r>
        <w:t>ting to remove residual detergent. Indeed,</w:t>
      </w:r>
      <w:r>
        <w:rPr>
          <w:spacing w:val="1"/>
        </w:rPr>
        <w:t xml:space="preserve"> </w:t>
      </w:r>
      <w:r>
        <w:t>equilibration in a solution other than the</w:t>
      </w:r>
      <w:r>
        <w:rPr>
          <w:spacing w:val="1"/>
        </w:rPr>
        <w:t xml:space="preserve"> </w:t>
      </w:r>
      <w:r>
        <w:rPr>
          <w:spacing w:val="-1"/>
        </w:rPr>
        <w:t>electrode</w:t>
      </w:r>
      <w:r>
        <w:rPr>
          <w:spacing w:val="10"/>
        </w:rPr>
        <w:t xml:space="preserve"> </w:t>
      </w:r>
      <w:r>
        <w:t>solution</w:t>
      </w:r>
      <w:r>
        <w:rPr>
          <w:spacing w:val="7"/>
        </w:rPr>
        <w:t xml:space="preserve"> </w:t>
      </w:r>
      <w:r>
        <w:t>can result</w:t>
      </w:r>
      <w:r>
        <w:rPr>
          <w:spacing w:val="1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swelling</w:t>
      </w:r>
      <w:r>
        <w:rPr>
          <w:spacing w:val="8"/>
        </w:rPr>
        <w:t xml:space="preserve"> </w:t>
      </w:r>
      <w:r>
        <w:t>or</w:t>
      </w:r>
    </w:p>
    <w:p w:rsidR="0052529E" w:rsidRDefault="00810636">
      <w:pPr>
        <w:pStyle w:val="BodyText"/>
        <w:rPr>
          <w:sz w:val="22"/>
        </w:rPr>
      </w:pPr>
      <w:r>
        <w:br w:type="column"/>
      </w:r>
    </w:p>
    <w:p w:rsidR="0052529E" w:rsidRDefault="0052529E">
      <w:pPr>
        <w:pStyle w:val="BodyText"/>
        <w:rPr>
          <w:sz w:val="22"/>
        </w:rPr>
      </w:pPr>
    </w:p>
    <w:p w:rsidR="0052529E" w:rsidRDefault="0052529E">
      <w:pPr>
        <w:pStyle w:val="BodyText"/>
        <w:spacing w:before="9"/>
        <w:rPr>
          <w:sz w:val="30"/>
        </w:rPr>
      </w:pPr>
    </w:p>
    <w:p w:rsidR="0052529E" w:rsidRDefault="00810636">
      <w:pPr>
        <w:ind w:right="95"/>
        <w:jc w:val="right"/>
        <w:rPr>
          <w:sz w:val="20"/>
        </w:rPr>
      </w:pPr>
      <w:r>
        <w:rPr>
          <w:sz w:val="20"/>
        </w:rPr>
        <w:t>qP95/85</w:t>
      </w:r>
    </w:p>
    <w:p w:rsidR="0052529E" w:rsidRDefault="00810636">
      <w:pPr>
        <w:spacing w:before="54"/>
        <w:ind w:right="38"/>
        <w:jc w:val="right"/>
        <w:rPr>
          <w:sz w:val="20"/>
        </w:rPr>
      </w:pPr>
      <w:r>
        <w:rPr>
          <w:sz w:val="20"/>
        </w:rPr>
        <w:t>P75*</w:t>
      </w:r>
    </w:p>
    <w:p w:rsidR="0052529E" w:rsidRDefault="00810636">
      <w:pPr>
        <w:spacing w:before="39"/>
        <w:ind w:right="110"/>
        <w:jc w:val="right"/>
        <w:rPr>
          <w:b/>
          <w:sz w:val="20"/>
        </w:rPr>
      </w:pPr>
      <w:r>
        <w:rPr>
          <w:b/>
          <w:sz w:val="20"/>
        </w:rPr>
        <w:t>Pr65</w:t>
      </w:r>
    </w:p>
    <w:p w:rsidR="0052529E" w:rsidRDefault="00810636">
      <w:pPr>
        <w:pStyle w:val="BodyText"/>
        <w:spacing w:before="10"/>
        <w:rPr>
          <w:b/>
          <w:sz w:val="15"/>
        </w:rPr>
      </w:pPr>
      <w:r>
        <w:br w:type="column"/>
      </w:r>
    </w:p>
    <w:p w:rsidR="0052529E" w:rsidRDefault="00810636">
      <w:pPr>
        <w:ind w:left="333"/>
        <w:rPr>
          <w:sz w:val="18"/>
        </w:rPr>
      </w:pPr>
      <w:r>
        <w:rPr>
          <w:w w:val="105"/>
          <w:sz w:val="18"/>
        </w:rPr>
        <w:t xml:space="preserve">A 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B</w:t>
      </w:r>
    </w:p>
    <w:p w:rsidR="0052529E" w:rsidRDefault="0052529E">
      <w:pPr>
        <w:pStyle w:val="BodyText"/>
        <w:rPr>
          <w:sz w:val="20"/>
        </w:rPr>
      </w:pPr>
    </w:p>
    <w:p w:rsidR="0052529E" w:rsidRDefault="0052529E">
      <w:pPr>
        <w:pStyle w:val="BodyText"/>
        <w:spacing w:before="8"/>
        <w:rPr>
          <w:sz w:val="19"/>
        </w:rPr>
      </w:pPr>
    </w:p>
    <w:p w:rsidR="0052529E" w:rsidRDefault="00810636">
      <w:pPr>
        <w:ind w:left="1246"/>
        <w:rPr>
          <w:sz w:val="20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4346807</wp:posOffset>
            </wp:positionH>
            <wp:positionV relativeFrom="paragraph">
              <wp:posOffset>14012</wp:posOffset>
            </wp:positionV>
            <wp:extent cx="381031" cy="35655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31" cy="356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97.4Kd</w:t>
      </w:r>
    </w:p>
    <w:p w:rsidR="0052529E" w:rsidRDefault="00810636">
      <w:pPr>
        <w:spacing w:before="174"/>
        <w:ind w:left="1235"/>
        <w:rPr>
          <w:b/>
          <w:sz w:val="19"/>
        </w:rPr>
      </w:pPr>
      <w:r>
        <w:rPr>
          <w:b/>
          <w:w w:val="95"/>
          <w:sz w:val="19"/>
        </w:rPr>
        <w:t>66.3Kd</w:t>
      </w:r>
    </w:p>
    <w:p w:rsidR="0052529E" w:rsidRDefault="0052529E">
      <w:pPr>
        <w:pStyle w:val="BodyText"/>
        <w:spacing w:before="7"/>
        <w:rPr>
          <w:b/>
          <w:sz w:val="25"/>
        </w:rPr>
      </w:pPr>
    </w:p>
    <w:p w:rsidR="0052529E" w:rsidRDefault="00810636">
      <w:pPr>
        <w:spacing w:line="676" w:lineRule="auto"/>
        <w:ind w:left="1243" w:right="601" w:firstLine="1"/>
        <w:rPr>
          <w:sz w:val="18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4261455</wp:posOffset>
            </wp:positionH>
            <wp:positionV relativeFrom="paragraph">
              <wp:posOffset>17182</wp:posOffset>
            </wp:positionV>
            <wp:extent cx="499913" cy="670446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913" cy="670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18"/>
        </w:rPr>
        <w:t>43</w:t>
      </w:r>
      <w:r>
        <w:rPr>
          <w:spacing w:val="23"/>
          <w:sz w:val="18"/>
        </w:rPr>
        <w:t xml:space="preserve"> </w:t>
      </w:r>
      <w:r>
        <w:rPr>
          <w:spacing w:val="-1"/>
          <w:sz w:val="18"/>
        </w:rPr>
        <w:t>Kd</w:t>
      </w:r>
      <w:r>
        <w:rPr>
          <w:spacing w:val="-37"/>
          <w:sz w:val="18"/>
        </w:rPr>
        <w:t xml:space="preserve"> </w:t>
      </w:r>
      <w:r>
        <w:rPr>
          <w:w w:val="95"/>
          <w:sz w:val="18"/>
        </w:rPr>
        <w:t>3O</w:t>
      </w:r>
      <w:r>
        <w:rPr>
          <w:spacing w:val="10"/>
          <w:w w:val="95"/>
          <w:sz w:val="18"/>
        </w:rPr>
        <w:t xml:space="preserve"> </w:t>
      </w:r>
      <w:r>
        <w:rPr>
          <w:w w:val="95"/>
          <w:sz w:val="18"/>
        </w:rPr>
        <w:t>Kd</w:t>
      </w:r>
    </w:p>
    <w:p w:rsidR="0052529E" w:rsidRDefault="0052529E">
      <w:pPr>
        <w:spacing w:line="676" w:lineRule="auto"/>
        <w:rPr>
          <w:sz w:val="18"/>
        </w:rPr>
        <w:sectPr w:rsidR="0052529E">
          <w:headerReference w:type="even" r:id="rId16"/>
          <w:headerReference w:type="default" r:id="rId17"/>
          <w:pgSz w:w="9690" w:h="14200"/>
          <w:pgMar w:top="1400" w:right="760" w:bottom="280" w:left="740" w:header="1082" w:footer="0" w:gutter="0"/>
          <w:pgNumType w:start="199"/>
          <w:cols w:num="3" w:space="720" w:equalWidth="0">
            <w:col w:w="4034" w:space="503"/>
            <w:col w:w="941" w:space="375"/>
            <w:col w:w="2337"/>
          </w:cols>
        </w:sectPr>
      </w:pPr>
    </w:p>
    <w:p w:rsidR="0052529E" w:rsidRDefault="00810636">
      <w:pPr>
        <w:pStyle w:val="BodyText"/>
        <w:spacing w:before="19"/>
        <w:ind w:left="132" w:right="59" w:firstLine="15"/>
        <w:jc w:val="both"/>
      </w:pPr>
      <w:r>
        <w:lastRenderedPageBreak/>
        <w:t>shrinking of the gel during blotting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rPr>
          <w:sz w:val="20"/>
        </w:rPr>
        <w:t>consequent distortion of the replica pattern</w:t>
      </w:r>
      <w:r>
        <w:rPr>
          <w:spacing w:val="1"/>
          <w:sz w:val="20"/>
        </w:rPr>
        <w:t xml:space="preserve"> </w:t>
      </w:r>
      <w:r>
        <w:t>(see below). For 1.5-mm-thick gels, there-</w:t>
      </w:r>
      <w:r>
        <w:rPr>
          <w:spacing w:val="1"/>
        </w:rPr>
        <w:t xml:space="preserve"> </w:t>
      </w:r>
      <w:r>
        <w:rPr>
          <w:spacing w:val="-1"/>
        </w:rPr>
        <w:t xml:space="preserve">fore, 20—22 h of electrophoresis </w:t>
      </w:r>
      <w:r>
        <w:t>at 6—8</w:t>
      </w:r>
      <w:r>
        <w:rPr>
          <w:spacing w:val="1"/>
        </w:rPr>
        <w:t xml:space="preserve"> </w:t>
      </w:r>
      <w:r>
        <w:t>V/cm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sufficient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90%</w:t>
      </w:r>
      <w:r>
        <w:rPr>
          <w:spacing w:val="1"/>
        </w:rPr>
        <w:t xml:space="preserve"> </w:t>
      </w:r>
      <w:r>
        <w:rPr>
          <w:w w:val="95"/>
        </w:rPr>
        <w:t>transfer of all proteins up to about 100,000</w:t>
      </w:r>
      <w:r>
        <w:rPr>
          <w:spacing w:val="1"/>
          <w:w w:val="95"/>
        </w:rPr>
        <w:t xml:space="preserve"> </w:t>
      </w:r>
      <w:r>
        <w:t>daltons.</w:t>
      </w:r>
    </w:p>
    <w:p w:rsidR="0052529E" w:rsidRDefault="00810636">
      <w:pPr>
        <w:pStyle w:val="BodyText"/>
        <w:spacing w:line="237" w:lineRule="auto"/>
        <w:ind w:left="137" w:right="38" w:firstLine="225"/>
        <w:jc w:val="both"/>
      </w:pPr>
      <w:r>
        <w:t>Accelerating</w:t>
      </w:r>
      <w:r>
        <w:rPr>
          <w:spacing w:val="1"/>
        </w:rPr>
        <w:t xml:space="preserve"> </w:t>
      </w:r>
      <w:r>
        <w:t>voltages</w:t>
      </w:r>
      <w:r>
        <w:rPr>
          <w:spacing w:val="1"/>
        </w:rPr>
        <w:t xml:space="preserve"> </w:t>
      </w:r>
      <w:r>
        <w:t>higher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V/cm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recommended</w:t>
      </w:r>
      <w:r>
        <w:rPr>
          <w:spacing w:val="1"/>
        </w:rPr>
        <w:t xml:space="preserve"> </w:t>
      </w:r>
      <w:r>
        <w:t>for electro-</w:t>
      </w:r>
      <w:r>
        <w:rPr>
          <w:spacing w:val="1"/>
        </w:rPr>
        <w:t xml:space="preserve"> </w:t>
      </w:r>
      <w:r>
        <w:rPr>
          <w:spacing w:val="-1"/>
        </w:rPr>
        <w:t xml:space="preserve">phoretic transfer because </w:t>
      </w:r>
      <w:r>
        <w:t>of the attendant</w:t>
      </w:r>
      <w:r>
        <w:rPr>
          <w:spacing w:val="1"/>
        </w:rPr>
        <w:t xml:space="preserve"> </w:t>
      </w:r>
      <w:r>
        <w:t>joule heating of the gel. Constant-current</w:t>
      </w:r>
      <w:r>
        <w:rPr>
          <w:spacing w:val="1"/>
        </w:rPr>
        <w:t xml:space="preserve"> </w:t>
      </w:r>
      <w:r>
        <w:t>electrophoresis is also</w:t>
      </w:r>
      <w:r>
        <w:rPr>
          <w:spacing w:val="1"/>
        </w:rPr>
        <w:t xml:space="preserve"> </w:t>
      </w:r>
      <w:r>
        <w:t>satisfactory</w:t>
      </w:r>
      <w:r>
        <w:rPr>
          <w:spacing w:val="1"/>
        </w:rPr>
        <w:t xml:space="preserve"> </w:t>
      </w:r>
      <w:r>
        <w:t>if the</w:t>
      </w:r>
      <w:r>
        <w:rPr>
          <w:spacing w:val="1"/>
        </w:rPr>
        <w:t xml:space="preserve"> </w:t>
      </w:r>
      <w:r>
        <w:t>voltage</w:t>
      </w:r>
      <w:r>
        <w:rPr>
          <w:spacing w:val="1"/>
        </w:rPr>
        <w:t xml:space="preserve"> </w:t>
      </w:r>
      <w:r>
        <w:t>limit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exceeded.</w:t>
      </w:r>
      <w:r>
        <w:rPr>
          <w:spacing w:val="1"/>
        </w:rPr>
        <w:t xml:space="preserve"> </w:t>
      </w:r>
      <w:r>
        <w:t>Although</w:t>
      </w:r>
      <w:r>
        <w:rPr>
          <w:spacing w:val="1"/>
        </w:rPr>
        <w:t xml:space="preserve"> </w:t>
      </w:r>
      <w:r>
        <w:t>there is no separation of the cathodic and</w:t>
      </w:r>
      <w:r>
        <w:rPr>
          <w:spacing w:val="1"/>
        </w:rPr>
        <w:t xml:space="preserve"> </w:t>
      </w:r>
      <w:r>
        <w:t>anodic</w:t>
      </w:r>
      <w:r>
        <w:rPr>
          <w:spacing w:val="11"/>
        </w:rPr>
        <w:t xml:space="preserve"> </w:t>
      </w:r>
      <w:r>
        <w:t>chambers</w:t>
      </w:r>
      <w:r>
        <w:rPr>
          <w:spacing w:val="15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Canalco</w:t>
      </w:r>
      <w:r>
        <w:rPr>
          <w:spacing w:val="10"/>
        </w:rPr>
        <w:t xml:space="preserve"> </w:t>
      </w:r>
      <w:r>
        <w:t>destainer,</w:t>
      </w:r>
    </w:p>
    <w:p w:rsidR="0052529E" w:rsidRDefault="0052529E">
      <w:pPr>
        <w:pStyle w:val="BodyText"/>
        <w:rPr>
          <w:sz w:val="20"/>
        </w:rPr>
      </w:pPr>
    </w:p>
    <w:p w:rsidR="0052529E" w:rsidRDefault="00810636">
      <w:pPr>
        <w:pStyle w:val="BodyText"/>
        <w:spacing w:before="6"/>
        <w:rPr>
          <w:sz w:val="13"/>
        </w:rPr>
      </w:pPr>
      <w:r>
        <w:pict>
          <v:group id="_x0000_s1029" style="position:absolute;margin-left:63.1pt;margin-top:10.25pt;width:159.65pt;height:123.1pt;z-index:-15727104;mso-wrap-distance-left:0;mso-wrap-distance-right:0;mso-position-horizontal-relative:page" coordorigin="1262,205" coordsize="3193,2462">
            <v:line id="_x0000_s1037" style="position:absolute" from="1601,2667" to="1601,205" strokecolor="#181818" strokeweight=".25403mm"/>
            <v:line id="_x0000_s1036" style="position:absolute" from="4448,2667" to="4448,205" strokecolor="#181818" strokeweight=".25403mm"/>
            <v:line id="_x0000_s1035" style="position:absolute" from="1594,213" to="4455,213" strokecolor="#181818" strokeweight=".25394mm"/>
            <v:line id="_x0000_s1034" style="position:absolute" from="1594,2660" to="4455,2660" strokecolor="#181818" strokeweight=".25394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1262;top:627;width:1047;height:168">
              <v:imagedata r:id="rId1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875;top:379;width:639;height:247" filled="f" stroked="f">
              <v:textbox inset="0,0,0,0">
                <w:txbxContent>
                  <w:p w:rsidR="0052529E" w:rsidRDefault="00810636">
                    <w:pPr>
                      <w:rPr>
                        <w:sz w:val="11"/>
                      </w:rPr>
                    </w:pPr>
                    <w:r>
                      <w:rPr>
                        <w:w w:val="95"/>
                        <w:sz w:val="11"/>
                      </w:rPr>
                      <w:t>CARBO«i</w:t>
                    </w:r>
                    <w:r>
                      <w:rPr>
                        <w:spacing w:val="-1"/>
                        <w:w w:val="95"/>
                        <w:sz w:val="11"/>
                      </w:rPr>
                      <w:t xml:space="preserve"> </w:t>
                    </w:r>
                    <w:r>
                      <w:rPr>
                        <w:w w:val="95"/>
                        <w:sz w:val="11"/>
                      </w:rPr>
                      <w:t>iC</w:t>
                    </w:r>
                  </w:p>
                  <w:p w:rsidR="0052529E" w:rsidRDefault="00810636">
                    <w:pPr>
                      <w:ind w:left="15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ANH</w:t>
                    </w:r>
                    <w:r>
                      <w:rPr>
                        <w:spacing w:val="-9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Y</w:t>
                    </w:r>
                    <w:r>
                      <w:rPr>
                        <w:spacing w:val="-10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OR</w:t>
                    </w:r>
                    <w:r>
                      <w:rPr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ASE</w:t>
                    </w:r>
                  </w:p>
                </w:txbxContent>
              </v:textbox>
            </v:shape>
            <v:shape id="_x0000_s1031" type="#_x0000_t202" style="position:absolute;left:2931;top:850;width:1041;height:148" filled="f" stroked="f">
              <v:textbox inset="0,0,0,0">
                <w:txbxContent>
                  <w:p w:rsidR="0052529E" w:rsidRDefault="00810636">
                    <w:pPr>
                      <w:rPr>
                        <w:rFonts w:ascii="Courier New"/>
                        <w:sz w:val="13"/>
                      </w:rPr>
                    </w:pPr>
                    <w:r>
                      <w:rPr>
                        <w:rFonts w:ascii="Courier New"/>
                        <w:w w:val="85"/>
                        <w:sz w:val="13"/>
                      </w:rPr>
                      <w:t>PHOSPH0R7bASE</w:t>
                    </w:r>
                    <w:r>
                      <w:rPr>
                        <w:rFonts w:ascii="Courier New"/>
                        <w:spacing w:val="12"/>
                        <w:w w:val="85"/>
                        <w:sz w:val="13"/>
                      </w:rPr>
                      <w:t xml:space="preserve"> </w:t>
                    </w:r>
                    <w:r>
                      <w:rPr>
                        <w:rFonts w:ascii="Courier New"/>
                        <w:w w:val="85"/>
                        <w:sz w:val="13"/>
                      </w:rPr>
                      <w:t>h</w:t>
                    </w:r>
                  </w:p>
                </w:txbxContent>
              </v:textbox>
            </v:shape>
            <v:shape id="_x0000_s1030" type="#_x0000_t202" style="position:absolute;left:1262;top:1106;width:457;height:1108" filled="f" stroked="f">
              <v:textbox inset="0,0,0,0">
                <w:txbxContent>
                  <w:p w:rsidR="0052529E" w:rsidRDefault="00810636">
                    <w:pPr>
                      <w:ind w:right="18"/>
                      <w:jc w:val="center"/>
                      <w:rPr>
                        <w:rFonts w:ascii="Courier New"/>
                        <w:sz w:val="14"/>
                      </w:rPr>
                    </w:pPr>
                    <w:r>
                      <w:rPr>
                        <w:rFonts w:ascii="Courier New"/>
                        <w:spacing w:val="-3"/>
                        <w:w w:val="95"/>
                        <w:sz w:val="14"/>
                      </w:rPr>
                      <w:t>w</w:t>
                    </w:r>
                    <w:r>
                      <w:rPr>
                        <w:rFonts w:ascii="Courier New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Courier New"/>
                        <w:spacing w:val="-2"/>
                        <w:w w:val="95"/>
                        <w:sz w:val="14"/>
                      </w:rPr>
                      <w:t>60</w:t>
                    </w:r>
                    <w:r>
                      <w:rPr>
                        <w:rFonts w:ascii="Courier New"/>
                        <w:spacing w:val="-4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Courier New"/>
                        <w:spacing w:val="-2"/>
                        <w:w w:val="95"/>
                        <w:sz w:val="14"/>
                      </w:rPr>
                      <w:t>-</w:t>
                    </w:r>
                  </w:p>
                  <w:p w:rsidR="0052529E" w:rsidRDefault="0052529E">
                    <w:pPr>
                      <w:rPr>
                        <w:rFonts w:ascii="Courier New"/>
                        <w:sz w:val="16"/>
                      </w:rPr>
                    </w:pPr>
                  </w:p>
                  <w:p w:rsidR="0052529E" w:rsidRDefault="00810636">
                    <w:pPr>
                      <w:spacing w:before="118"/>
                      <w:ind w:left="50" w:right="18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40</w:t>
                    </w:r>
                  </w:p>
                  <w:p w:rsidR="0052529E" w:rsidRDefault="0052529E">
                    <w:pPr>
                      <w:rPr>
                        <w:sz w:val="16"/>
                      </w:rPr>
                    </w:pPr>
                  </w:p>
                  <w:p w:rsidR="0052529E" w:rsidRDefault="0052529E">
                    <w:pPr>
                      <w:spacing w:before="5"/>
                      <w:rPr>
                        <w:sz w:val="13"/>
                      </w:rPr>
                    </w:pPr>
                  </w:p>
                  <w:p w:rsidR="0052529E" w:rsidRDefault="00810636">
                    <w:pPr>
                      <w:ind w:left="85" w:right="18"/>
                      <w:jc w:val="center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TO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2529E" w:rsidRDefault="00810636">
      <w:pPr>
        <w:tabs>
          <w:tab w:val="left" w:pos="1785"/>
          <w:tab w:val="left" w:pos="2253"/>
          <w:tab w:val="left" w:pos="2715"/>
          <w:tab w:val="right" w:pos="3287"/>
        </w:tabs>
        <w:ind w:left="1329"/>
        <w:rPr>
          <w:sz w:val="12"/>
        </w:rPr>
      </w:pPr>
      <w:r>
        <w:rPr>
          <w:w w:val="95"/>
          <w:sz w:val="12"/>
        </w:rPr>
        <w:t>4</w:t>
      </w:r>
      <w:r>
        <w:rPr>
          <w:w w:val="95"/>
          <w:sz w:val="12"/>
        </w:rPr>
        <w:tab/>
        <w:t>£I</w:t>
      </w:r>
      <w:r>
        <w:rPr>
          <w:w w:val="95"/>
          <w:sz w:val="12"/>
        </w:rPr>
        <w:tab/>
      </w:r>
      <w:r>
        <w:rPr>
          <w:sz w:val="12"/>
        </w:rPr>
        <w:t>I2</w:t>
      </w:r>
      <w:r>
        <w:rPr>
          <w:sz w:val="12"/>
        </w:rPr>
        <w:tab/>
      </w:r>
      <w:r>
        <w:rPr>
          <w:w w:val="95"/>
          <w:sz w:val="12"/>
        </w:rPr>
        <w:t>16</w:t>
      </w:r>
      <w:r>
        <w:rPr>
          <w:w w:val="95"/>
          <w:sz w:val="12"/>
        </w:rPr>
        <w:tab/>
        <w:t>20</w:t>
      </w:r>
    </w:p>
    <w:p w:rsidR="0052529E" w:rsidRDefault="00810636">
      <w:pPr>
        <w:ind w:left="1493"/>
        <w:rPr>
          <w:sz w:val="12"/>
        </w:rPr>
      </w:pPr>
      <w:r>
        <w:rPr>
          <w:noProof/>
        </w:rPr>
        <w:drawing>
          <wp:anchor distT="0" distB="0" distL="0" distR="0" simplePos="0" relativeHeight="487370752" behindDoc="1" locked="0" layoutInCell="1" allowOverlap="1">
            <wp:simplePos x="0" y="0"/>
            <wp:positionH relativeFrom="page">
              <wp:posOffset>765111</wp:posOffset>
            </wp:positionH>
            <wp:positionV relativeFrom="paragraph">
              <wp:posOffset>-668133</wp:posOffset>
            </wp:positionV>
            <wp:extent cx="118901" cy="73151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01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12"/>
        </w:rPr>
        <w:t>T</w:t>
      </w:r>
      <w:r>
        <w:rPr>
          <w:spacing w:val="12"/>
          <w:w w:val="95"/>
          <w:sz w:val="12"/>
        </w:rPr>
        <w:t xml:space="preserve"> </w:t>
      </w:r>
      <w:r>
        <w:rPr>
          <w:b/>
          <w:w w:val="95"/>
          <w:sz w:val="12"/>
        </w:rPr>
        <w:t>I</w:t>
      </w:r>
      <w:r>
        <w:rPr>
          <w:b/>
          <w:spacing w:val="-6"/>
          <w:w w:val="95"/>
          <w:sz w:val="12"/>
        </w:rPr>
        <w:t xml:space="preserve"> </w:t>
      </w:r>
      <w:r>
        <w:rPr>
          <w:b/>
          <w:w w:val="95"/>
          <w:sz w:val="12"/>
        </w:rPr>
        <w:t>ME</w:t>
      </w:r>
      <w:r>
        <w:rPr>
          <w:b/>
          <w:spacing w:val="44"/>
          <w:sz w:val="12"/>
        </w:rPr>
        <w:t xml:space="preserve"> </w:t>
      </w:r>
      <w:r>
        <w:rPr>
          <w:b/>
          <w:w w:val="95"/>
          <w:sz w:val="12"/>
        </w:rPr>
        <w:t>OF</w:t>
      </w:r>
      <w:r>
        <w:rPr>
          <w:b/>
          <w:spacing w:val="65"/>
          <w:sz w:val="12"/>
        </w:rPr>
        <w:t xml:space="preserve"> </w:t>
      </w:r>
      <w:r>
        <w:rPr>
          <w:b/>
          <w:w w:val="95"/>
          <w:sz w:val="12"/>
        </w:rPr>
        <w:t>TRANSFER</w:t>
      </w:r>
      <w:r>
        <w:rPr>
          <w:b/>
          <w:spacing w:val="60"/>
          <w:sz w:val="12"/>
        </w:rPr>
        <w:t xml:space="preserve"> </w:t>
      </w:r>
      <w:r>
        <w:rPr>
          <w:w w:val="95"/>
          <w:sz w:val="12"/>
        </w:rPr>
        <w:t>(</w:t>
      </w:r>
      <w:r>
        <w:rPr>
          <w:spacing w:val="2"/>
          <w:w w:val="95"/>
          <w:sz w:val="12"/>
        </w:rPr>
        <w:t xml:space="preserve"> </w:t>
      </w:r>
      <w:r>
        <w:rPr>
          <w:w w:val="95"/>
          <w:sz w:val="12"/>
        </w:rPr>
        <w:t>h</w:t>
      </w:r>
      <w:r>
        <w:rPr>
          <w:spacing w:val="6"/>
          <w:w w:val="95"/>
          <w:sz w:val="12"/>
        </w:rPr>
        <w:t xml:space="preserve"> </w:t>
      </w:r>
      <w:r>
        <w:rPr>
          <w:w w:val="95"/>
          <w:sz w:val="12"/>
        </w:rPr>
        <w:t>)</w:t>
      </w:r>
    </w:p>
    <w:p w:rsidR="0052529E" w:rsidRDefault="00810636">
      <w:pPr>
        <w:spacing w:before="87" w:line="242" w:lineRule="auto"/>
        <w:ind w:left="142" w:right="47" w:firstLine="163"/>
        <w:jc w:val="both"/>
        <w:rPr>
          <w:b/>
          <w:sz w:val="17"/>
        </w:rPr>
      </w:pPr>
      <w:r>
        <w:rPr>
          <w:w w:val="95"/>
          <w:sz w:val="17"/>
        </w:rPr>
        <w:t>Fic. 3. Electrophoretic transfer time as a function of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 xml:space="preserve">molecular weight. “C-Labeled phosphorylase </w:t>
      </w:r>
      <w:r>
        <w:rPr>
          <w:i/>
          <w:sz w:val="17"/>
        </w:rPr>
        <w:t xml:space="preserve">b </w:t>
      </w:r>
      <w:r>
        <w:rPr>
          <w:sz w:val="17"/>
        </w:rPr>
        <w:t>(97.4</w:t>
      </w:r>
      <w:r>
        <w:rPr>
          <w:spacing w:val="1"/>
          <w:sz w:val="17"/>
        </w:rPr>
        <w:t xml:space="preserve"> </w:t>
      </w:r>
      <w:r>
        <w:rPr>
          <w:w w:val="95"/>
          <w:sz w:val="17"/>
        </w:rPr>
        <w:t>kdalton)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and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carbonic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anhydrase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(30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kdalton)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were</w:t>
      </w:r>
      <w:r>
        <w:rPr>
          <w:spacing w:val="1"/>
          <w:w w:val="95"/>
          <w:sz w:val="17"/>
        </w:rPr>
        <w:t xml:space="preserve"> </w:t>
      </w:r>
      <w:r>
        <w:rPr>
          <w:w w:val="90"/>
          <w:sz w:val="17"/>
        </w:rPr>
        <w:t xml:space="preserve">fractionated by 10% </w:t>
      </w:r>
      <w:r>
        <w:rPr>
          <w:b/>
          <w:w w:val="90"/>
          <w:sz w:val="17"/>
        </w:rPr>
        <w:t>SDS</w:t>
      </w:r>
      <w:r>
        <w:rPr>
          <w:b/>
          <w:spacing w:val="1"/>
          <w:w w:val="90"/>
          <w:sz w:val="17"/>
        </w:rPr>
        <w:t xml:space="preserve"> </w:t>
      </w:r>
      <w:r>
        <w:rPr>
          <w:b/>
          <w:w w:val="90"/>
          <w:sz w:val="17"/>
        </w:rPr>
        <w:t>gel electrophoresis and sub-</w:t>
      </w:r>
      <w:r>
        <w:rPr>
          <w:b/>
          <w:spacing w:val="1"/>
          <w:w w:val="90"/>
          <w:sz w:val="17"/>
        </w:rPr>
        <w:t xml:space="preserve"> </w:t>
      </w:r>
      <w:r>
        <w:rPr>
          <w:b/>
          <w:w w:val="90"/>
          <w:sz w:val="17"/>
        </w:rPr>
        <w:t>jected</w:t>
      </w:r>
      <w:r>
        <w:rPr>
          <w:b/>
          <w:spacing w:val="29"/>
          <w:sz w:val="17"/>
        </w:rPr>
        <w:t xml:space="preserve"> </w:t>
      </w:r>
      <w:r>
        <w:rPr>
          <w:w w:val="90"/>
          <w:sz w:val="17"/>
        </w:rPr>
        <w:t xml:space="preserve">to </w:t>
      </w:r>
      <w:r>
        <w:rPr>
          <w:b/>
          <w:w w:val="90"/>
          <w:sz w:val="17"/>
        </w:rPr>
        <w:t>electrophoretic blotting</w:t>
      </w:r>
      <w:r>
        <w:rPr>
          <w:b/>
          <w:spacing w:val="30"/>
          <w:sz w:val="17"/>
        </w:rPr>
        <w:t xml:space="preserve"> </w:t>
      </w:r>
      <w:r>
        <w:rPr>
          <w:b/>
          <w:w w:val="90"/>
          <w:sz w:val="17"/>
        </w:rPr>
        <w:t xml:space="preserve">for </w:t>
      </w:r>
      <w:r>
        <w:rPr>
          <w:w w:val="90"/>
          <w:sz w:val="17"/>
        </w:rPr>
        <w:t>1, 4, 12, and 22 h</w:t>
      </w:r>
      <w:r>
        <w:rPr>
          <w:spacing w:val="1"/>
          <w:w w:val="90"/>
          <w:sz w:val="17"/>
        </w:rPr>
        <w:t xml:space="preserve"> </w:t>
      </w:r>
      <w:r>
        <w:rPr>
          <w:w w:val="80"/>
          <w:sz w:val="18"/>
        </w:rPr>
        <w:t xml:space="preserve">at 8 Y/cm. The </w:t>
      </w:r>
      <w:r>
        <w:rPr>
          <w:b/>
          <w:w w:val="80"/>
          <w:sz w:val="18"/>
        </w:rPr>
        <w:t>individual</w:t>
      </w:r>
      <w:r>
        <w:rPr>
          <w:b/>
          <w:spacing w:val="23"/>
          <w:sz w:val="18"/>
        </w:rPr>
        <w:t xml:space="preserve"> </w:t>
      </w:r>
      <w:r>
        <w:rPr>
          <w:b/>
          <w:w w:val="80"/>
          <w:sz w:val="18"/>
        </w:rPr>
        <w:t>protein</w:t>
      </w:r>
      <w:r>
        <w:rPr>
          <w:b/>
          <w:spacing w:val="24"/>
          <w:sz w:val="18"/>
        </w:rPr>
        <w:t xml:space="preserve"> </w:t>
      </w:r>
      <w:r>
        <w:rPr>
          <w:b/>
          <w:w w:val="80"/>
          <w:sz w:val="18"/>
        </w:rPr>
        <w:t>bands were visualized</w:t>
      </w:r>
      <w:r>
        <w:rPr>
          <w:b/>
          <w:spacing w:val="1"/>
          <w:w w:val="80"/>
          <w:sz w:val="18"/>
        </w:rPr>
        <w:t xml:space="preserve"> </w:t>
      </w:r>
      <w:r>
        <w:rPr>
          <w:b/>
          <w:spacing w:val="-1"/>
          <w:w w:val="90"/>
          <w:sz w:val="17"/>
        </w:rPr>
        <w:t xml:space="preserve">by radioautography, cut </w:t>
      </w:r>
      <w:r>
        <w:rPr>
          <w:b/>
          <w:w w:val="90"/>
          <w:sz w:val="17"/>
        </w:rPr>
        <w:t>from the nitrocellulose blots,</w:t>
      </w:r>
      <w:r>
        <w:rPr>
          <w:b/>
          <w:spacing w:val="1"/>
          <w:w w:val="90"/>
          <w:sz w:val="17"/>
        </w:rPr>
        <w:t xml:space="preserve"> </w:t>
      </w:r>
      <w:r>
        <w:rPr>
          <w:w w:val="95"/>
          <w:sz w:val="17"/>
        </w:rPr>
        <w:t>and the radioactivity at each time point determined by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li</w:t>
      </w:r>
      <w:r>
        <w:rPr>
          <w:sz w:val="17"/>
        </w:rPr>
        <w:t>quid</w:t>
      </w:r>
      <w:r>
        <w:rPr>
          <w:spacing w:val="9"/>
          <w:sz w:val="17"/>
        </w:rPr>
        <w:t xml:space="preserve"> </w:t>
      </w:r>
      <w:r>
        <w:rPr>
          <w:sz w:val="17"/>
        </w:rPr>
        <w:t>scintillation</w:t>
      </w:r>
      <w:r>
        <w:rPr>
          <w:spacing w:val="18"/>
          <w:sz w:val="17"/>
        </w:rPr>
        <w:t xml:space="preserve"> </w:t>
      </w:r>
      <w:r>
        <w:rPr>
          <w:b/>
          <w:sz w:val="17"/>
        </w:rPr>
        <w:t>counting.</w:t>
      </w:r>
    </w:p>
    <w:p w:rsidR="0052529E" w:rsidRDefault="00810636">
      <w:pPr>
        <w:spacing w:line="252" w:lineRule="auto"/>
        <w:ind w:left="150" w:right="103" w:firstLine="165"/>
        <w:jc w:val="both"/>
        <w:rPr>
          <w:rFonts w:ascii="Times New Roman" w:hAnsi="Times New Roman"/>
          <w:b/>
          <w:sz w:val="17"/>
        </w:rPr>
      </w:pPr>
      <w:r>
        <w:br w:type="column"/>
      </w:r>
      <w:r>
        <w:rPr>
          <w:rFonts w:ascii="Times New Roman" w:hAnsi="Times New Roman"/>
          <w:w w:val="95"/>
          <w:sz w:val="17"/>
        </w:rPr>
        <w:lastRenderedPageBreak/>
        <w:t>Fio. 4. Western</w:t>
      </w:r>
      <w:r>
        <w:rPr>
          <w:rFonts w:ascii="Times New Roman" w:hAnsi="Times New Roman"/>
          <w:spacing w:val="1"/>
          <w:w w:val="95"/>
          <w:sz w:val="17"/>
        </w:rPr>
        <w:t xml:space="preserve"> </w:t>
      </w:r>
      <w:r>
        <w:rPr>
          <w:rFonts w:ascii="Times New Roman" w:hAnsi="Times New Roman"/>
          <w:w w:val="95"/>
          <w:sz w:val="17"/>
        </w:rPr>
        <w:t xml:space="preserve">blot and antibody </w:t>
      </w:r>
      <w:r>
        <w:rPr>
          <w:rFonts w:ascii="Times New Roman" w:hAnsi="Times New Roman"/>
          <w:w w:val="85"/>
          <w:sz w:val="17"/>
        </w:rPr>
        <w:t xml:space="preserve">— </w:t>
      </w:r>
      <w:r>
        <w:rPr>
          <w:rFonts w:ascii="Times New Roman" w:hAnsi="Times New Roman"/>
          <w:w w:val="95"/>
          <w:sz w:val="17"/>
        </w:rPr>
        <w:t>IPA detection of</w:t>
      </w:r>
      <w:r>
        <w:rPr>
          <w:rFonts w:ascii="Times New Roman" w:hAnsi="Times New Roman"/>
          <w:spacing w:val="1"/>
          <w:w w:val="95"/>
          <w:sz w:val="17"/>
        </w:rPr>
        <w:t xml:space="preserve"> </w:t>
      </w:r>
      <w:r>
        <w:rPr>
          <w:rFonts w:ascii="Times New Roman" w:hAnsi="Times New Roman"/>
          <w:sz w:val="17"/>
        </w:rPr>
        <w:t xml:space="preserve">intracellular </w:t>
      </w:r>
      <w:r>
        <w:rPr>
          <w:rFonts w:ascii="Times New Roman" w:hAnsi="Times New Roman"/>
          <w:b/>
          <w:sz w:val="17"/>
        </w:rPr>
        <w:t xml:space="preserve">MuLV-specific </w:t>
      </w:r>
      <w:r>
        <w:rPr>
          <w:rFonts w:ascii="Times New Roman" w:hAnsi="Times New Roman"/>
          <w:sz w:val="17"/>
        </w:rPr>
        <w:t xml:space="preserve">antigens. Lysates </w:t>
      </w:r>
      <w:r>
        <w:rPr>
          <w:rFonts w:ascii="Times New Roman" w:hAnsi="Times New Roman"/>
          <w:b/>
          <w:sz w:val="17"/>
        </w:rPr>
        <w:t>of AKR</w:t>
      </w:r>
      <w:r>
        <w:rPr>
          <w:rFonts w:ascii="Times New Roman" w:hAnsi="Times New Roman"/>
          <w:b/>
          <w:spacing w:val="1"/>
          <w:sz w:val="17"/>
        </w:rPr>
        <w:t xml:space="preserve"> </w:t>
      </w:r>
      <w:r>
        <w:rPr>
          <w:rFonts w:ascii="Times New Roman" w:hAnsi="Times New Roman"/>
          <w:w w:val="95"/>
          <w:sz w:val="17"/>
        </w:rPr>
        <w:t>MuLV-infected</w:t>
      </w:r>
      <w:r>
        <w:rPr>
          <w:rFonts w:ascii="Times New Roman" w:hAnsi="Times New Roman"/>
          <w:spacing w:val="1"/>
          <w:w w:val="95"/>
          <w:sz w:val="17"/>
        </w:rPr>
        <w:t xml:space="preserve"> </w:t>
      </w:r>
      <w:r>
        <w:rPr>
          <w:rFonts w:ascii="Times New Roman" w:hAnsi="Times New Roman"/>
          <w:w w:val="95"/>
          <w:sz w:val="17"/>
        </w:rPr>
        <w:t>E d G2</w:t>
      </w:r>
      <w:r>
        <w:rPr>
          <w:rFonts w:ascii="Times New Roman" w:hAnsi="Times New Roman"/>
          <w:spacing w:val="1"/>
          <w:w w:val="95"/>
          <w:sz w:val="17"/>
        </w:rPr>
        <w:t xml:space="preserve"> </w:t>
      </w:r>
      <w:r>
        <w:rPr>
          <w:rFonts w:ascii="Times New Roman" w:hAnsi="Times New Roman"/>
          <w:w w:val="95"/>
          <w:sz w:val="17"/>
        </w:rPr>
        <w:t>mouse</w:t>
      </w:r>
      <w:r>
        <w:rPr>
          <w:rFonts w:ascii="Times New Roman" w:hAnsi="Times New Roman"/>
          <w:spacing w:val="1"/>
          <w:w w:val="95"/>
          <w:sz w:val="17"/>
        </w:rPr>
        <w:t xml:space="preserve"> </w:t>
      </w:r>
      <w:r>
        <w:rPr>
          <w:rFonts w:ascii="Times New Roman" w:hAnsi="Times New Roman"/>
          <w:w w:val="95"/>
          <w:sz w:val="17"/>
        </w:rPr>
        <w:t>cells</w:t>
      </w:r>
      <w:r>
        <w:rPr>
          <w:rFonts w:ascii="Times New Roman" w:hAnsi="Times New Roman"/>
          <w:spacing w:val="1"/>
          <w:w w:val="95"/>
          <w:sz w:val="17"/>
        </w:rPr>
        <w:t xml:space="preserve"> </w:t>
      </w:r>
      <w:r>
        <w:rPr>
          <w:rFonts w:ascii="Times New Roman" w:hAnsi="Times New Roman"/>
          <w:w w:val="95"/>
          <w:sz w:val="17"/>
        </w:rPr>
        <w:t>and</w:t>
      </w:r>
      <w:r>
        <w:rPr>
          <w:rFonts w:ascii="Times New Roman" w:hAnsi="Times New Roman"/>
          <w:spacing w:val="1"/>
          <w:w w:val="95"/>
          <w:sz w:val="17"/>
        </w:rPr>
        <w:t xml:space="preserve"> </w:t>
      </w:r>
      <w:r>
        <w:rPr>
          <w:rFonts w:ascii="Times New Roman" w:hAnsi="Times New Roman"/>
          <w:w w:val="95"/>
          <w:sz w:val="17"/>
        </w:rPr>
        <w:t>Moloney</w:t>
      </w:r>
      <w:r>
        <w:rPr>
          <w:rFonts w:ascii="Times New Roman" w:hAnsi="Times New Roman"/>
          <w:spacing w:val="1"/>
          <w:w w:val="95"/>
          <w:sz w:val="17"/>
        </w:rPr>
        <w:t xml:space="preserve"> </w:t>
      </w:r>
      <w:r>
        <w:rPr>
          <w:rFonts w:ascii="Times New Roman" w:hAnsi="Times New Roman"/>
          <w:sz w:val="17"/>
        </w:rPr>
        <w:t>MuLV-infected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C3H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mouse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cells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were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subjected</w:t>
      </w:r>
      <w:r>
        <w:rPr>
          <w:rFonts w:ascii="Times New Roman" w:hAnsi="Times New Roman"/>
          <w:spacing w:val="42"/>
          <w:sz w:val="17"/>
        </w:rPr>
        <w:t xml:space="preserve"> </w:t>
      </w:r>
      <w:r>
        <w:rPr>
          <w:rFonts w:ascii="Times New Roman" w:hAnsi="Times New Roman"/>
          <w:sz w:val="17"/>
        </w:rPr>
        <w:t>to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b/>
          <w:sz w:val="17"/>
        </w:rPr>
        <w:t xml:space="preserve">SDS gel electrophoresis in a </w:t>
      </w:r>
      <w:r>
        <w:rPr>
          <w:rFonts w:ascii="Times New Roman" w:hAnsi="Times New Roman"/>
          <w:sz w:val="17"/>
        </w:rPr>
        <w:t xml:space="preserve">l0&amp; </w:t>
      </w:r>
      <w:r>
        <w:rPr>
          <w:rFonts w:ascii="Times New Roman" w:hAnsi="Times New Roman"/>
          <w:b/>
          <w:sz w:val="17"/>
        </w:rPr>
        <w:t>polyacrylamide slab</w:t>
      </w:r>
      <w:r>
        <w:rPr>
          <w:rFonts w:ascii="Times New Roman" w:hAnsi="Times New Roman"/>
          <w:b/>
          <w:spacing w:val="-40"/>
          <w:sz w:val="17"/>
        </w:rPr>
        <w:t xml:space="preserve"> </w:t>
      </w:r>
      <w:r>
        <w:rPr>
          <w:rFonts w:ascii="Times New Roman" w:hAnsi="Times New Roman"/>
          <w:b/>
          <w:w w:val="95"/>
          <w:sz w:val="17"/>
        </w:rPr>
        <w:t>gel and the fractionated proteins subsequently</w:t>
      </w:r>
      <w:r>
        <w:rPr>
          <w:rFonts w:ascii="Times New Roman" w:hAnsi="Times New Roman"/>
          <w:b/>
          <w:spacing w:val="1"/>
          <w:w w:val="95"/>
          <w:sz w:val="17"/>
        </w:rPr>
        <w:t xml:space="preserve"> </w:t>
      </w:r>
      <w:r>
        <w:rPr>
          <w:rFonts w:ascii="Times New Roman" w:hAnsi="Times New Roman"/>
          <w:b/>
          <w:w w:val="95"/>
          <w:sz w:val="17"/>
        </w:rPr>
        <w:t>trans-</w:t>
      </w:r>
      <w:r>
        <w:rPr>
          <w:rFonts w:ascii="Times New Roman" w:hAnsi="Times New Roman"/>
          <w:b/>
          <w:spacing w:val="1"/>
          <w:w w:val="95"/>
          <w:sz w:val="17"/>
        </w:rPr>
        <w:t xml:space="preserve"> </w:t>
      </w:r>
      <w:r>
        <w:rPr>
          <w:rFonts w:ascii="Times New Roman" w:hAnsi="Times New Roman"/>
          <w:b/>
          <w:w w:val="90"/>
          <w:sz w:val="17"/>
        </w:rPr>
        <w:t>ferred to nitrocellulose paper. The blot was then reacted</w:t>
      </w:r>
      <w:r>
        <w:rPr>
          <w:rFonts w:ascii="Times New Roman" w:hAnsi="Times New Roman"/>
          <w:b/>
          <w:spacing w:val="1"/>
          <w:w w:val="90"/>
          <w:sz w:val="17"/>
        </w:rPr>
        <w:t xml:space="preserve"> </w:t>
      </w:r>
      <w:r>
        <w:rPr>
          <w:rFonts w:ascii="Times New Roman" w:hAnsi="Times New Roman"/>
          <w:b/>
          <w:w w:val="95"/>
          <w:sz w:val="17"/>
        </w:rPr>
        <w:t>with rabbit antiserum directed against the major inter-</w:t>
      </w:r>
      <w:r>
        <w:rPr>
          <w:rFonts w:ascii="Times New Roman" w:hAnsi="Times New Roman"/>
          <w:b/>
          <w:spacing w:val="1"/>
          <w:w w:val="95"/>
          <w:sz w:val="17"/>
        </w:rPr>
        <w:t xml:space="preserve"> </w:t>
      </w:r>
      <w:r>
        <w:rPr>
          <w:rFonts w:ascii="Times New Roman" w:hAnsi="Times New Roman"/>
          <w:sz w:val="17"/>
        </w:rPr>
        <w:t>nal structural protein (p30) of MuL</w:t>
      </w:r>
      <w:r>
        <w:rPr>
          <w:rFonts w:ascii="Times New Roman" w:hAnsi="Times New Roman"/>
          <w:sz w:val="17"/>
        </w:rPr>
        <w:t>V and the immune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b/>
          <w:spacing w:val="-1"/>
          <w:w w:val="95"/>
          <w:sz w:val="17"/>
        </w:rPr>
        <w:t xml:space="preserve">complexes illuminated </w:t>
      </w:r>
      <w:r>
        <w:rPr>
          <w:rFonts w:ascii="Times New Roman" w:hAnsi="Times New Roman"/>
          <w:b/>
          <w:w w:val="95"/>
          <w:sz w:val="17"/>
        </w:rPr>
        <w:t>with IPA followd by radioautog-</w:t>
      </w:r>
      <w:r>
        <w:rPr>
          <w:rFonts w:ascii="Times New Roman" w:hAnsi="Times New Roman"/>
          <w:b/>
          <w:spacing w:val="1"/>
          <w:w w:val="95"/>
          <w:sz w:val="17"/>
        </w:rPr>
        <w:t xml:space="preserve"> </w:t>
      </w:r>
      <w:r>
        <w:rPr>
          <w:rFonts w:ascii="Times New Roman" w:hAnsi="Times New Roman"/>
          <w:b/>
          <w:spacing w:val="-1"/>
          <w:sz w:val="17"/>
        </w:rPr>
        <w:t xml:space="preserve">raphy. </w:t>
      </w:r>
      <w:r>
        <w:rPr>
          <w:rFonts w:ascii="Times New Roman" w:hAnsi="Times New Roman"/>
          <w:b/>
          <w:sz w:val="17"/>
        </w:rPr>
        <w:t xml:space="preserve">Lane A contained lysate equivalent to </w:t>
      </w:r>
      <w:r>
        <w:rPr>
          <w:rFonts w:ascii="Times New Roman" w:hAnsi="Times New Roman"/>
          <w:sz w:val="17"/>
        </w:rPr>
        <w:t>3 x 10’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 xml:space="preserve">E d G2 cells </w:t>
      </w:r>
      <w:r>
        <w:rPr>
          <w:rFonts w:ascii="Times New Roman" w:hAnsi="Times New Roman"/>
          <w:spacing w:val="-1"/>
          <w:sz w:val="17"/>
        </w:rPr>
        <w:t>and lane B to 1 X 10’ C3H cells. Exposure</w:t>
      </w:r>
      <w:r>
        <w:rPr>
          <w:rFonts w:ascii="Times New Roman" w:hAnsi="Times New Roman"/>
          <w:sz w:val="17"/>
        </w:rPr>
        <w:t xml:space="preserve"> </w:t>
      </w:r>
      <w:r>
        <w:rPr>
          <w:rFonts w:ascii="Times New Roman" w:hAnsi="Times New Roman"/>
          <w:b/>
          <w:sz w:val="17"/>
        </w:rPr>
        <w:t>time</w:t>
      </w:r>
      <w:r>
        <w:rPr>
          <w:rFonts w:ascii="Times New Roman" w:hAnsi="Times New Roman"/>
          <w:b/>
          <w:spacing w:val="2"/>
          <w:sz w:val="17"/>
        </w:rPr>
        <w:t xml:space="preserve"> </w:t>
      </w:r>
      <w:r>
        <w:rPr>
          <w:rFonts w:ascii="Times New Roman" w:hAnsi="Times New Roman"/>
          <w:b/>
          <w:sz w:val="17"/>
        </w:rPr>
        <w:t>of</w:t>
      </w:r>
      <w:r>
        <w:rPr>
          <w:rFonts w:ascii="Times New Roman" w:hAnsi="Times New Roman"/>
          <w:b/>
          <w:spacing w:val="13"/>
          <w:sz w:val="17"/>
        </w:rPr>
        <w:t xml:space="preserve"> </w:t>
      </w:r>
      <w:r>
        <w:rPr>
          <w:rFonts w:ascii="Times New Roman" w:hAnsi="Times New Roman"/>
          <w:b/>
          <w:sz w:val="17"/>
        </w:rPr>
        <w:t>this</w:t>
      </w:r>
      <w:r>
        <w:rPr>
          <w:rFonts w:ascii="Times New Roman" w:hAnsi="Times New Roman"/>
          <w:b/>
          <w:spacing w:val="8"/>
          <w:sz w:val="17"/>
        </w:rPr>
        <w:t xml:space="preserve"> </w:t>
      </w:r>
      <w:r>
        <w:rPr>
          <w:rFonts w:ascii="Times New Roman" w:hAnsi="Times New Roman"/>
          <w:b/>
          <w:sz w:val="17"/>
        </w:rPr>
        <w:t>radioautogram</w:t>
      </w:r>
      <w:r>
        <w:rPr>
          <w:rFonts w:ascii="Times New Roman" w:hAnsi="Times New Roman"/>
          <w:b/>
          <w:spacing w:val="21"/>
          <w:sz w:val="17"/>
        </w:rPr>
        <w:t xml:space="preserve"> </w:t>
      </w:r>
      <w:r>
        <w:rPr>
          <w:rFonts w:ascii="Times New Roman" w:hAnsi="Times New Roman"/>
          <w:b/>
          <w:sz w:val="17"/>
        </w:rPr>
        <w:t>was</w:t>
      </w:r>
      <w:r>
        <w:rPr>
          <w:rFonts w:ascii="Times New Roman" w:hAnsi="Times New Roman"/>
          <w:b/>
          <w:spacing w:val="16"/>
          <w:sz w:val="17"/>
        </w:rPr>
        <w:t xml:space="preserve"> </w:t>
      </w:r>
      <w:r>
        <w:rPr>
          <w:rFonts w:ascii="Times New Roman" w:hAnsi="Times New Roman"/>
          <w:b/>
          <w:sz w:val="17"/>
        </w:rPr>
        <w:t>15</w:t>
      </w:r>
      <w:r>
        <w:rPr>
          <w:rFonts w:ascii="Times New Roman" w:hAnsi="Times New Roman"/>
          <w:b/>
          <w:spacing w:val="12"/>
          <w:sz w:val="17"/>
        </w:rPr>
        <w:t xml:space="preserve"> </w:t>
      </w:r>
      <w:r>
        <w:rPr>
          <w:rFonts w:ascii="Times New Roman" w:hAnsi="Times New Roman"/>
          <w:b/>
          <w:sz w:val="17"/>
        </w:rPr>
        <w:t>min.</w:t>
      </w:r>
    </w:p>
    <w:p w:rsidR="0052529E" w:rsidRDefault="0052529E">
      <w:pPr>
        <w:pStyle w:val="BodyText"/>
        <w:rPr>
          <w:rFonts w:ascii="Times New Roman"/>
          <w:b/>
          <w:sz w:val="16"/>
        </w:rPr>
      </w:pPr>
    </w:p>
    <w:p w:rsidR="0052529E" w:rsidRDefault="00810636">
      <w:pPr>
        <w:pStyle w:val="BodyText"/>
        <w:spacing w:line="237" w:lineRule="auto"/>
        <w:ind w:left="142" w:right="109"/>
        <w:jc w:val="both"/>
      </w:pPr>
      <w:r>
        <w:rPr>
          <w:spacing w:val="-1"/>
          <w:w w:val="95"/>
        </w:rPr>
        <w:t xml:space="preserve">a pH gradient of 6.8—8.8 is set up across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t>plate</w:t>
      </w:r>
      <w:r>
        <w:rPr>
          <w:spacing w:val="1"/>
        </w:rPr>
        <w:t xml:space="preserve"> </w:t>
      </w:r>
      <w:r>
        <w:t>electrodes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electrophoresis.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does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adversely</w:t>
      </w:r>
      <w:r>
        <w:rPr>
          <w:spacing w:val="1"/>
        </w:rPr>
        <w:t xml:space="preserve"> </w:t>
      </w:r>
      <w:r>
        <w:t>affect</w:t>
      </w:r>
      <w:r>
        <w:rPr>
          <w:spacing w:val="1"/>
        </w:rPr>
        <w:t xml:space="preserve"> </w:t>
      </w:r>
      <w:r>
        <w:rPr>
          <w:spacing w:val="-1"/>
        </w:rPr>
        <w:t xml:space="preserve">transfer </w:t>
      </w:r>
      <w:r>
        <w:t>and recirculation of the electrode</w:t>
      </w:r>
      <w:r>
        <w:rPr>
          <w:spacing w:val="1"/>
        </w:rPr>
        <w:t xml:space="preserve"> </w:t>
      </w:r>
      <w:r>
        <w:t>solution is not necessary. Transfer of pro-</w:t>
      </w:r>
      <w:r>
        <w:rPr>
          <w:spacing w:val="1"/>
        </w:rPr>
        <w:t xml:space="preserve"> </w:t>
      </w:r>
      <w:r>
        <w:rPr>
          <w:w w:val="95"/>
        </w:rPr>
        <w:t>teins from isoelectric focusing slab gels (1.5</w:t>
      </w:r>
      <w:r>
        <w:rPr>
          <w:spacing w:val="1"/>
          <w:w w:val="95"/>
        </w:rPr>
        <w:t xml:space="preserve"> </w:t>
      </w:r>
      <w:r>
        <w:t>mm thick) containing urea can be accom-</w:t>
      </w:r>
      <w:r>
        <w:rPr>
          <w:spacing w:val="1"/>
        </w:rPr>
        <w:t xml:space="preserve"> </w:t>
      </w:r>
      <w:r>
        <w:rPr>
          <w:w w:val="95"/>
        </w:rPr>
        <w:t>plished in 4—6 h at the same voltage using</w:t>
      </w:r>
      <w:r>
        <w:rPr>
          <w:spacing w:val="1"/>
          <w:w w:val="95"/>
        </w:rPr>
        <w:t xml:space="preserve"> </w:t>
      </w:r>
      <w:r>
        <w:t>an electrode</w:t>
      </w:r>
      <w:r>
        <w:rPr>
          <w:spacing w:val="1"/>
        </w:rPr>
        <w:t xml:space="preserve"> </w:t>
      </w:r>
      <w:r>
        <w:t>solution of 0.7% acetic acid</w:t>
      </w:r>
      <w:r>
        <w:rPr>
          <w:spacing w:val="1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reversing</w:t>
      </w:r>
      <w:r>
        <w:rPr>
          <w:spacing w:val="2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electrodes.</w:t>
      </w:r>
    </w:p>
    <w:p w:rsidR="0052529E" w:rsidRDefault="0052529E">
      <w:pPr>
        <w:pStyle w:val="BodyText"/>
        <w:spacing w:before="4"/>
        <w:rPr>
          <w:sz w:val="20"/>
        </w:rPr>
      </w:pPr>
    </w:p>
    <w:p w:rsidR="0052529E" w:rsidRDefault="00810636">
      <w:pPr>
        <w:spacing w:before="1"/>
        <w:ind w:left="132"/>
        <w:jc w:val="both"/>
        <w:rPr>
          <w:i/>
          <w:sz w:val="21"/>
        </w:rPr>
      </w:pPr>
      <w:r>
        <w:rPr>
          <w:i/>
          <w:sz w:val="21"/>
        </w:rPr>
        <w:t>Immunodetection</w:t>
      </w:r>
      <w:r>
        <w:rPr>
          <w:i/>
          <w:spacing w:val="5"/>
          <w:sz w:val="21"/>
        </w:rPr>
        <w:t xml:space="preserve"> </w:t>
      </w:r>
      <w:r>
        <w:rPr>
          <w:i/>
          <w:sz w:val="21"/>
        </w:rPr>
        <w:t>of</w:t>
      </w:r>
      <w:r>
        <w:rPr>
          <w:i/>
          <w:spacing w:val="15"/>
          <w:sz w:val="21"/>
        </w:rPr>
        <w:t xml:space="preserve"> </w:t>
      </w:r>
      <w:r>
        <w:rPr>
          <w:i/>
          <w:sz w:val="21"/>
        </w:rPr>
        <w:t>Blotted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Proteins</w:t>
      </w:r>
    </w:p>
    <w:p w:rsidR="0052529E" w:rsidRDefault="00810636">
      <w:pPr>
        <w:pStyle w:val="BodyText"/>
        <w:spacing w:before="104" w:line="242" w:lineRule="auto"/>
        <w:ind w:left="137" w:right="114" w:firstLine="226"/>
        <w:jc w:val="both"/>
      </w:pPr>
      <w:r>
        <w:t>Figure 4 is the W</w:t>
      </w:r>
      <w:r>
        <w:t>estern blot and anti-</w:t>
      </w:r>
      <w:r>
        <w:rPr>
          <w:spacing w:val="1"/>
        </w:rPr>
        <w:t xml:space="preserve"> </w:t>
      </w:r>
      <w:r>
        <w:rPr>
          <w:spacing w:val="-1"/>
        </w:rPr>
        <w:t>body—IPA</w:t>
      </w:r>
      <w:r>
        <w:t xml:space="preserve"> illumination of MuLV-specific</w:t>
      </w:r>
      <w:r>
        <w:rPr>
          <w:spacing w:val="1"/>
        </w:rPr>
        <w:t xml:space="preserve"> </w:t>
      </w:r>
      <w:r>
        <w:rPr>
          <w:w w:val="90"/>
        </w:rPr>
        <w:t>products found in AKR virus-infected E</w:t>
      </w:r>
      <w:r>
        <w:rPr>
          <w:spacing w:val="1"/>
          <w:w w:val="90"/>
        </w:rPr>
        <w:t xml:space="preserve"> </w:t>
      </w:r>
      <w:r>
        <w:rPr>
          <w:w w:val="90"/>
        </w:rPr>
        <w:t>S</w:t>
      </w:r>
      <w:r>
        <w:rPr>
          <w:spacing w:val="1"/>
          <w:w w:val="90"/>
        </w:rPr>
        <w:t xml:space="preserve"> </w:t>
      </w:r>
      <w:r>
        <w:rPr>
          <w:w w:val="90"/>
        </w:rPr>
        <w:t>G2</w:t>
      </w:r>
      <w:r>
        <w:rPr>
          <w:spacing w:val="1"/>
          <w:w w:val="90"/>
        </w:rPr>
        <w:t xml:space="preserve"> </w:t>
      </w:r>
      <w:r>
        <w:t>mouse</w:t>
      </w:r>
      <w:r>
        <w:rPr>
          <w:spacing w:val="1"/>
        </w:rPr>
        <w:t xml:space="preserve"> </w:t>
      </w:r>
      <w:r>
        <w:t>cells and</w:t>
      </w:r>
      <w:r>
        <w:rPr>
          <w:spacing w:val="1"/>
        </w:rPr>
        <w:t xml:space="preserve"> </w:t>
      </w:r>
      <w:r>
        <w:t>Moloney</w:t>
      </w:r>
      <w:r>
        <w:rPr>
          <w:spacing w:val="1"/>
        </w:rPr>
        <w:t xml:space="preserve"> </w:t>
      </w:r>
      <w:r>
        <w:t>MuLV-infected</w:t>
      </w:r>
      <w:r>
        <w:rPr>
          <w:spacing w:val="1"/>
        </w:rPr>
        <w:t xml:space="preserve"> </w:t>
      </w:r>
      <w:r>
        <w:t>C3H</w:t>
      </w:r>
      <w:r>
        <w:rPr>
          <w:spacing w:val="26"/>
        </w:rPr>
        <w:t xml:space="preserve"> </w:t>
      </w:r>
      <w:r>
        <w:t>mouse</w:t>
      </w:r>
      <w:r>
        <w:rPr>
          <w:spacing w:val="14"/>
        </w:rPr>
        <w:t xml:space="preserve"> </w:t>
      </w:r>
      <w:r>
        <w:t>cells.</w:t>
      </w:r>
      <w:r>
        <w:rPr>
          <w:spacing w:val="1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65,000-dalton</w:t>
      </w:r>
      <w:r>
        <w:rPr>
          <w:spacing w:val="28"/>
        </w:rPr>
        <w:t xml:space="preserve"> </w:t>
      </w:r>
      <w:r>
        <w:t>poly-</w:t>
      </w:r>
    </w:p>
    <w:p w:rsidR="0052529E" w:rsidRDefault="00810636">
      <w:pPr>
        <w:pStyle w:val="BodyText"/>
        <w:spacing w:line="235" w:lineRule="auto"/>
        <w:ind w:left="135" w:right="104" w:firstLine="8"/>
        <w:jc w:val="both"/>
      </w:pPr>
      <w:r>
        <w:t>protein precursor (Pr65°°°)</w:t>
      </w:r>
      <w:r>
        <w:rPr>
          <w:spacing w:val="1"/>
        </w:rPr>
        <w:t xml:space="preserve"> </w:t>
      </w:r>
      <w:r>
        <w:t>of the major</w:t>
      </w:r>
      <w:r>
        <w:rPr>
          <w:spacing w:val="1"/>
        </w:rPr>
        <w:t xml:space="preserve"> </w:t>
      </w:r>
      <w:r>
        <w:t>MuLV structural proteins (see R</w:t>
      </w:r>
      <w:r>
        <w:t>ef. (16)) is</w:t>
      </w:r>
      <w:r>
        <w:rPr>
          <w:spacing w:val="1"/>
        </w:rPr>
        <w:t xml:space="preserve"> </w:t>
      </w:r>
      <w:r>
        <w:rPr>
          <w:spacing w:val="-2"/>
        </w:rPr>
        <w:t xml:space="preserve">easily detected </w:t>
      </w:r>
      <w:r>
        <w:rPr>
          <w:spacing w:val="-1"/>
        </w:rPr>
        <w:t>in both cell lines with a rab-</w:t>
      </w:r>
      <w:r>
        <w:t xml:space="preserve"> </w:t>
      </w:r>
      <w:r>
        <w:rPr>
          <w:w w:val="95"/>
        </w:rPr>
        <w:t>bit antiserum directed against a constituent</w:t>
      </w:r>
      <w:r>
        <w:rPr>
          <w:spacing w:val="1"/>
          <w:w w:val="95"/>
        </w:rPr>
        <w:t xml:space="preserve"> </w:t>
      </w:r>
      <w:r>
        <w:rPr>
          <w:w w:val="95"/>
        </w:rPr>
        <w:t>of the polyprotein, the viral capsid polypep-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 xml:space="preserve">tide p30 (17,18). Here the intracellular </w:t>
      </w:r>
      <w:r>
        <w:rPr>
          <w:w w:val="95"/>
        </w:rPr>
        <w:t>viral</w:t>
      </w:r>
      <w:r>
        <w:rPr>
          <w:spacing w:val="1"/>
          <w:w w:val="95"/>
        </w:rPr>
        <w:t xml:space="preserve"> </w:t>
      </w:r>
      <w:r>
        <w:t>proteins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seen</w:t>
      </w:r>
      <w:r>
        <w:rPr>
          <w:spacing w:val="5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steady-state</w:t>
      </w:r>
      <w:r>
        <w:rPr>
          <w:spacing w:val="14"/>
        </w:rPr>
        <w:t xml:space="preserve"> </w:t>
      </w:r>
      <w:r>
        <w:t>con-</w:t>
      </w:r>
    </w:p>
    <w:p w:rsidR="0052529E" w:rsidRDefault="0052529E">
      <w:pPr>
        <w:spacing w:line="235" w:lineRule="auto"/>
        <w:jc w:val="both"/>
        <w:sectPr w:rsidR="0052529E">
          <w:type w:val="continuous"/>
          <w:pgSz w:w="9690" w:h="14200"/>
          <w:pgMar w:top="600" w:right="760" w:bottom="280" w:left="740" w:header="720" w:footer="720" w:gutter="0"/>
          <w:cols w:num="2" w:space="720" w:equalWidth="0">
            <w:col w:w="4052" w:space="40"/>
            <w:col w:w="4098"/>
          </w:cols>
        </w:sectPr>
      </w:pPr>
    </w:p>
    <w:p w:rsidR="0052529E" w:rsidRDefault="00810636">
      <w:pPr>
        <w:pStyle w:val="Heading1"/>
        <w:spacing w:before="193" w:line="228" w:lineRule="auto"/>
        <w:ind w:firstLine="17"/>
        <w:rPr>
          <w:rFonts w:ascii="Cambria" w:hAnsi="Cambria"/>
          <w:sz w:val="20"/>
        </w:rPr>
      </w:pPr>
      <w:r>
        <w:rPr>
          <w:rFonts w:ascii="Cambria" w:hAnsi="Cambria"/>
          <w:w w:val="95"/>
        </w:rPr>
        <w:lastRenderedPageBreak/>
        <w:t>dition not fully achievable by metabolic ra-</w:t>
      </w:r>
      <w:r>
        <w:rPr>
          <w:rFonts w:ascii="Cambria" w:hAnsi="Cambria"/>
          <w:spacing w:val="1"/>
          <w:w w:val="95"/>
        </w:rPr>
        <w:t xml:space="preserve"> </w:t>
      </w:r>
      <w:r>
        <w:rPr>
          <w:rFonts w:ascii="Cambria" w:hAnsi="Cambria"/>
          <w:w w:val="95"/>
        </w:rPr>
        <w:t>diolabeling.</w:t>
      </w:r>
      <w:r>
        <w:rPr>
          <w:rFonts w:ascii="Cambria" w:hAnsi="Cambria"/>
          <w:spacing w:val="1"/>
          <w:w w:val="95"/>
        </w:rPr>
        <w:t xml:space="preserve"> </w:t>
      </w:r>
      <w:r>
        <w:rPr>
          <w:rFonts w:ascii="Cambria" w:hAnsi="Cambria"/>
          <w:w w:val="95"/>
        </w:rPr>
        <w:t>The</w:t>
      </w:r>
      <w:r>
        <w:rPr>
          <w:rFonts w:ascii="Cambria" w:hAnsi="Cambria"/>
          <w:spacing w:val="1"/>
          <w:w w:val="95"/>
        </w:rPr>
        <w:t xml:space="preserve"> </w:t>
      </w:r>
      <w:r>
        <w:rPr>
          <w:rFonts w:ascii="Cambria" w:hAnsi="Cambria"/>
          <w:w w:val="95"/>
        </w:rPr>
        <w:t>immunoreactive</w:t>
      </w:r>
      <w:r>
        <w:rPr>
          <w:rFonts w:ascii="Cambria" w:hAnsi="Cambria"/>
          <w:spacing w:val="1"/>
          <w:w w:val="95"/>
        </w:rPr>
        <w:t xml:space="preserve"> </w:t>
      </w:r>
      <w:r>
        <w:rPr>
          <w:rFonts w:ascii="Cambria" w:hAnsi="Cambria"/>
          <w:w w:val="95"/>
        </w:rPr>
        <w:t>band</w:t>
      </w:r>
      <w:r>
        <w:rPr>
          <w:rFonts w:ascii="Cambria" w:hAnsi="Cambria"/>
          <w:spacing w:val="1"/>
          <w:w w:val="95"/>
        </w:rPr>
        <w:t xml:space="preserve"> </w:t>
      </w:r>
      <w:r>
        <w:rPr>
          <w:rFonts w:ascii="Cambria" w:hAnsi="Cambria"/>
          <w:w w:val="90"/>
        </w:rPr>
        <w:t xml:space="preserve">identified as </w:t>
      </w:r>
      <w:r>
        <w:rPr>
          <w:rFonts w:ascii="Cambria" w:hAnsi="Cambria"/>
          <w:i/>
          <w:w w:val="90"/>
        </w:rPr>
        <w:t xml:space="preserve">P75•°• </w:t>
      </w:r>
      <w:r>
        <w:rPr>
          <w:rFonts w:ascii="Cambria" w:hAnsi="Cambria"/>
          <w:w w:val="90"/>
        </w:rPr>
        <w:t>in Fig. 4 is probably the</w:t>
      </w:r>
      <w:r>
        <w:rPr>
          <w:rFonts w:ascii="Cambria" w:hAnsi="Cambria"/>
          <w:spacing w:val="1"/>
          <w:w w:val="90"/>
        </w:rPr>
        <w:t xml:space="preserve"> </w:t>
      </w:r>
      <w:r>
        <w:rPr>
          <w:rFonts w:ascii="Cambria" w:hAnsi="Cambria"/>
          <w:w w:val="90"/>
        </w:rPr>
        <w:t>glycopolyprotein precursor (gPr80°°°) to the</w:t>
      </w:r>
      <w:r>
        <w:rPr>
          <w:rFonts w:ascii="Cambria" w:hAnsi="Cambria"/>
          <w:spacing w:val="1"/>
          <w:w w:val="90"/>
        </w:rPr>
        <w:t xml:space="preserve"> </w:t>
      </w:r>
      <w:r>
        <w:rPr>
          <w:rFonts w:ascii="Cambria" w:hAnsi="Cambria"/>
        </w:rPr>
        <w:t>glycosylated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cell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surface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antigens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1"/>
          <w:w w:val="80"/>
        </w:rPr>
        <w:t>gP95/85°°</w:t>
      </w:r>
      <w:r>
        <w:rPr>
          <w:rFonts w:ascii="Cambria" w:hAnsi="Cambria"/>
          <w:w w:val="80"/>
        </w:rPr>
        <w:t>°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2"/>
        </w:rPr>
        <w:t xml:space="preserve"> </w:t>
      </w:r>
      <w:r>
        <w:rPr>
          <w:rFonts w:ascii="Cambria" w:hAnsi="Cambria"/>
          <w:spacing w:val="-1"/>
          <w:w w:val="87"/>
        </w:rPr>
        <w:t>(19,20)</w:t>
      </w:r>
      <w:r>
        <w:rPr>
          <w:rFonts w:ascii="Cambria" w:hAnsi="Cambria"/>
          <w:w w:val="87"/>
        </w:rPr>
        <w:t>.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5"/>
        </w:rPr>
        <w:t xml:space="preserve"> </w:t>
      </w:r>
      <w:r>
        <w:rPr>
          <w:rFonts w:ascii="Cambria" w:hAnsi="Cambria"/>
          <w:w w:val="92"/>
        </w:rPr>
        <w:t>Although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18"/>
        </w:rPr>
        <w:t xml:space="preserve"> </w:t>
      </w:r>
      <w:r>
        <w:rPr>
          <w:rFonts w:ascii="Cambria" w:hAnsi="Cambria"/>
          <w:spacing w:val="-1"/>
          <w:w w:val="109"/>
        </w:rPr>
        <w:t>P</w:t>
      </w:r>
      <w:r>
        <w:rPr>
          <w:rFonts w:ascii="Cambria" w:hAnsi="Cambria"/>
          <w:spacing w:val="-59"/>
          <w:w w:val="109"/>
        </w:rPr>
        <w:t>7</w:t>
      </w:r>
      <w:r>
        <w:rPr>
          <w:rFonts w:ascii="Cambria" w:hAnsi="Cambria"/>
          <w:spacing w:val="-1"/>
          <w:w w:val="88"/>
        </w:rPr>
        <w:t>5</w:t>
      </w:r>
      <w:r>
        <w:rPr>
          <w:rFonts w:ascii="Cambria" w:hAnsi="Cambria"/>
          <w:spacing w:val="-10"/>
          <w:w w:val="88"/>
        </w:rPr>
        <w:t>°</w:t>
      </w:r>
      <w:r>
        <w:rPr>
          <w:rFonts w:ascii="Cambria" w:hAnsi="Cambria"/>
          <w:spacing w:val="-7"/>
          <w:w w:val="109"/>
          <w:position w:val="7"/>
          <w:sz w:val="14"/>
        </w:rPr>
        <w:t>o</w:t>
      </w:r>
      <w:r>
        <w:rPr>
          <w:rFonts w:ascii="Cambria" w:hAnsi="Cambria"/>
          <w:w w:val="94"/>
        </w:rPr>
        <w:t>°</w:t>
      </w:r>
      <w:r>
        <w:rPr>
          <w:rFonts w:ascii="Cambria" w:hAnsi="Cambria"/>
          <w:spacing w:val="12"/>
        </w:rPr>
        <w:t xml:space="preserve"> </w:t>
      </w:r>
      <w:r>
        <w:rPr>
          <w:rFonts w:ascii="Cambria" w:hAnsi="Cambria"/>
          <w:spacing w:val="-1"/>
          <w:w w:val="93"/>
        </w:rPr>
        <w:t>i</w:t>
      </w:r>
      <w:r>
        <w:rPr>
          <w:rFonts w:ascii="Cambria" w:hAnsi="Cambria"/>
          <w:w w:val="93"/>
        </w:rPr>
        <w:t>s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4"/>
        </w:rPr>
        <w:t xml:space="preserve"> </w:t>
      </w:r>
      <w:r>
        <w:rPr>
          <w:rFonts w:ascii="Cambria" w:hAnsi="Cambria"/>
          <w:spacing w:val="-1"/>
          <w:w w:val="90"/>
        </w:rPr>
        <w:t xml:space="preserve">stric- </w:t>
      </w:r>
      <w:r>
        <w:rPr>
          <w:rFonts w:ascii="Cambria" w:hAnsi="Cambria"/>
          <w:w w:val="90"/>
        </w:rPr>
        <w:t>turally</w:t>
      </w:r>
      <w:r>
        <w:rPr>
          <w:rFonts w:ascii="Cambria" w:hAnsi="Cambria"/>
          <w:spacing w:val="38"/>
        </w:rPr>
        <w:t xml:space="preserve"> </w:t>
      </w:r>
      <w:r>
        <w:rPr>
          <w:rFonts w:ascii="Cambria" w:hAnsi="Cambria"/>
          <w:w w:val="90"/>
        </w:rPr>
        <w:t>and antigenically</w:t>
      </w:r>
      <w:r>
        <w:rPr>
          <w:rFonts w:ascii="Cambria" w:hAnsi="Cambria"/>
          <w:spacing w:val="39"/>
        </w:rPr>
        <w:t xml:space="preserve"> </w:t>
      </w:r>
      <w:r>
        <w:rPr>
          <w:rFonts w:ascii="Cambria" w:hAnsi="Cambria"/>
          <w:w w:val="90"/>
        </w:rPr>
        <w:t>related</w:t>
      </w:r>
      <w:r>
        <w:rPr>
          <w:rFonts w:ascii="Cambria" w:hAnsi="Cambria"/>
          <w:spacing w:val="39"/>
        </w:rPr>
        <w:t xml:space="preserve"> </w:t>
      </w:r>
      <w:r>
        <w:rPr>
          <w:rFonts w:ascii="Cambria" w:hAnsi="Cambria"/>
          <w:w w:val="90"/>
        </w:rPr>
        <w:t>to Pr65•°°,</w:t>
      </w:r>
      <w:r>
        <w:rPr>
          <w:rFonts w:ascii="Cambria" w:hAnsi="Cambria"/>
          <w:spacing w:val="1"/>
          <w:w w:val="90"/>
        </w:rPr>
        <w:t xml:space="preserve"> </w:t>
      </w:r>
      <w:r>
        <w:rPr>
          <w:rFonts w:ascii="Cambria" w:hAnsi="Cambria"/>
          <w:w w:val="95"/>
        </w:rPr>
        <w:t>it is believed</w:t>
      </w:r>
      <w:r>
        <w:rPr>
          <w:rFonts w:ascii="Cambria" w:hAnsi="Cambria"/>
          <w:spacing w:val="1"/>
          <w:w w:val="95"/>
        </w:rPr>
        <w:t xml:space="preserve"> </w:t>
      </w:r>
      <w:r>
        <w:rPr>
          <w:rFonts w:ascii="Cambria" w:hAnsi="Cambria"/>
          <w:w w:val="95"/>
        </w:rPr>
        <w:t>to be a separately</w:t>
      </w:r>
      <w:r>
        <w:rPr>
          <w:rFonts w:ascii="Cambria" w:hAnsi="Cambria"/>
          <w:spacing w:val="1"/>
          <w:w w:val="95"/>
        </w:rPr>
        <w:t xml:space="preserve"> </w:t>
      </w:r>
      <w:r>
        <w:rPr>
          <w:rFonts w:ascii="Cambria" w:hAnsi="Cambria"/>
          <w:w w:val="95"/>
        </w:rPr>
        <w:t>initiated</w:t>
      </w:r>
      <w:r>
        <w:rPr>
          <w:rFonts w:ascii="Cambria" w:hAnsi="Cambria"/>
          <w:spacing w:val="1"/>
          <w:w w:val="95"/>
        </w:rPr>
        <w:t xml:space="preserve"> </w:t>
      </w:r>
      <w:r>
        <w:rPr>
          <w:rFonts w:ascii="Cambria" w:hAnsi="Cambria"/>
          <w:w w:val="95"/>
        </w:rPr>
        <w:t xml:space="preserve">translation product of the viral </w:t>
      </w:r>
      <w:r>
        <w:rPr>
          <w:rFonts w:ascii="Cambria" w:hAnsi="Cambria"/>
          <w:i/>
          <w:w w:val="95"/>
        </w:rPr>
        <w:t>gag</w:t>
      </w:r>
      <w:r>
        <w:rPr>
          <w:rFonts w:ascii="Cambria" w:hAnsi="Cambria"/>
          <w:i/>
          <w:spacing w:val="1"/>
          <w:w w:val="95"/>
        </w:rPr>
        <w:t xml:space="preserve"> </w:t>
      </w:r>
      <w:r>
        <w:rPr>
          <w:rFonts w:ascii="Cambria" w:hAnsi="Cambria"/>
          <w:w w:val="95"/>
        </w:rPr>
        <w:t>gene</w:t>
      </w:r>
      <w:r>
        <w:rPr>
          <w:rFonts w:ascii="Cambria" w:hAnsi="Cambria"/>
          <w:spacing w:val="1"/>
          <w:w w:val="95"/>
        </w:rPr>
        <w:t xml:space="preserve"> </w:t>
      </w:r>
      <w:r>
        <w:rPr>
          <w:rFonts w:ascii="Cambria" w:hAnsi="Cambria"/>
          <w:w w:val="90"/>
        </w:rPr>
        <w:t>(21).</w:t>
      </w:r>
      <w:r>
        <w:rPr>
          <w:rFonts w:ascii="Cambria" w:hAnsi="Cambria"/>
          <w:spacing w:val="1"/>
          <w:w w:val="90"/>
        </w:rPr>
        <w:t xml:space="preserve"> </w:t>
      </w:r>
      <w:r>
        <w:rPr>
          <w:rFonts w:ascii="Cambria" w:hAnsi="Cambria"/>
          <w:w w:val="90"/>
        </w:rPr>
        <w:t>The</w:t>
      </w:r>
      <w:r>
        <w:rPr>
          <w:rFonts w:ascii="Cambria" w:hAnsi="Cambria"/>
          <w:spacing w:val="1"/>
          <w:w w:val="90"/>
        </w:rPr>
        <w:t xml:space="preserve"> </w:t>
      </w:r>
      <w:r>
        <w:rPr>
          <w:rFonts w:ascii="Cambria" w:hAnsi="Cambria"/>
          <w:w w:val="90"/>
        </w:rPr>
        <w:t>lower-molecular-weight</w:t>
      </w:r>
      <w:r>
        <w:rPr>
          <w:rFonts w:ascii="Cambria" w:hAnsi="Cambria"/>
          <w:spacing w:val="1"/>
          <w:w w:val="90"/>
        </w:rPr>
        <w:t xml:space="preserve"> </w:t>
      </w:r>
      <w:r>
        <w:rPr>
          <w:rFonts w:ascii="Cambria" w:hAnsi="Cambria"/>
          <w:w w:val="90"/>
        </w:rPr>
        <w:t>polypep-</w:t>
      </w:r>
      <w:r>
        <w:rPr>
          <w:rFonts w:ascii="Cambria" w:hAnsi="Cambria"/>
          <w:spacing w:val="1"/>
          <w:w w:val="90"/>
        </w:rPr>
        <w:t xml:space="preserve"> </w:t>
      </w:r>
      <w:r>
        <w:rPr>
          <w:rFonts w:ascii="Cambria" w:hAnsi="Cambria"/>
          <w:spacing w:val="-2"/>
          <w:w w:val="95"/>
        </w:rPr>
        <w:t xml:space="preserve">tides </w:t>
      </w:r>
      <w:r>
        <w:rPr>
          <w:rFonts w:ascii="Cambria" w:hAnsi="Cambria"/>
          <w:spacing w:val="-1"/>
          <w:w w:val="95"/>
        </w:rPr>
        <w:t>in Fig. 4 are specific proteolytic cleav-</w:t>
      </w:r>
      <w:r>
        <w:rPr>
          <w:rFonts w:ascii="Cambria" w:hAnsi="Cambria"/>
          <w:w w:val="95"/>
        </w:rPr>
        <w:t xml:space="preserve"> age products</w:t>
      </w:r>
      <w:r>
        <w:rPr>
          <w:rFonts w:ascii="Cambria" w:hAnsi="Cambria"/>
          <w:spacing w:val="1"/>
          <w:w w:val="95"/>
        </w:rPr>
        <w:t xml:space="preserve"> </w:t>
      </w:r>
      <w:r>
        <w:rPr>
          <w:rFonts w:ascii="Cambria" w:hAnsi="Cambria"/>
          <w:w w:val="95"/>
        </w:rPr>
        <w:t>in the processing</w:t>
      </w:r>
      <w:r>
        <w:rPr>
          <w:rFonts w:ascii="Cambria" w:hAnsi="Cambria"/>
          <w:spacing w:val="43"/>
        </w:rPr>
        <w:t xml:space="preserve"> </w:t>
      </w:r>
      <w:r>
        <w:rPr>
          <w:rFonts w:ascii="Cambria" w:hAnsi="Cambria"/>
          <w:w w:val="95"/>
        </w:rPr>
        <w:t>of Pr65•°•</w:t>
      </w:r>
      <w:r>
        <w:rPr>
          <w:rFonts w:ascii="Cambria" w:hAnsi="Cambria"/>
          <w:spacing w:val="1"/>
          <w:w w:val="95"/>
        </w:rPr>
        <w:t xml:space="preserve"> </w:t>
      </w:r>
      <w:r>
        <w:rPr>
          <w:rFonts w:ascii="Cambria" w:hAnsi="Cambria"/>
          <w:w w:val="95"/>
        </w:rPr>
        <w:t>to the individual structural proteins of the</w:t>
      </w:r>
      <w:r>
        <w:rPr>
          <w:rFonts w:ascii="Cambria" w:hAnsi="Cambria"/>
          <w:spacing w:val="1"/>
          <w:w w:val="95"/>
        </w:rPr>
        <w:t xml:space="preserve"> </w:t>
      </w:r>
      <w:r>
        <w:rPr>
          <w:rFonts w:ascii="Cambria" w:hAnsi="Cambria"/>
          <w:spacing w:val="-1"/>
          <w:w w:val="95"/>
          <w:sz w:val="20"/>
        </w:rPr>
        <w:t>virion</w:t>
      </w:r>
      <w:r>
        <w:rPr>
          <w:rFonts w:ascii="Cambria" w:hAnsi="Cambria"/>
          <w:spacing w:val="27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(</w:t>
      </w:r>
      <w:r>
        <w:rPr>
          <w:rFonts w:ascii="Cambria" w:hAnsi="Cambria"/>
          <w:spacing w:val="-9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16).</w:t>
      </w:r>
    </w:p>
    <w:p w:rsidR="0052529E" w:rsidRDefault="00810636">
      <w:pPr>
        <w:spacing w:before="17" w:line="225" w:lineRule="auto"/>
        <w:ind w:left="103" w:right="49" w:firstLine="231"/>
        <w:jc w:val="both"/>
      </w:pPr>
      <w:r>
        <w:rPr>
          <w:w w:val="90"/>
        </w:rPr>
        <w:t>Although radioiodinated antibodies (both</w:t>
      </w:r>
      <w:r>
        <w:rPr>
          <w:spacing w:val="1"/>
          <w:w w:val="90"/>
        </w:rPr>
        <w:t xml:space="preserve"> </w:t>
      </w:r>
      <w:r>
        <w:rPr>
          <w:w w:val="95"/>
        </w:rPr>
        <w:t>primary and secondary) can be used to de-</w:t>
      </w:r>
      <w:r>
        <w:rPr>
          <w:spacing w:val="1"/>
          <w:w w:val="95"/>
        </w:rPr>
        <w:t xml:space="preserve"> </w:t>
      </w:r>
      <w:r>
        <w:t>tect the immobilized</w:t>
      </w:r>
      <w:r>
        <w:rPr>
          <w:spacing w:val="1"/>
        </w:rPr>
        <w:t xml:space="preserve"> </w:t>
      </w:r>
      <w:r>
        <w:t>antigens,</w:t>
      </w:r>
      <w:r>
        <w:rPr>
          <w:spacing w:val="1"/>
        </w:rPr>
        <w:t xml:space="preserve"> </w:t>
      </w:r>
      <w:r>
        <w:t>IPA was</w:t>
      </w:r>
      <w:r>
        <w:rPr>
          <w:spacing w:val="1"/>
        </w:rPr>
        <w:t xml:space="preserve"> </w:t>
      </w:r>
      <w:r>
        <w:rPr>
          <w:w w:val="95"/>
        </w:rPr>
        <w:t>chosen for the convenience and simplicity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 xml:space="preserve">of </w:t>
      </w:r>
      <w:r>
        <w:rPr>
          <w:w w:val="95"/>
        </w:rPr>
        <w:t>preparing a single, standardizable radio-</w:t>
      </w:r>
      <w:r>
        <w:rPr>
          <w:spacing w:val="1"/>
          <w:w w:val="95"/>
        </w:rPr>
        <w:t xml:space="preserve"> </w:t>
      </w:r>
      <w:r>
        <w:rPr>
          <w:w w:val="95"/>
        </w:rPr>
        <w:t>labeled reagent capable of detectin</w:t>
      </w:r>
      <w:r>
        <w:rPr>
          <w:w w:val="95"/>
          <w:position w:val="-1"/>
        </w:rPr>
        <w:t xml:space="preserve">B </w:t>
      </w:r>
      <w:r>
        <w:rPr>
          <w:w w:val="95"/>
        </w:rPr>
        <w:t>mOst</w:t>
      </w:r>
      <w:r>
        <w:rPr>
          <w:spacing w:val="1"/>
          <w:w w:val="95"/>
        </w:rPr>
        <w:t xml:space="preserve"> </w:t>
      </w:r>
      <w:r>
        <w:rPr>
          <w:w w:val="95"/>
        </w:rPr>
        <w:t>types of immune</w:t>
      </w:r>
      <w:r>
        <w:rPr>
          <w:spacing w:val="1"/>
          <w:w w:val="95"/>
        </w:rPr>
        <w:t xml:space="preserve"> </w:t>
      </w:r>
      <w:r>
        <w:rPr>
          <w:w w:val="95"/>
        </w:rPr>
        <w:t>complexes.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varying</w:t>
      </w:r>
      <w:r>
        <w:rPr>
          <w:spacing w:val="1"/>
          <w:w w:val="95"/>
        </w:rPr>
        <w:t xml:space="preserve"> </w:t>
      </w:r>
      <w:r>
        <w:rPr>
          <w:w w:val="95"/>
        </w:rPr>
        <w:t>levels of radiographic</w:t>
      </w:r>
      <w:r>
        <w:rPr>
          <w:spacing w:val="1"/>
          <w:w w:val="95"/>
        </w:rPr>
        <w:t xml:space="preserve"> </w:t>
      </w:r>
      <w:r>
        <w:rPr>
          <w:w w:val="95"/>
        </w:rPr>
        <w:t>“background”</w:t>
      </w:r>
      <w:r>
        <w:rPr>
          <w:spacing w:val="1"/>
          <w:w w:val="95"/>
        </w:rPr>
        <w:t xml:space="preserve"> </w:t>
      </w:r>
      <w:r>
        <w:rPr>
          <w:w w:val="95"/>
        </w:rPr>
        <w:t>seen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 xml:space="preserve">with </w:t>
      </w:r>
      <w:r>
        <w:rPr>
          <w:w w:val="95"/>
        </w:rPr>
        <w:t>different</w:t>
      </w:r>
      <w:r>
        <w:rPr>
          <w:spacing w:val="1"/>
          <w:w w:val="95"/>
        </w:rPr>
        <w:t xml:space="preserve"> </w:t>
      </w:r>
      <w:r>
        <w:rPr>
          <w:w w:val="95"/>
        </w:rPr>
        <w:t>antisera preparations</w:t>
      </w:r>
      <w:r>
        <w:rPr>
          <w:spacing w:val="1"/>
          <w:w w:val="95"/>
        </w:rPr>
        <w:t xml:space="preserve"> </w:t>
      </w:r>
      <w:r>
        <w:rPr>
          <w:w w:val="95"/>
        </w:rPr>
        <w:t>after</w:t>
      </w:r>
      <w:r>
        <w:rPr>
          <w:spacing w:val="1"/>
          <w:w w:val="95"/>
        </w:rPr>
        <w:t xml:space="preserve"> </w:t>
      </w:r>
      <w:r>
        <w:t>reac</w:t>
      </w:r>
      <w:r>
        <w:t>tion with IPA is due to nonspecific</w:t>
      </w:r>
      <w:r>
        <w:rPr>
          <w:spacing w:val="1"/>
        </w:rPr>
        <w:t xml:space="preserve"> </w:t>
      </w:r>
      <w:r>
        <w:rPr>
          <w:w w:val="95"/>
        </w:rPr>
        <w:t>binding</w:t>
      </w:r>
      <w:r>
        <w:rPr>
          <w:spacing w:val="1"/>
          <w:w w:val="95"/>
        </w:rPr>
        <w:t xml:space="preserve"> </w:t>
      </w:r>
      <w:r>
        <w:rPr>
          <w:w w:val="95"/>
        </w:rPr>
        <w:t>of immunoglobulin</w:t>
      </w:r>
      <w:r>
        <w:rPr>
          <w:spacing w:val="1"/>
          <w:w w:val="95"/>
        </w:rPr>
        <w:t xml:space="preserve"> </w:t>
      </w:r>
      <w:r>
        <w:rPr>
          <w:w w:val="95"/>
        </w:rPr>
        <w:t>to</w:t>
      </w:r>
      <w:r>
        <w:rPr>
          <w:spacing w:val="1"/>
          <w:w w:val="95"/>
        </w:rPr>
        <w:t xml:space="preserve"> </w:t>
      </w:r>
      <w:r>
        <w:rPr>
          <w:w w:val="95"/>
        </w:rPr>
        <w:t>nitrocellu-</w:t>
      </w:r>
      <w:r>
        <w:rPr>
          <w:spacing w:val="1"/>
          <w:w w:val="95"/>
        </w:rPr>
        <w:t xml:space="preserve"> </w:t>
      </w:r>
      <w:r>
        <w:rPr>
          <w:w w:val="95"/>
        </w:rPr>
        <w:t>lose. The signal-to-noise ratio is therefore a</w:t>
      </w:r>
      <w:r>
        <w:rPr>
          <w:spacing w:val="-44"/>
          <w:w w:val="95"/>
        </w:rPr>
        <w:t xml:space="preserve"> </w:t>
      </w:r>
      <w:r>
        <w:rPr>
          <w:w w:val="95"/>
        </w:rPr>
        <w:t>function of the relative titers of specific im-</w:t>
      </w:r>
      <w:r>
        <w:rPr>
          <w:spacing w:val="-44"/>
          <w:w w:val="95"/>
        </w:rPr>
        <w:t xml:space="preserve"> </w:t>
      </w:r>
      <w:r>
        <w:rPr>
          <w:w w:val="95"/>
        </w:rPr>
        <w:t>mune</w:t>
      </w:r>
      <w:r>
        <w:rPr>
          <w:spacing w:val="1"/>
          <w:w w:val="95"/>
        </w:rPr>
        <w:t xml:space="preserve"> </w:t>
      </w:r>
      <w:r>
        <w:rPr>
          <w:w w:val="95"/>
        </w:rPr>
        <w:t>antibodies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1"/>
          <w:w w:val="95"/>
        </w:rPr>
        <w:t xml:space="preserve"> </w:t>
      </w:r>
      <w:r>
        <w:rPr>
          <w:w w:val="95"/>
        </w:rPr>
        <w:t>nonimmune</w:t>
      </w:r>
      <w:r>
        <w:rPr>
          <w:spacing w:val="1"/>
          <w:w w:val="95"/>
        </w:rPr>
        <w:t xml:space="preserve"> </w:t>
      </w:r>
      <w:r>
        <w:rPr>
          <w:w w:val="95"/>
        </w:rPr>
        <w:t>IgG in</w:t>
      </w:r>
      <w:r>
        <w:rPr>
          <w:spacing w:val="1"/>
          <w:w w:val="95"/>
        </w:rPr>
        <w:t xml:space="preserve"> </w:t>
      </w:r>
      <w:r>
        <w:rPr>
          <w:w w:val="95"/>
        </w:rPr>
        <w:t>each serum. Various protein solutions and</w:t>
      </w:r>
      <w:r>
        <w:rPr>
          <w:spacing w:val="1"/>
          <w:w w:val="95"/>
        </w:rPr>
        <w:t xml:space="preserve"> </w:t>
      </w:r>
      <w:r>
        <w:rPr>
          <w:w w:val="95"/>
        </w:rPr>
        <w:t>prote</w:t>
      </w:r>
      <w:r>
        <w:rPr>
          <w:w w:val="95"/>
        </w:rPr>
        <w:t>in admixtures</w:t>
      </w:r>
      <w:r>
        <w:rPr>
          <w:spacing w:val="1"/>
          <w:w w:val="95"/>
        </w:rPr>
        <w:t xml:space="preserve"> </w:t>
      </w:r>
      <w:r>
        <w:rPr>
          <w:w w:val="95"/>
        </w:rPr>
        <w:t>have been used in ef-</w:t>
      </w:r>
      <w:r>
        <w:rPr>
          <w:spacing w:val="1"/>
          <w:w w:val="95"/>
        </w:rPr>
        <w:t xml:space="preserve"> </w:t>
      </w:r>
      <w:r>
        <w:rPr>
          <w:w w:val="95"/>
        </w:rPr>
        <w:t>forts to “block” the nonspecific adsorption</w:t>
      </w:r>
      <w:r>
        <w:rPr>
          <w:spacing w:val="1"/>
          <w:w w:val="95"/>
        </w:rPr>
        <w:t xml:space="preserve"> </w:t>
      </w:r>
      <w:r>
        <w:rPr>
          <w:w w:val="90"/>
        </w:rPr>
        <w:t>of immunoglobulin to the nitrocellulose and</w:t>
      </w:r>
      <w:r>
        <w:rPr>
          <w:spacing w:val="1"/>
          <w:w w:val="90"/>
        </w:rPr>
        <w:t xml:space="preserve"> </w:t>
      </w:r>
      <w:r>
        <w:rPr>
          <w:w w:val="90"/>
        </w:rPr>
        <w:t>thereby increase the signal-to-noise ratio of</w:t>
      </w:r>
      <w:r>
        <w:rPr>
          <w:spacing w:val="1"/>
          <w:w w:val="9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IPA-immune</w:t>
      </w:r>
      <w:r>
        <w:rPr>
          <w:spacing w:val="1"/>
        </w:rPr>
        <w:t xml:space="preserve"> </w:t>
      </w:r>
      <w:r>
        <w:t>complexes.</w:t>
      </w:r>
      <w:r>
        <w:rPr>
          <w:spacing w:val="1"/>
        </w:rPr>
        <w:t xml:space="preserve"> </w:t>
      </w:r>
      <w:r>
        <w:t>Although</w:t>
      </w:r>
      <w:r>
        <w:rPr>
          <w:spacing w:val="1"/>
        </w:rPr>
        <w:t xml:space="preserve"> </w:t>
      </w:r>
      <w:r>
        <w:rPr>
          <w:spacing w:val="-1"/>
        </w:rPr>
        <w:t xml:space="preserve">none </w:t>
      </w:r>
      <w:r>
        <w:t>of these mixtures (e.g., ovalbumin,</w:t>
      </w:r>
      <w:r>
        <w:rPr>
          <w:spacing w:val="1"/>
        </w:rPr>
        <w:t xml:space="preserve"> </w:t>
      </w:r>
      <w:r>
        <w:rPr>
          <w:w w:val="95"/>
        </w:rPr>
        <w:t>avian globulins,</w:t>
      </w:r>
      <w:r>
        <w:rPr>
          <w:spacing w:val="1"/>
          <w:w w:val="95"/>
        </w:rPr>
        <w:t xml:space="preserve"> </w:t>
      </w:r>
      <w:r>
        <w:rPr>
          <w:w w:val="95"/>
        </w:rPr>
        <w:t>gamma globulin-free</w:t>
      </w:r>
      <w:r>
        <w:rPr>
          <w:spacing w:val="1"/>
          <w:w w:val="95"/>
        </w:rPr>
        <w:t xml:space="preserve"> </w:t>
      </w:r>
      <w:r>
        <w:rPr>
          <w:w w:val="95"/>
        </w:rPr>
        <w:t>bo-</w:t>
      </w:r>
      <w:r>
        <w:rPr>
          <w:spacing w:val="1"/>
          <w:w w:val="95"/>
        </w:rPr>
        <w:t xml:space="preserve"> </w:t>
      </w:r>
      <w:r>
        <w:rPr>
          <w:w w:val="95"/>
        </w:rPr>
        <w:t>vine serum albumin) have duplicated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spacing w:val="-1"/>
        </w:rPr>
        <w:t>nitrocellulose</w:t>
      </w:r>
      <w:r>
        <w:t xml:space="preserve"> binding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mammalian</w:t>
      </w:r>
      <w:r>
        <w:rPr>
          <w:spacing w:val="1"/>
        </w:rPr>
        <w:t xml:space="preserve"> </w:t>
      </w:r>
      <w:r>
        <w:t>immunoglobulins,</w:t>
      </w:r>
      <w:r>
        <w:rPr>
          <w:spacing w:val="49"/>
        </w:rPr>
        <w:t xml:space="preserve"> </w:t>
      </w:r>
      <w:r>
        <w:t>solutions</w:t>
      </w:r>
      <w:r>
        <w:rPr>
          <w:spacing w:val="49"/>
        </w:rPr>
        <w:t xml:space="preserve"> </w:t>
      </w:r>
      <w:r>
        <w:t xml:space="preserve">of  </w:t>
      </w:r>
      <w:r>
        <w:rPr>
          <w:spacing w:val="1"/>
        </w:rPr>
        <w:t xml:space="preserve"> </w:t>
      </w:r>
      <w:r>
        <w:t>SP</w:t>
      </w:r>
      <w:r>
        <w:rPr>
          <w:spacing w:val="1"/>
        </w:rPr>
        <w:t xml:space="preserve"> </w:t>
      </w:r>
      <w:r>
        <w:rPr>
          <w:w w:val="95"/>
        </w:rPr>
        <w:t>bovine</w:t>
      </w:r>
      <w:r>
        <w:rPr>
          <w:spacing w:val="1"/>
          <w:w w:val="95"/>
        </w:rPr>
        <w:t xml:space="preserve"> </w:t>
      </w:r>
      <w:r>
        <w:rPr>
          <w:w w:val="95"/>
        </w:rPr>
        <w:t>albumin</w:t>
      </w:r>
      <w:r>
        <w:rPr>
          <w:spacing w:val="1"/>
          <w:w w:val="95"/>
        </w:rPr>
        <w:t xml:space="preserve"> </w:t>
      </w:r>
      <w:r>
        <w:rPr>
          <w:w w:val="95"/>
        </w:rPr>
        <w:t>(fraction</w:t>
      </w:r>
      <w:r>
        <w:rPr>
          <w:spacing w:val="1"/>
          <w:w w:val="95"/>
        </w:rPr>
        <w:t xml:space="preserve"> </w:t>
      </w:r>
      <w:r>
        <w:rPr>
          <w:w w:val="95"/>
        </w:rPr>
        <w:t>V)</w:t>
      </w:r>
      <w:r>
        <w:rPr>
          <w:spacing w:val="1"/>
          <w:w w:val="95"/>
        </w:rPr>
        <w:t xml:space="preserve"> </w:t>
      </w:r>
      <w:r>
        <w:rPr>
          <w:w w:val="95"/>
        </w:rPr>
        <w:t>have</w:t>
      </w:r>
      <w:r>
        <w:rPr>
          <w:spacing w:val="1"/>
          <w:w w:val="95"/>
        </w:rPr>
        <w:t xml:space="preserve"> </w:t>
      </w:r>
      <w:r>
        <w:rPr>
          <w:w w:val="95"/>
        </w:rPr>
        <w:t>given</w:t>
      </w:r>
      <w:r>
        <w:rPr>
          <w:spacing w:val="1"/>
          <w:w w:val="95"/>
        </w:rPr>
        <w:t xml:space="preserve"> </w:t>
      </w:r>
      <w:r>
        <w:rPr>
          <w:w w:val="90"/>
        </w:rPr>
        <w:t>satisfactory results and are the most conve-</w:t>
      </w:r>
      <w:r>
        <w:rPr>
          <w:spacing w:val="1"/>
          <w:w w:val="90"/>
        </w:rPr>
        <w:t xml:space="preserve"> </w:t>
      </w:r>
      <w:r>
        <w:rPr>
          <w:w w:val="95"/>
        </w:rPr>
        <w:t>nient and inexpensiv</w:t>
      </w:r>
      <w:r>
        <w:rPr>
          <w:w w:val="95"/>
        </w:rPr>
        <w:t>e. Lengthening or in-</w:t>
      </w:r>
      <w:r>
        <w:rPr>
          <w:spacing w:val="1"/>
          <w:w w:val="95"/>
        </w:rPr>
        <w:t xml:space="preserve"> </w:t>
      </w:r>
      <w:r>
        <w:rPr>
          <w:spacing w:val="-1"/>
        </w:rPr>
        <w:t>creasing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number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washings</w:t>
      </w:r>
      <w:r>
        <w:t xml:space="preserve"> </w:t>
      </w:r>
      <w:r>
        <w:rPr>
          <w:spacing w:val="-1"/>
        </w:rPr>
        <w:t>after</w:t>
      </w:r>
      <w:r>
        <w:t xml:space="preserve"> </w:t>
      </w:r>
      <w:r>
        <w:rPr>
          <w:w w:val="95"/>
        </w:rPr>
        <w:t>either antibody</w:t>
      </w:r>
      <w:r>
        <w:rPr>
          <w:spacing w:val="1"/>
          <w:w w:val="95"/>
        </w:rPr>
        <w:t xml:space="preserve"> </w:t>
      </w:r>
      <w:r>
        <w:rPr>
          <w:w w:val="95"/>
        </w:rPr>
        <w:t>or IPA</w:t>
      </w:r>
      <w:r>
        <w:rPr>
          <w:spacing w:val="1"/>
          <w:w w:val="95"/>
        </w:rPr>
        <w:t xml:space="preserve"> </w:t>
      </w:r>
      <w:r>
        <w:rPr>
          <w:w w:val="95"/>
        </w:rPr>
        <w:t>binding</w:t>
      </w:r>
      <w:r>
        <w:rPr>
          <w:spacing w:val="1"/>
          <w:w w:val="95"/>
        </w:rPr>
        <w:t xml:space="preserve"> </w:t>
      </w:r>
      <w:r>
        <w:rPr>
          <w:w w:val="95"/>
        </w:rPr>
        <w:t>generally</w:t>
      </w:r>
      <w:r>
        <w:rPr>
          <w:spacing w:val="1"/>
          <w:w w:val="95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no effect</w:t>
      </w:r>
      <w:r>
        <w:rPr>
          <w:spacing w:val="1"/>
        </w:rPr>
        <w:t xml:space="preserve"> </w:t>
      </w:r>
      <w:r>
        <w:t>toward</w:t>
      </w:r>
      <w:r>
        <w:rPr>
          <w:spacing w:val="1"/>
        </w:rPr>
        <w:t xml:space="preserve"> </w:t>
      </w:r>
      <w:r>
        <w:t>decreasing</w:t>
      </w:r>
      <w:r>
        <w:rPr>
          <w:spacing w:val="1"/>
        </w:rPr>
        <w:t xml:space="preserve"> </w:t>
      </w:r>
      <w:r>
        <w:t>back-</w:t>
      </w:r>
      <w:r>
        <w:rPr>
          <w:spacing w:val="1"/>
        </w:rPr>
        <w:t xml:space="preserve"> </w:t>
      </w:r>
      <w:r>
        <w:rPr>
          <w:spacing w:val="-1"/>
        </w:rPr>
        <w:t xml:space="preserve">ground. Since the Fc portion </w:t>
      </w:r>
      <w:r>
        <w:t>of rabbit IgG</w:t>
      </w:r>
      <w:r>
        <w:rPr>
          <w:spacing w:val="1"/>
        </w:rPr>
        <w:t xml:space="preserve"> </w:t>
      </w:r>
      <w:r>
        <w:rPr>
          <w:w w:val="90"/>
        </w:rPr>
        <w:t>has a greater affinity for protein A than the</w:t>
      </w:r>
      <w:r>
        <w:rPr>
          <w:spacing w:val="1"/>
          <w:w w:val="90"/>
        </w:rPr>
        <w:t xml:space="preserve"> </w:t>
      </w:r>
      <w:r>
        <w:rPr>
          <w:w w:val="90"/>
        </w:rPr>
        <w:t>immunoglobulins</w:t>
      </w:r>
      <w:r>
        <w:rPr>
          <w:spacing w:val="5"/>
          <w:w w:val="90"/>
        </w:rPr>
        <w:t xml:space="preserve"> </w:t>
      </w:r>
      <w:r>
        <w:rPr>
          <w:w w:val="90"/>
        </w:rPr>
        <w:t>of</w:t>
      </w:r>
      <w:r>
        <w:rPr>
          <w:spacing w:val="28"/>
          <w:w w:val="90"/>
        </w:rPr>
        <w:t xml:space="preserve"> </w:t>
      </w:r>
      <w:r>
        <w:rPr>
          <w:w w:val="90"/>
        </w:rPr>
        <w:t>most</w:t>
      </w:r>
      <w:r>
        <w:rPr>
          <w:spacing w:val="30"/>
          <w:w w:val="90"/>
        </w:rPr>
        <w:t xml:space="preserve"> </w:t>
      </w:r>
      <w:r>
        <w:rPr>
          <w:w w:val="90"/>
        </w:rPr>
        <w:t>other</w:t>
      </w:r>
      <w:r>
        <w:rPr>
          <w:spacing w:val="35"/>
          <w:w w:val="90"/>
        </w:rPr>
        <w:t xml:space="preserve"> </w:t>
      </w:r>
      <w:r>
        <w:rPr>
          <w:w w:val="90"/>
        </w:rPr>
        <w:t>animal</w:t>
      </w:r>
      <w:r>
        <w:rPr>
          <w:spacing w:val="38"/>
          <w:w w:val="90"/>
        </w:rPr>
        <w:t xml:space="preserve"> </w:t>
      </w:r>
      <w:r>
        <w:rPr>
          <w:w w:val="90"/>
        </w:rPr>
        <w:t>spe-</w:t>
      </w:r>
    </w:p>
    <w:p w:rsidR="0052529E" w:rsidRDefault="00810636">
      <w:pPr>
        <w:pStyle w:val="Heading1"/>
        <w:spacing w:before="193" w:line="232" w:lineRule="auto"/>
        <w:ind w:left="121" w:right="114" w:firstLine="13"/>
      </w:pPr>
      <w:r>
        <w:br w:type="column"/>
      </w:r>
      <w:r>
        <w:rPr>
          <w:w w:val="95"/>
        </w:rPr>
        <w:lastRenderedPageBreak/>
        <w:t>cies (22), one can use much higher dilutions</w:t>
      </w:r>
      <w:r>
        <w:rPr>
          <w:spacing w:val="1"/>
          <w:w w:val="95"/>
        </w:rPr>
        <w:t xml:space="preserve"> </w:t>
      </w:r>
      <w:r>
        <w:t xml:space="preserve">of rabbit antisera compared </w:t>
      </w:r>
      <w:r>
        <w:rPr>
          <w:i/>
        </w:rPr>
        <w:t xml:space="preserve">to </w:t>
      </w:r>
      <w:r>
        <w:t>the immune</w:t>
      </w:r>
      <w:r>
        <w:rPr>
          <w:spacing w:val="1"/>
        </w:rPr>
        <w:t xml:space="preserve"> </w:t>
      </w:r>
      <w:r>
        <w:t>sera of other animals (e.g., goat); there is,</w:t>
      </w:r>
      <w:r>
        <w:rPr>
          <w:spacing w:val="1"/>
        </w:rPr>
        <w:t xml:space="preserve"> </w:t>
      </w:r>
      <w:r>
        <w:t>however, no increase in the signal-to-noise</w:t>
      </w:r>
      <w:r>
        <w:rPr>
          <w:spacing w:val="1"/>
        </w:rPr>
        <w:t xml:space="preserve"> </w:t>
      </w:r>
      <w:r>
        <w:rPr>
          <w:w w:val="95"/>
        </w:rPr>
        <w:t>ratio. Most antisera, diluted in Tris—saline—</w:t>
      </w:r>
      <w:r>
        <w:rPr>
          <w:spacing w:val="1"/>
          <w:w w:val="95"/>
        </w:rPr>
        <w:t xml:space="preserve"> </w:t>
      </w:r>
      <w:r>
        <w:rPr>
          <w:w w:val="95"/>
        </w:rPr>
        <w:t>BSA and stored</w:t>
      </w:r>
      <w:r>
        <w:rPr>
          <w:w w:val="95"/>
        </w:rPr>
        <w:t xml:space="preserve"> at</w:t>
      </w:r>
      <w:r>
        <w:rPr>
          <w:spacing w:val="1"/>
          <w:w w:val="95"/>
        </w:rPr>
        <w:t xml:space="preserve"> </w:t>
      </w:r>
      <w:r>
        <w:rPr>
          <w:w w:val="90"/>
        </w:rPr>
        <w:t xml:space="preserve">— </w:t>
      </w:r>
      <w:r>
        <w:rPr>
          <w:w w:val="95"/>
        </w:rPr>
        <w:t>20°C, can be reused</w:t>
      </w:r>
      <w:r>
        <w:rPr>
          <w:spacing w:val="1"/>
          <w:w w:val="95"/>
        </w:rPr>
        <w:t xml:space="preserve"> </w:t>
      </w:r>
      <w:r>
        <w:t>many times for reaction with blotted pro-</w:t>
      </w:r>
      <w:r>
        <w:rPr>
          <w:spacing w:val="1"/>
        </w:rPr>
        <w:t xml:space="preserve"> </w:t>
      </w:r>
      <w:r>
        <w:t>teins.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antiserum</w:t>
      </w:r>
      <w:r>
        <w:rPr>
          <w:spacing w:val="55"/>
        </w:rPr>
        <w:t xml:space="preserve"> </w:t>
      </w:r>
      <w:r>
        <w:t>dilution</w:t>
      </w:r>
      <w:r>
        <w:rPr>
          <w:spacing w:val="55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used more than 40 times over a 10-month</w:t>
      </w:r>
      <w:r>
        <w:rPr>
          <w:spacing w:val="1"/>
        </w:rPr>
        <w:t xml:space="preserve"> </w:t>
      </w:r>
      <w:r>
        <w:t>period with no apparent diminution in spe-</w:t>
      </w:r>
      <w:r>
        <w:rPr>
          <w:spacing w:val="1"/>
        </w:rPr>
        <w:t xml:space="preserve"> </w:t>
      </w:r>
      <w:r>
        <w:t>cific immunoreactivity. Freshly radioiodin-</w:t>
      </w:r>
      <w:r>
        <w:rPr>
          <w:spacing w:val="1"/>
        </w:rPr>
        <w:t xml:space="preserve"> </w:t>
      </w:r>
      <w:r>
        <w:t xml:space="preserve">ated protein A at 2—5 </w:t>
      </w:r>
      <w:r>
        <w:t>X 10</w:t>
      </w:r>
      <w:r>
        <w:rPr>
          <w:vertAlign w:val="superscript"/>
        </w:rPr>
        <w:t>5</w:t>
      </w:r>
      <w:r>
        <w:t xml:space="preserve"> cpm/ml was</w:t>
      </w:r>
      <w:r>
        <w:rPr>
          <w:spacing w:val="1"/>
        </w:rPr>
        <w:t xml:space="preserve"> </w:t>
      </w:r>
      <w:r>
        <w:t>routinely</w:t>
      </w:r>
      <w:r>
        <w:rPr>
          <w:spacing w:val="1"/>
        </w:rPr>
        <w:t xml:space="preserve"> </w:t>
      </w:r>
      <w:r>
        <w:t>employed</w:t>
      </w:r>
      <w:r>
        <w:rPr>
          <w:spacing w:val="1"/>
        </w:rPr>
        <w:t xml:space="preserve"> </w:t>
      </w:r>
      <w:r>
        <w:t>to illuminate</w:t>
      </w:r>
      <w:r>
        <w:rPr>
          <w:spacing w:val="1"/>
        </w:rPr>
        <w:t xml:space="preserve"> </w:t>
      </w:r>
      <w:r>
        <w:t>the im-</w:t>
      </w:r>
      <w:r>
        <w:rPr>
          <w:spacing w:val="1"/>
        </w:rPr>
        <w:t xml:space="preserve"> </w:t>
      </w:r>
      <w:r>
        <w:t>mune complexes</w:t>
      </w:r>
      <w:r>
        <w:rPr>
          <w:spacing w:val="55"/>
        </w:rPr>
        <w:t xml:space="preserve"> </w:t>
      </w:r>
      <w:r>
        <w:t>since most results could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seen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rPr>
          <w:b/>
        </w:rPr>
        <w:t>30-60</w:t>
      </w:r>
      <w:r>
        <w:rPr>
          <w:b/>
          <w:spacing w:val="1"/>
        </w:rPr>
        <w:t xml:space="preserve"> </w:t>
      </w:r>
      <w:r>
        <w:t>min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intensifying</w:t>
      </w:r>
      <w:r>
        <w:rPr>
          <w:spacing w:val="1"/>
        </w:rPr>
        <w:t xml:space="preserve"> </w:t>
      </w:r>
      <w:r>
        <w:t>screen-enhanced radioautography. Smaller</w:t>
      </w:r>
      <w:r>
        <w:rPr>
          <w:spacing w:val="1"/>
        </w:rPr>
        <w:t xml:space="preserve"> </w:t>
      </w:r>
      <w:r>
        <w:t>inputs of IPA require a consequent increase</w:t>
      </w:r>
      <w:r>
        <w:rPr>
          <w:spacing w:val="-52"/>
        </w:rPr>
        <w:t xml:space="preserve"> </w:t>
      </w:r>
      <w:r>
        <w:t>in radiographic exposure time. Neither the</w:t>
      </w:r>
      <w:r>
        <w:rPr>
          <w:spacing w:val="1"/>
        </w:rPr>
        <w:t xml:space="preserve"> </w:t>
      </w:r>
      <w:r>
        <w:t>amount nor the specific activity of IPA had</w:t>
      </w:r>
      <w:r>
        <w:rPr>
          <w:spacing w:val="1"/>
        </w:rPr>
        <w:t xml:space="preserve"> </w:t>
      </w:r>
      <w:r>
        <w:t>any significant effect on the signal-to-noise</w:t>
      </w:r>
      <w:r>
        <w:rPr>
          <w:spacing w:val="1"/>
        </w:rPr>
        <w:t xml:space="preserve"> </w:t>
      </w:r>
      <w:r>
        <w:t>ratio.</w:t>
      </w:r>
    </w:p>
    <w:p w:rsidR="0052529E" w:rsidRDefault="0052529E">
      <w:pPr>
        <w:pStyle w:val="BodyText"/>
        <w:spacing w:before="1"/>
        <w:rPr>
          <w:rFonts w:ascii="Times New Roman"/>
          <w:sz w:val="25"/>
        </w:rPr>
      </w:pPr>
    </w:p>
    <w:p w:rsidR="0052529E" w:rsidRDefault="00810636">
      <w:pPr>
        <w:ind w:left="107"/>
        <w:jc w:val="both"/>
        <w:rPr>
          <w:rFonts w:ascii="Times New Roman"/>
          <w:i/>
        </w:rPr>
      </w:pPr>
      <w:r>
        <w:rPr>
          <w:rFonts w:ascii="Times New Roman"/>
          <w:i/>
        </w:rPr>
        <w:t>Sensitivity</w:t>
      </w:r>
      <w:r>
        <w:rPr>
          <w:rFonts w:ascii="Times New Roman"/>
          <w:i/>
          <w:spacing w:val="30"/>
        </w:rPr>
        <w:t xml:space="preserve"> </w:t>
      </w:r>
      <w:r>
        <w:rPr>
          <w:rFonts w:ascii="Times New Roman"/>
          <w:i/>
        </w:rPr>
        <w:t>of</w:t>
      </w:r>
      <w:r>
        <w:rPr>
          <w:rFonts w:ascii="Times New Roman"/>
          <w:i/>
          <w:spacing w:val="40"/>
        </w:rPr>
        <w:t xml:space="preserve"> </w:t>
      </w:r>
      <w:r>
        <w:rPr>
          <w:rFonts w:ascii="Times New Roman"/>
          <w:i/>
        </w:rPr>
        <w:t>Immunodetection</w:t>
      </w:r>
    </w:p>
    <w:p w:rsidR="0052529E" w:rsidRDefault="00810636">
      <w:pPr>
        <w:pStyle w:val="Heading1"/>
        <w:spacing w:before="173" w:line="230" w:lineRule="auto"/>
        <w:ind w:left="103" w:right="149" w:firstLine="206"/>
      </w:pPr>
      <w:r>
        <w:t>It must be emphasized that sensitivity in</w:t>
      </w:r>
      <w:r>
        <w:rPr>
          <w:spacing w:val="1"/>
        </w:rPr>
        <w:t xml:space="preserve"> </w:t>
      </w:r>
      <w:r>
        <w:t>Western blotting is primarily a function o</w:t>
      </w:r>
      <w:r>
        <w:t>f</w:t>
      </w:r>
      <w:r>
        <w:rPr>
          <w:spacing w:val="1"/>
        </w:rPr>
        <w:t xml:space="preserve"> </w:t>
      </w:r>
      <w:r>
        <w:t>the specific antibody</w:t>
      </w:r>
      <w:r>
        <w:rPr>
          <w:spacing w:val="1"/>
        </w:rPr>
        <w:t xml:space="preserve"> </w:t>
      </w:r>
      <w:r>
        <w:t>titer of the immune</w:t>
      </w:r>
      <w:r>
        <w:rPr>
          <w:spacing w:val="1"/>
        </w:rPr>
        <w:t xml:space="preserve"> </w:t>
      </w:r>
      <w:r>
        <w:t>serum being utilized. From studies of avian</w:t>
      </w:r>
      <w:r>
        <w:rPr>
          <w:spacing w:val="-52"/>
        </w:rPr>
        <w:t xml:space="preserve"> </w:t>
      </w:r>
      <w:r>
        <w:rPr>
          <w:w w:val="95"/>
        </w:rPr>
        <w:t>leukosis viruses (see Ref. (23)) it can be cal-</w:t>
      </w:r>
      <w:r>
        <w:rPr>
          <w:spacing w:val="1"/>
          <w:w w:val="95"/>
        </w:rPr>
        <w:t xml:space="preserve"> </w:t>
      </w:r>
      <w:r>
        <w:t>culated that as little as 1—2 ng of a specific</w:t>
      </w:r>
      <w:r>
        <w:rPr>
          <w:spacing w:val="-52"/>
        </w:rPr>
        <w:t xml:space="preserve"> </w:t>
      </w:r>
      <w:r>
        <w:t>viral</w:t>
      </w:r>
      <w:r>
        <w:rPr>
          <w:spacing w:val="1"/>
        </w:rPr>
        <w:t xml:space="preserve"> </w:t>
      </w:r>
      <w:r>
        <w:t>protein</w:t>
      </w:r>
      <w:r>
        <w:rPr>
          <w:spacing w:val="1"/>
        </w:rPr>
        <w:t xml:space="preserve"> </w:t>
      </w:r>
      <w:r>
        <w:t>(p27)</w:t>
      </w:r>
      <w:r>
        <w:rPr>
          <w:spacing w:val="1"/>
        </w:rPr>
        <w:t xml:space="preserve"> </w:t>
      </w:r>
      <w:r>
        <w:t>is detectable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blots</w:t>
      </w:r>
      <w:r>
        <w:rPr>
          <w:spacing w:val="1"/>
        </w:rPr>
        <w:t xml:space="preserve"> </w:t>
      </w:r>
      <w:r>
        <w:t>with the appropriate</w:t>
      </w:r>
      <w:r>
        <w:rPr>
          <w:spacing w:val="1"/>
        </w:rPr>
        <w:t xml:space="preserve"> </w:t>
      </w:r>
      <w:r>
        <w:t>hyperimmu</w:t>
      </w:r>
      <w:r>
        <w:t>ne</w:t>
      </w:r>
      <w:r>
        <w:rPr>
          <w:spacing w:val="1"/>
        </w:rPr>
        <w:t xml:space="preserve"> </w:t>
      </w:r>
      <w:r>
        <w:t>rabbit</w:t>
      </w:r>
      <w:r>
        <w:rPr>
          <w:spacing w:val="1"/>
        </w:rPr>
        <w:t xml:space="preserve"> </w:t>
      </w:r>
      <w:r>
        <w:t>serum (1:50 final dilution) exhibiting low</w:t>
      </w:r>
      <w:r>
        <w:rPr>
          <w:spacing w:val="1"/>
        </w:rPr>
        <w:t xml:space="preserve"> </w:t>
      </w:r>
      <w:r>
        <w:t>nonspecific binding to nitrocellulose. This</w:t>
      </w:r>
      <w:r>
        <w:rPr>
          <w:spacing w:val="1"/>
        </w:rPr>
        <w:t xml:space="preserve"> </w:t>
      </w:r>
      <w:r>
        <w:rPr>
          <w:w w:val="95"/>
        </w:rPr>
        <w:t>particular antiserum was capable of precipi-</w:t>
      </w:r>
      <w:r>
        <w:rPr>
          <w:spacing w:val="1"/>
          <w:w w:val="95"/>
        </w:rPr>
        <w:t xml:space="preserve"> </w:t>
      </w:r>
      <w:r>
        <w:rPr>
          <w:w w:val="95"/>
        </w:rPr>
        <w:t>tating</w:t>
      </w:r>
      <w:r>
        <w:rPr>
          <w:spacing w:val="1"/>
          <w:w w:val="95"/>
        </w:rPr>
        <w:t xml:space="preserve"> </w:t>
      </w:r>
      <w:r>
        <w:rPr>
          <w:w w:val="95"/>
        </w:rPr>
        <w:t>approximately</w:t>
      </w:r>
      <w:r>
        <w:rPr>
          <w:spacing w:val="1"/>
          <w:w w:val="95"/>
        </w:rPr>
        <w:t xml:space="preserve"> </w:t>
      </w:r>
      <w:r>
        <w:rPr>
          <w:w w:val="95"/>
        </w:rPr>
        <w:t>I</w:t>
      </w:r>
      <w:r>
        <w:rPr>
          <w:spacing w:val="1"/>
          <w:w w:val="95"/>
        </w:rPr>
        <w:t xml:space="preserve"> </w:t>
      </w:r>
      <w:r>
        <w:rPr>
          <w:w w:val="95"/>
        </w:rPr>
        <w:t>rig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49"/>
        </w:rPr>
        <w:t xml:space="preserve"> </w:t>
      </w:r>
      <w:r>
        <w:rPr>
          <w:w w:val="95"/>
        </w:rPr>
        <w:t xml:space="preserve">' </w:t>
      </w:r>
      <w:r>
        <w:rPr>
          <w:w w:val="95"/>
          <w:position w:val="7"/>
          <w:sz w:val="13"/>
        </w:rPr>
        <w:t>zS</w:t>
      </w:r>
      <w:r>
        <w:rPr>
          <w:w w:val="95"/>
        </w:rPr>
        <w:t>I-labeled</w:t>
      </w:r>
      <w:r>
        <w:rPr>
          <w:spacing w:val="1"/>
          <w:w w:val="95"/>
        </w:rPr>
        <w:t xml:space="preserve"> </w:t>
      </w:r>
      <w:r>
        <w:t>avian myeloblastosis virus p27 at a final di-</w:t>
      </w:r>
      <w:r>
        <w:rPr>
          <w:spacing w:val="-52"/>
        </w:rPr>
        <w:t xml:space="preserve"> </w:t>
      </w:r>
      <w:r>
        <w:t>lution of 1:20,000 in a standard 100-pl ra-</w:t>
      </w:r>
      <w:r>
        <w:rPr>
          <w:spacing w:val="1"/>
        </w:rPr>
        <w:t xml:space="preserve"> </w:t>
      </w:r>
      <w:r>
        <w:t>dioimmunoprecipitation</w:t>
      </w:r>
      <w:r>
        <w:rPr>
          <w:spacing w:val="1"/>
        </w:rPr>
        <w:t xml:space="preserve"> </w:t>
      </w:r>
      <w:r>
        <w:t>assay</w:t>
      </w:r>
      <w:r>
        <w:rPr>
          <w:spacing w:val="1"/>
        </w:rPr>
        <w:t xml:space="preserve"> </w:t>
      </w:r>
      <w:r>
        <w:t>(24).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rabbit antiserum used for the experiments</w:t>
      </w:r>
      <w:r>
        <w:rPr>
          <w:spacing w:val="1"/>
        </w:rPr>
        <w:t xml:space="preserve"> </w:t>
      </w:r>
      <w:r>
        <w:t>shown in Fig. 4 had a radioimmunoprecipi-</w:t>
      </w:r>
      <w:r>
        <w:rPr>
          <w:spacing w:val="-52"/>
        </w:rPr>
        <w:t xml:space="preserve"> </w:t>
      </w:r>
      <w:r>
        <w:t>tation titer of about 1:12,000 for 0.8 ng of</w:t>
      </w:r>
      <w:r>
        <w:rPr>
          <w:spacing w:val="1"/>
        </w:rPr>
        <w:t xml:space="preserve"> </w:t>
      </w:r>
      <w:r>
        <w:rPr>
          <w:w w:val="95"/>
        </w:rPr>
        <w:t>AKR MuLV p30. At a hnal dilution of 1:250</w:t>
      </w:r>
      <w:r>
        <w:rPr>
          <w:spacing w:val="1"/>
          <w:w w:val="95"/>
        </w:rPr>
        <w:t xml:space="preserve"> </w:t>
      </w:r>
      <w:r>
        <w:t>in</w:t>
      </w:r>
      <w:r>
        <w:t xml:space="preserve"> Western blotting and a radiographic ex-</w:t>
      </w:r>
      <w:r>
        <w:rPr>
          <w:spacing w:val="1"/>
        </w:rPr>
        <w:t xml:space="preserve"> </w:t>
      </w:r>
      <w:r>
        <w:t>posure</w:t>
      </w:r>
      <w:r>
        <w:rPr>
          <w:spacing w:val="1"/>
        </w:rPr>
        <w:t xml:space="preserve"> </w:t>
      </w:r>
      <w:r>
        <w:t>time of 15</w:t>
      </w:r>
      <w:r>
        <w:rPr>
          <w:spacing w:val="55"/>
        </w:rPr>
        <w:t xml:space="preserve"> </w:t>
      </w:r>
      <w:r>
        <w:t>min</w:t>
      </w:r>
      <w:r>
        <w:rPr>
          <w:spacing w:val="55"/>
        </w:rPr>
        <w:t xml:space="preserve"> </w:t>
      </w:r>
      <w:r>
        <w:t>after reaction</w:t>
      </w:r>
      <w:r>
        <w:rPr>
          <w:spacing w:val="55"/>
        </w:rPr>
        <w:t xml:space="preserve"> </w:t>
      </w:r>
      <w:r>
        <w:t>with</w:t>
      </w:r>
      <w:r>
        <w:rPr>
          <w:spacing w:val="-52"/>
        </w:rPr>
        <w:t xml:space="preserve"> </w:t>
      </w:r>
      <w:r>
        <w:t>2 x HP cpm of IPA/ml, this hyperimmune</w:t>
      </w:r>
      <w:r>
        <w:rPr>
          <w:spacing w:val="1"/>
        </w:rPr>
        <w:t xml:space="preserve"> </w:t>
      </w:r>
      <w:r>
        <w:t>serum detected the viral polyproteins in ly-</w:t>
      </w:r>
      <w:r>
        <w:rPr>
          <w:spacing w:val="1"/>
        </w:rPr>
        <w:t xml:space="preserve"> </w:t>
      </w:r>
      <w:r>
        <w:t>sates</w:t>
      </w:r>
      <w:r>
        <w:rPr>
          <w:spacing w:val="26"/>
        </w:rPr>
        <w:t xml:space="preserve"> </w:t>
      </w:r>
      <w:r>
        <w:t>equivalent</w:t>
      </w:r>
      <w:r>
        <w:rPr>
          <w:spacing w:val="53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3</w:t>
      </w:r>
      <w:r>
        <w:rPr>
          <w:spacing w:val="28"/>
        </w:rPr>
        <w:t xml:space="preserve"> </w:t>
      </w:r>
      <w:r>
        <w:t>x</w:t>
      </w:r>
      <w:r>
        <w:rPr>
          <w:spacing w:val="2"/>
        </w:rPr>
        <w:t xml:space="preserve"> </w:t>
      </w:r>
      <w:r>
        <w:t>lo•</w:t>
      </w:r>
      <w:r>
        <w:rPr>
          <w:spacing w:val="35"/>
        </w:rPr>
        <w:t xml:space="preserve"> </w:t>
      </w:r>
      <w:r>
        <w:t>E6G2</w:t>
      </w:r>
      <w:r>
        <w:rPr>
          <w:spacing w:val="29"/>
        </w:rPr>
        <w:t xml:space="preserve"> </w:t>
      </w:r>
      <w:r>
        <w:t>cells</w:t>
      </w:r>
    </w:p>
    <w:p w:rsidR="0052529E" w:rsidRDefault="0052529E">
      <w:pPr>
        <w:spacing w:line="230" w:lineRule="auto"/>
        <w:sectPr w:rsidR="0052529E">
          <w:pgSz w:w="9680" w:h="14180"/>
          <w:pgMar w:top="1400" w:right="740" w:bottom="280" w:left="740" w:header="1119" w:footer="0" w:gutter="0"/>
          <w:cols w:num="2" w:space="720" w:equalWidth="0">
            <w:col w:w="4033" w:space="56"/>
            <w:col w:w="4111"/>
          </w:cols>
        </w:sectPr>
      </w:pPr>
    </w:p>
    <w:p w:rsidR="0052529E" w:rsidRDefault="00810636">
      <w:pPr>
        <w:spacing w:before="154" w:line="232" w:lineRule="auto"/>
        <w:ind w:left="105" w:right="38" w:hanging="4"/>
        <w:jc w:val="both"/>
        <w:rPr>
          <w:rFonts w:ascii="Times New Roman"/>
          <w:sz w:val="21"/>
        </w:rPr>
      </w:pPr>
      <w:r>
        <w:rPr>
          <w:noProof/>
        </w:rPr>
        <w:lastRenderedPageBreak/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4108364</wp:posOffset>
            </wp:positionH>
            <wp:positionV relativeFrom="paragraph">
              <wp:posOffset>1004579</wp:posOffset>
            </wp:positionV>
            <wp:extent cx="710125" cy="118885"/>
            <wp:effectExtent l="0" t="0" r="0" b="0"/>
            <wp:wrapNone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125" cy="11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(Fig. 4, lane A) and</w:t>
      </w:r>
      <w:r>
        <w:rPr>
          <w:rFonts w:ascii="Times New Roman"/>
        </w:rPr>
        <w:t xml:space="preserve"> 1 x 10</w:t>
      </w:r>
      <w:r>
        <w:rPr>
          <w:rFonts w:ascii="Times New Roman"/>
          <w:position w:val="7"/>
          <w:sz w:val="15"/>
        </w:rPr>
        <w:t xml:space="preserve">5 </w:t>
      </w:r>
      <w:r>
        <w:rPr>
          <w:rFonts w:ascii="Times New Roman"/>
        </w:rPr>
        <w:t>C3H cells (lane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w w:val="95"/>
          <w:sz w:val="23"/>
        </w:rPr>
        <w:t>B). Other experiments with this same anti-</w:t>
      </w:r>
      <w:r>
        <w:rPr>
          <w:rFonts w:ascii="Times New Roman"/>
          <w:spacing w:val="1"/>
          <w:w w:val="95"/>
          <w:sz w:val="23"/>
        </w:rPr>
        <w:t xml:space="preserve"> </w:t>
      </w:r>
      <w:r>
        <w:rPr>
          <w:rFonts w:ascii="Times New Roman"/>
        </w:rPr>
        <w:t>serum showed it easily capable of detecting</w:t>
      </w:r>
      <w:r>
        <w:rPr>
          <w:rFonts w:ascii="Times New Roman"/>
          <w:spacing w:val="-52"/>
        </w:rPr>
        <w:t xml:space="preserve"> </w:t>
      </w:r>
      <w:r>
        <w:rPr>
          <w:rFonts w:ascii="Times New Roman"/>
        </w:rPr>
        <w:t>Moloney MuLV antigens from as little as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z w:val="21"/>
        </w:rPr>
        <w:t>lfP</w:t>
      </w:r>
      <w:r>
        <w:rPr>
          <w:rFonts w:ascii="Times New Roman"/>
          <w:spacing w:val="18"/>
          <w:sz w:val="21"/>
        </w:rPr>
        <w:t xml:space="preserve"> </w:t>
      </w:r>
      <w:r>
        <w:rPr>
          <w:rFonts w:ascii="Times New Roman"/>
          <w:sz w:val="21"/>
        </w:rPr>
        <w:t>C3H</w:t>
      </w:r>
      <w:r>
        <w:rPr>
          <w:rFonts w:ascii="Times New Roman"/>
          <w:spacing w:val="14"/>
          <w:sz w:val="21"/>
        </w:rPr>
        <w:t xml:space="preserve"> </w:t>
      </w:r>
      <w:r>
        <w:rPr>
          <w:rFonts w:ascii="Times New Roman"/>
          <w:sz w:val="21"/>
        </w:rPr>
        <w:t>cells.</w:t>
      </w:r>
    </w:p>
    <w:p w:rsidR="0052529E" w:rsidRDefault="00810636">
      <w:pPr>
        <w:pStyle w:val="BodyText"/>
        <w:spacing w:before="2"/>
        <w:rPr>
          <w:rFonts w:ascii="Times New Roman"/>
          <w:sz w:val="15"/>
        </w:rPr>
      </w:pPr>
      <w:r>
        <w:br w:type="column"/>
      </w:r>
    </w:p>
    <w:p w:rsidR="0052529E" w:rsidRDefault="00810636">
      <w:pPr>
        <w:tabs>
          <w:tab w:val="left" w:pos="940"/>
        </w:tabs>
        <w:spacing w:before="1"/>
        <w:ind w:left="102"/>
        <w:rPr>
          <w:rFonts w:ascii="Times New Roman"/>
          <w:sz w:val="16"/>
        </w:rPr>
      </w:pPr>
      <w:r>
        <w:rPr>
          <w:rFonts w:ascii="Times New Roman"/>
          <w:i/>
          <w:sz w:val="17"/>
        </w:rPr>
        <w:t>A.</w:t>
      </w:r>
      <w:r>
        <w:rPr>
          <w:rFonts w:ascii="Times New Roman"/>
          <w:i/>
          <w:sz w:val="17"/>
        </w:rPr>
        <w:tab/>
      </w:r>
      <w:r>
        <w:rPr>
          <w:rFonts w:ascii="Times New Roman"/>
          <w:w w:val="95"/>
          <w:sz w:val="16"/>
        </w:rPr>
        <w:t>Ed'G2 Cells</w:t>
      </w:r>
    </w:p>
    <w:p w:rsidR="0052529E" w:rsidRDefault="0052529E">
      <w:pPr>
        <w:pStyle w:val="BodyText"/>
        <w:rPr>
          <w:rFonts w:ascii="Times New Roman"/>
          <w:sz w:val="20"/>
        </w:rPr>
      </w:pPr>
    </w:p>
    <w:p w:rsidR="0052529E" w:rsidRDefault="00810636">
      <w:pPr>
        <w:pStyle w:val="BodyText"/>
        <w:spacing w:before="5"/>
        <w:rPr>
          <w:rFonts w:ascii="Times New Roman"/>
          <w:sz w:val="23"/>
        </w:rPr>
      </w:pPr>
      <w:r>
        <w:rPr>
          <w:noProof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3891974</wp:posOffset>
            </wp:positionH>
            <wp:positionV relativeFrom="paragraph">
              <wp:posOffset>196312</wp:posOffset>
            </wp:positionV>
            <wp:extent cx="1432280" cy="201168"/>
            <wp:effectExtent l="0" t="0" r="0" b="0"/>
            <wp:wrapTopAndBottom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280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529E" w:rsidRDefault="0052529E">
      <w:pPr>
        <w:rPr>
          <w:rFonts w:ascii="Times New Roman"/>
          <w:sz w:val="23"/>
        </w:rPr>
        <w:sectPr w:rsidR="0052529E">
          <w:pgSz w:w="9680" w:h="14190"/>
          <w:pgMar w:top="1400" w:right="780" w:bottom="280" w:left="700" w:header="1082" w:footer="0" w:gutter="0"/>
          <w:cols w:num="2" w:space="720" w:equalWidth="0">
            <w:col w:w="4010" w:space="538"/>
            <w:col w:w="3652"/>
          </w:cols>
        </w:sectPr>
      </w:pPr>
    </w:p>
    <w:p w:rsidR="0052529E" w:rsidRDefault="0052529E">
      <w:pPr>
        <w:pStyle w:val="BodyText"/>
        <w:spacing w:before="2"/>
        <w:rPr>
          <w:rFonts w:ascii="Times New Roman"/>
          <w:sz w:val="19"/>
        </w:rPr>
      </w:pPr>
    </w:p>
    <w:p w:rsidR="0052529E" w:rsidRDefault="0052529E">
      <w:pPr>
        <w:rPr>
          <w:rFonts w:ascii="Times New Roman"/>
          <w:sz w:val="19"/>
        </w:rPr>
        <w:sectPr w:rsidR="0052529E">
          <w:type w:val="continuous"/>
          <w:pgSz w:w="9680" w:h="14190"/>
          <w:pgMar w:top="600" w:right="780" w:bottom="280" w:left="700" w:header="720" w:footer="720" w:gutter="0"/>
          <w:cols w:space="720"/>
        </w:sectPr>
      </w:pPr>
    </w:p>
    <w:p w:rsidR="0052529E" w:rsidRDefault="00810636">
      <w:pPr>
        <w:spacing w:before="92"/>
        <w:ind w:left="103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lastRenderedPageBreak/>
        <w:t>Other</w:t>
      </w:r>
      <w:r>
        <w:rPr>
          <w:rFonts w:ascii="Times New Roman"/>
          <w:i/>
          <w:spacing w:val="46"/>
          <w:sz w:val="21"/>
        </w:rPr>
        <w:t xml:space="preserve"> </w:t>
      </w:r>
      <w:r>
        <w:rPr>
          <w:rFonts w:ascii="Times New Roman"/>
          <w:i/>
          <w:sz w:val="21"/>
        </w:rPr>
        <w:t>Applications</w:t>
      </w:r>
      <w:r>
        <w:rPr>
          <w:rFonts w:ascii="Times New Roman"/>
          <w:i/>
          <w:spacing w:val="39"/>
          <w:sz w:val="21"/>
        </w:rPr>
        <w:t xml:space="preserve"> </w:t>
      </w:r>
      <w:r>
        <w:rPr>
          <w:rFonts w:ascii="Times New Roman"/>
          <w:i/>
          <w:sz w:val="21"/>
        </w:rPr>
        <w:t>of</w:t>
      </w:r>
      <w:r>
        <w:rPr>
          <w:rFonts w:ascii="Times New Roman"/>
          <w:i/>
          <w:spacing w:val="42"/>
          <w:sz w:val="21"/>
        </w:rPr>
        <w:t xml:space="preserve"> </w:t>
      </w:r>
      <w:r>
        <w:rPr>
          <w:rFonts w:ascii="Times New Roman"/>
          <w:i/>
          <w:sz w:val="21"/>
        </w:rPr>
        <w:t>the</w:t>
      </w:r>
      <w:r>
        <w:rPr>
          <w:rFonts w:ascii="Times New Roman"/>
          <w:i/>
          <w:spacing w:val="42"/>
          <w:sz w:val="21"/>
        </w:rPr>
        <w:t xml:space="preserve"> </w:t>
      </w:r>
      <w:r>
        <w:rPr>
          <w:rFonts w:ascii="Times New Roman"/>
          <w:i/>
          <w:sz w:val="21"/>
        </w:rPr>
        <w:t>Western</w:t>
      </w:r>
      <w:r>
        <w:rPr>
          <w:rFonts w:ascii="Times New Roman"/>
          <w:i/>
          <w:spacing w:val="50"/>
          <w:sz w:val="21"/>
        </w:rPr>
        <w:t xml:space="preserve"> </w:t>
      </w:r>
      <w:r>
        <w:rPr>
          <w:rFonts w:ascii="Times New Roman"/>
          <w:i/>
          <w:sz w:val="21"/>
        </w:rPr>
        <w:t>Blot</w:t>
      </w:r>
    </w:p>
    <w:p w:rsidR="0052529E" w:rsidRDefault="00810636">
      <w:pPr>
        <w:spacing w:before="183" w:line="235" w:lineRule="auto"/>
        <w:ind w:left="117" w:right="38" w:firstLine="207"/>
        <w:jc w:val="both"/>
        <w:rPr>
          <w:sz w:val="21"/>
        </w:rPr>
      </w:pPr>
      <w:r>
        <w:rPr>
          <w:spacing w:val="-1"/>
          <w:sz w:val="21"/>
        </w:rPr>
        <w:t xml:space="preserve">Figure 5 is the Western </w:t>
      </w:r>
      <w:r>
        <w:rPr>
          <w:sz w:val="21"/>
        </w:rPr>
        <w:t>blot of the 2-DGE</w:t>
      </w:r>
      <w:r>
        <w:rPr>
          <w:spacing w:val="-44"/>
          <w:sz w:val="21"/>
        </w:rPr>
        <w:t xml:space="preserve"> </w:t>
      </w:r>
      <w:r>
        <w:rPr>
          <w:w w:val="95"/>
          <w:sz w:val="21"/>
        </w:rPr>
        <w:t>of E d G2 and C3H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cell lysates.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There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is no</w:t>
      </w:r>
      <w:r>
        <w:rPr>
          <w:spacing w:val="1"/>
          <w:w w:val="95"/>
          <w:sz w:val="21"/>
        </w:rPr>
        <w:t xml:space="preserve"> </w:t>
      </w:r>
      <w:r>
        <w:rPr>
          <w:w w:val="95"/>
        </w:rPr>
        <w:t>loss of resolution in the focused spots after</w:t>
      </w:r>
      <w:r>
        <w:rPr>
          <w:spacing w:val="1"/>
          <w:w w:val="95"/>
        </w:rPr>
        <w:t xml:space="preserve"> </w:t>
      </w:r>
      <w:r>
        <w:rPr>
          <w:w w:val="95"/>
          <w:sz w:val="20"/>
        </w:rPr>
        <w:t>transfer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reaction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with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 xml:space="preserve">antibody </w:t>
      </w:r>
      <w:r>
        <w:rPr>
          <w:w w:val="90"/>
          <w:sz w:val="20"/>
        </w:rPr>
        <w:t xml:space="preserve">— </w:t>
      </w:r>
      <w:r>
        <w:rPr>
          <w:w w:val="95"/>
          <w:sz w:val="20"/>
        </w:rPr>
        <w:t>IPA.</w:t>
      </w:r>
      <w:r>
        <w:rPr>
          <w:spacing w:val="1"/>
          <w:w w:val="95"/>
          <w:sz w:val="20"/>
        </w:rPr>
        <w:t xml:space="preserve"> </w:t>
      </w:r>
      <w:r>
        <w:rPr>
          <w:w w:val="95"/>
        </w:rPr>
        <w:t>Western blotting used in conjunction with</w:t>
      </w:r>
      <w:r>
        <w:rPr>
          <w:spacing w:val="1"/>
          <w:w w:val="95"/>
        </w:rPr>
        <w:t xml:space="preserve"> </w:t>
      </w:r>
      <w:r>
        <w:rPr>
          <w:sz w:val="21"/>
        </w:rPr>
        <w:t>2-DGE offers high sensitivity, two indepen-</w:t>
      </w:r>
      <w:r>
        <w:rPr>
          <w:spacing w:val="-44"/>
          <w:sz w:val="21"/>
        </w:rPr>
        <w:t xml:space="preserve"> </w:t>
      </w:r>
      <w:r>
        <w:rPr>
          <w:w w:val="95"/>
        </w:rPr>
        <w:t>dent parameters</w:t>
      </w:r>
      <w:r>
        <w:rPr>
          <w:spacing w:val="1"/>
          <w:w w:val="95"/>
        </w:rPr>
        <w:t xml:space="preserve"> </w:t>
      </w:r>
      <w:r>
        <w:rPr>
          <w:w w:val="95"/>
        </w:rPr>
        <w:t>of fractionation, mainte-</w:t>
      </w:r>
      <w:r>
        <w:rPr>
          <w:spacing w:val="1"/>
          <w:w w:val="95"/>
        </w:rPr>
        <w:t xml:space="preserve"> </w:t>
      </w:r>
      <w:r>
        <w:rPr>
          <w:spacing w:val="-1"/>
          <w:sz w:val="21"/>
        </w:rPr>
        <w:t>nance</w:t>
      </w:r>
      <w:r>
        <w:rPr>
          <w:spacing w:val="-2"/>
          <w:sz w:val="21"/>
        </w:rPr>
        <w:t xml:space="preserve"> </w:t>
      </w:r>
      <w:r>
        <w:rPr>
          <w:spacing w:val="-1"/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pacing w:val="-1"/>
          <w:sz w:val="21"/>
        </w:rPr>
        <w:t>point-to-point</w:t>
      </w:r>
      <w:r>
        <w:rPr>
          <w:spacing w:val="-2"/>
          <w:sz w:val="21"/>
        </w:rPr>
        <w:t xml:space="preserve"> </w:t>
      </w:r>
      <w:r>
        <w:rPr>
          <w:sz w:val="21"/>
        </w:rPr>
        <w:t>resolution,</w:t>
      </w:r>
      <w:r>
        <w:rPr>
          <w:spacing w:val="19"/>
          <w:sz w:val="21"/>
        </w:rPr>
        <w:t xml:space="preserve"> </w:t>
      </w:r>
      <w:r>
        <w:rPr>
          <w:sz w:val="21"/>
        </w:rPr>
        <w:t>simplic-</w:t>
      </w:r>
    </w:p>
    <w:p w:rsidR="0052529E" w:rsidRDefault="00810636">
      <w:pPr>
        <w:pStyle w:val="BodyText"/>
        <w:rPr>
          <w:sz w:val="18"/>
        </w:rPr>
      </w:pPr>
      <w:r>
        <w:br w:type="column"/>
      </w:r>
    </w:p>
    <w:p w:rsidR="0052529E" w:rsidRDefault="0052529E">
      <w:pPr>
        <w:pStyle w:val="BodyText"/>
        <w:rPr>
          <w:sz w:val="18"/>
        </w:rPr>
      </w:pPr>
    </w:p>
    <w:p w:rsidR="0052529E" w:rsidRDefault="0052529E">
      <w:pPr>
        <w:pStyle w:val="BodyText"/>
        <w:spacing w:before="7"/>
        <w:rPr>
          <w:sz w:val="19"/>
        </w:rPr>
      </w:pPr>
    </w:p>
    <w:p w:rsidR="0052529E" w:rsidRDefault="00810636">
      <w:pPr>
        <w:tabs>
          <w:tab w:val="left" w:pos="381"/>
        </w:tabs>
        <w:ind w:left="103"/>
        <w:rPr>
          <w:rFonts w:ascii="Times New Roman"/>
          <w:sz w:val="16"/>
        </w:rPr>
      </w:pPr>
      <w:r>
        <w:rPr>
          <w:rFonts w:ascii="Times New Roman"/>
          <w:color w:val="676767"/>
          <w:w w:val="90"/>
          <w:sz w:val="16"/>
        </w:rPr>
        <w:t>6</w:t>
      </w:r>
      <w:r>
        <w:rPr>
          <w:rFonts w:ascii="Times New Roman"/>
          <w:color w:val="676767"/>
          <w:w w:val="90"/>
          <w:sz w:val="16"/>
        </w:rPr>
        <w:tab/>
      </w:r>
      <w:r>
        <w:rPr>
          <w:rFonts w:ascii="Times New Roman"/>
          <w:color w:val="5B5B5B"/>
          <w:spacing w:val="-1"/>
          <w:w w:val="85"/>
          <w:sz w:val="16"/>
        </w:rPr>
        <w:t>MoDney</w:t>
      </w:r>
      <w:r>
        <w:rPr>
          <w:rFonts w:ascii="Times New Roman"/>
          <w:color w:val="5B5B5B"/>
          <w:spacing w:val="7"/>
          <w:w w:val="85"/>
          <w:sz w:val="16"/>
        </w:rPr>
        <w:t xml:space="preserve"> </w:t>
      </w:r>
      <w:r>
        <w:rPr>
          <w:rFonts w:ascii="Times New Roman"/>
          <w:color w:val="626262"/>
          <w:spacing w:val="-1"/>
          <w:w w:val="85"/>
          <w:sz w:val="16"/>
        </w:rPr>
        <w:t>MuLV</w:t>
      </w:r>
      <w:r>
        <w:rPr>
          <w:rFonts w:ascii="Times New Roman"/>
          <w:color w:val="626262"/>
          <w:spacing w:val="13"/>
          <w:w w:val="85"/>
          <w:sz w:val="16"/>
        </w:rPr>
        <w:t xml:space="preserve"> </w:t>
      </w:r>
      <w:r>
        <w:rPr>
          <w:rFonts w:ascii="Times New Roman"/>
          <w:color w:val="5B5B5B"/>
          <w:spacing w:val="-1"/>
          <w:w w:val="85"/>
          <w:sz w:val="16"/>
        </w:rPr>
        <w:t>infected</w:t>
      </w:r>
      <w:r>
        <w:rPr>
          <w:rFonts w:ascii="Times New Roman"/>
          <w:color w:val="5B5B5B"/>
          <w:spacing w:val="2"/>
          <w:w w:val="85"/>
          <w:sz w:val="16"/>
        </w:rPr>
        <w:t xml:space="preserve"> </w:t>
      </w:r>
      <w:r>
        <w:rPr>
          <w:rFonts w:ascii="Times New Roman"/>
          <w:color w:val="646464"/>
          <w:spacing w:val="-1"/>
          <w:w w:val="85"/>
          <w:sz w:val="16"/>
        </w:rPr>
        <w:t>CMH</w:t>
      </w:r>
      <w:r>
        <w:rPr>
          <w:rFonts w:ascii="Times New Roman"/>
          <w:color w:val="646464"/>
          <w:spacing w:val="7"/>
          <w:w w:val="85"/>
          <w:sz w:val="16"/>
        </w:rPr>
        <w:t xml:space="preserve"> </w:t>
      </w:r>
      <w:r>
        <w:rPr>
          <w:rFonts w:ascii="Times New Roman"/>
          <w:color w:val="696969"/>
          <w:w w:val="85"/>
          <w:sz w:val="16"/>
        </w:rPr>
        <w:t>delis</w:t>
      </w:r>
    </w:p>
    <w:p w:rsidR="0052529E" w:rsidRDefault="0052529E">
      <w:pPr>
        <w:pStyle w:val="BodyText"/>
        <w:rPr>
          <w:rFonts w:ascii="Times New Roman"/>
          <w:sz w:val="20"/>
        </w:rPr>
      </w:pPr>
    </w:p>
    <w:p w:rsidR="0052529E" w:rsidRDefault="0052529E">
      <w:pPr>
        <w:pStyle w:val="BodyText"/>
        <w:rPr>
          <w:rFonts w:ascii="Times New Roman"/>
          <w:sz w:val="20"/>
        </w:rPr>
      </w:pPr>
    </w:p>
    <w:p w:rsidR="0052529E" w:rsidRDefault="0052529E">
      <w:pPr>
        <w:pStyle w:val="BodyText"/>
        <w:rPr>
          <w:rFonts w:ascii="Times New Roman"/>
          <w:sz w:val="20"/>
        </w:rPr>
      </w:pPr>
    </w:p>
    <w:p w:rsidR="0052529E" w:rsidRDefault="0052529E">
      <w:pPr>
        <w:pStyle w:val="BodyText"/>
        <w:rPr>
          <w:rFonts w:ascii="Times New Roman"/>
          <w:sz w:val="20"/>
        </w:rPr>
      </w:pPr>
    </w:p>
    <w:p w:rsidR="0052529E" w:rsidRDefault="00810636">
      <w:pPr>
        <w:pStyle w:val="BodyText"/>
        <w:spacing w:before="5"/>
        <w:rPr>
          <w:rFonts w:ascii="Times New Roman"/>
          <w:sz w:val="10"/>
        </w:rPr>
      </w:pPr>
      <w:r>
        <w:pict>
          <v:group id="_x0000_s1026" style="position:absolute;margin-left:328.3pt;margin-top:8pt;width:58.6pt;height:15.15pt;z-index:-15724544;mso-wrap-distance-left:0;mso-wrap-distance-right:0;mso-position-horizontal-relative:page" coordorigin="6566,160" coordsize="1172,303">
            <v:shape id="_x0000_s1028" type="#_x0000_t75" style="position:absolute;left:6791;top:159;width:922;height:111">
              <v:imagedata r:id="rId22" o:title=""/>
            </v:shape>
            <v:shape id="_x0000_s1027" type="#_x0000_t75" style="position:absolute;left:6565;top:327;width:1172;height:135">
              <v:imagedata r:id="rId23" o:title=""/>
            </v:shape>
            <w10:wrap type="topAndBottom" anchorx="page"/>
          </v:group>
        </w:pict>
      </w:r>
    </w:p>
    <w:p w:rsidR="0052529E" w:rsidRDefault="00810636">
      <w:pPr>
        <w:pStyle w:val="BodyText"/>
        <w:rPr>
          <w:rFonts w:ascii="Times New Roman"/>
          <w:sz w:val="14"/>
        </w:rPr>
      </w:pPr>
      <w:r>
        <w:br w:type="column"/>
      </w:r>
    </w:p>
    <w:p w:rsidR="0052529E" w:rsidRDefault="0052529E">
      <w:pPr>
        <w:pStyle w:val="BodyText"/>
        <w:rPr>
          <w:rFonts w:ascii="Times New Roman"/>
          <w:sz w:val="14"/>
        </w:rPr>
      </w:pPr>
    </w:p>
    <w:p w:rsidR="0052529E" w:rsidRDefault="0052529E">
      <w:pPr>
        <w:pStyle w:val="BodyText"/>
        <w:rPr>
          <w:rFonts w:ascii="Times New Roman"/>
          <w:sz w:val="14"/>
        </w:rPr>
      </w:pPr>
    </w:p>
    <w:p w:rsidR="0052529E" w:rsidRDefault="0052529E">
      <w:pPr>
        <w:pStyle w:val="BodyText"/>
        <w:rPr>
          <w:rFonts w:ascii="Times New Roman"/>
          <w:sz w:val="14"/>
        </w:rPr>
      </w:pPr>
    </w:p>
    <w:p w:rsidR="0052529E" w:rsidRDefault="0052529E">
      <w:pPr>
        <w:pStyle w:val="BodyText"/>
        <w:rPr>
          <w:rFonts w:ascii="Times New Roman"/>
          <w:sz w:val="14"/>
        </w:rPr>
      </w:pPr>
    </w:p>
    <w:p w:rsidR="0052529E" w:rsidRDefault="0052529E">
      <w:pPr>
        <w:pStyle w:val="BodyText"/>
        <w:rPr>
          <w:rFonts w:ascii="Times New Roman"/>
          <w:sz w:val="14"/>
        </w:rPr>
      </w:pPr>
    </w:p>
    <w:p w:rsidR="0052529E" w:rsidRDefault="0052529E">
      <w:pPr>
        <w:pStyle w:val="BodyText"/>
        <w:rPr>
          <w:rFonts w:ascii="Times New Roman"/>
          <w:sz w:val="14"/>
        </w:rPr>
      </w:pPr>
    </w:p>
    <w:p w:rsidR="0052529E" w:rsidRDefault="0052529E">
      <w:pPr>
        <w:pStyle w:val="BodyText"/>
        <w:spacing w:before="11"/>
        <w:rPr>
          <w:rFonts w:ascii="Times New Roman"/>
          <w:sz w:val="14"/>
        </w:rPr>
      </w:pPr>
    </w:p>
    <w:p w:rsidR="0052529E" w:rsidRDefault="00810636">
      <w:pPr>
        <w:ind w:left="103"/>
        <w:rPr>
          <w:rFonts w:ascii="Trebuchet MS" w:hAnsi="Trebuchet MS"/>
          <w:sz w:val="13"/>
        </w:rPr>
      </w:pPr>
      <w:r>
        <w:rPr>
          <w:noProof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4239417</wp:posOffset>
            </wp:positionH>
            <wp:positionV relativeFrom="paragraph">
              <wp:posOffset>101898</wp:posOffset>
            </wp:positionV>
            <wp:extent cx="1069759" cy="118885"/>
            <wp:effectExtent l="0" t="0" r="0" b="0"/>
            <wp:wrapNone/>
            <wp:docPr id="17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759" cy="11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3599390</wp:posOffset>
            </wp:positionH>
            <wp:positionV relativeFrom="paragraph">
              <wp:posOffset>674986</wp:posOffset>
            </wp:positionV>
            <wp:extent cx="1316626" cy="97546"/>
            <wp:effectExtent l="0" t="0" r="0" b="0"/>
            <wp:wrapNone/>
            <wp:docPr id="19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626" cy="97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w w:val="110"/>
          <w:sz w:val="13"/>
        </w:rPr>
        <w:t>P75</w:t>
      </w:r>
      <w:r>
        <w:rPr>
          <w:rFonts w:ascii="Trebuchet MS" w:hAnsi="Trebuchet MS"/>
          <w:spacing w:val="5"/>
          <w:w w:val="110"/>
          <w:sz w:val="13"/>
        </w:rPr>
        <w:t xml:space="preserve"> </w:t>
      </w:r>
      <w:r>
        <w:rPr>
          <w:rFonts w:ascii="Trebuchet MS" w:hAnsi="Trebuchet MS"/>
          <w:w w:val="110"/>
          <w:sz w:val="13"/>
        </w:rPr>
        <w:t>’</w:t>
      </w:r>
    </w:p>
    <w:p w:rsidR="0052529E" w:rsidRDefault="0052529E">
      <w:pPr>
        <w:rPr>
          <w:rFonts w:ascii="Trebuchet MS" w:hAnsi="Trebuchet MS"/>
          <w:sz w:val="13"/>
        </w:rPr>
        <w:sectPr w:rsidR="0052529E">
          <w:type w:val="continuous"/>
          <w:pgSz w:w="9680" w:h="14190"/>
          <w:pgMar w:top="600" w:right="780" w:bottom="280" w:left="700" w:header="720" w:footer="720" w:gutter="0"/>
          <w:cols w:num="3" w:space="720" w:equalWidth="0">
            <w:col w:w="4027" w:space="543"/>
            <w:col w:w="2472" w:space="69"/>
            <w:col w:w="1089"/>
          </w:cols>
        </w:sectPr>
      </w:pPr>
    </w:p>
    <w:p w:rsidR="0052529E" w:rsidRDefault="00810636">
      <w:pPr>
        <w:spacing w:before="4" w:line="235" w:lineRule="auto"/>
        <w:ind w:left="124" w:right="12" w:firstLine="2"/>
        <w:jc w:val="both"/>
        <w:rPr>
          <w:sz w:val="21"/>
        </w:rPr>
      </w:pPr>
      <w:r>
        <w:rPr>
          <w:sz w:val="21"/>
        </w:rPr>
        <w:lastRenderedPageBreak/>
        <w:t>ity</w:t>
      </w:r>
      <w:r>
        <w:rPr>
          <w:spacing w:val="1"/>
          <w:sz w:val="21"/>
        </w:rPr>
        <w:t xml:space="preserve"> </w:t>
      </w:r>
      <w:r>
        <w:rPr>
          <w:sz w:val="21"/>
        </w:rPr>
        <w:t>of</w:t>
      </w:r>
      <w:r>
        <w:rPr>
          <w:spacing w:val="1"/>
          <w:sz w:val="21"/>
        </w:rPr>
        <w:t xml:space="preserve"> </w:t>
      </w:r>
      <w:r>
        <w:rPr>
          <w:sz w:val="21"/>
        </w:rPr>
        <w:t>technique,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absence</w:t>
      </w:r>
      <w:r>
        <w:rPr>
          <w:spacing w:val="1"/>
          <w:sz w:val="21"/>
        </w:rPr>
        <w:t xml:space="preserve"> </w:t>
      </w:r>
      <w:r>
        <w:rPr>
          <w:sz w:val="21"/>
        </w:rPr>
        <w:t>of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 xml:space="preserve">requirement for costly </w:t>
      </w:r>
      <w:r>
        <w:rPr>
          <w:i/>
          <w:w w:val="95"/>
          <w:sz w:val="21"/>
        </w:rPr>
        <w:t xml:space="preserve">iit </w:t>
      </w:r>
      <w:r>
        <w:rPr>
          <w:w w:val="95"/>
          <w:sz w:val="21"/>
        </w:rPr>
        <w:t>rivo metabolic ra-</w:t>
      </w:r>
      <w:r>
        <w:rPr>
          <w:spacing w:val="1"/>
          <w:w w:val="95"/>
          <w:sz w:val="21"/>
        </w:rPr>
        <w:t xml:space="preserve"> </w:t>
      </w:r>
      <w:r>
        <w:rPr>
          <w:spacing w:val="-1"/>
          <w:sz w:val="21"/>
        </w:rPr>
        <w:t xml:space="preserve">diolabelings. </w:t>
      </w:r>
      <w:r>
        <w:rPr>
          <w:sz w:val="21"/>
        </w:rPr>
        <w:t>For these reasons it is an ideal</w:t>
      </w:r>
      <w:r>
        <w:rPr>
          <w:spacing w:val="-45"/>
          <w:sz w:val="21"/>
        </w:rPr>
        <w:t xml:space="preserve"> </w:t>
      </w:r>
      <w:r>
        <w:rPr>
          <w:w w:val="95"/>
        </w:rPr>
        <w:t>way</w:t>
      </w:r>
      <w:r>
        <w:rPr>
          <w:spacing w:val="1"/>
          <w:w w:val="95"/>
        </w:rPr>
        <w:t xml:space="preserve"> </w:t>
      </w:r>
      <w:r>
        <w:rPr>
          <w:w w:val="95"/>
        </w:rPr>
        <w:t>to characterize</w:t>
      </w:r>
      <w:r>
        <w:rPr>
          <w:spacing w:val="1"/>
          <w:w w:val="95"/>
        </w:rPr>
        <w:t xml:space="preserve"> </w:t>
      </w:r>
      <w:r>
        <w:rPr>
          <w:w w:val="95"/>
        </w:rPr>
        <w:t>complex</w:t>
      </w:r>
      <w:r>
        <w:rPr>
          <w:spacing w:val="1"/>
          <w:w w:val="95"/>
        </w:rPr>
        <w:t xml:space="preserve"> </w:t>
      </w:r>
      <w:r>
        <w:rPr>
          <w:w w:val="95"/>
        </w:rPr>
        <w:t>mixtures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sz w:val="21"/>
        </w:rPr>
        <w:t>antigens</w:t>
      </w:r>
      <w:r>
        <w:rPr>
          <w:spacing w:val="7"/>
          <w:sz w:val="21"/>
        </w:rPr>
        <w:t xml:space="preserve"> </w:t>
      </w:r>
      <w:r>
        <w:rPr>
          <w:sz w:val="21"/>
        </w:rPr>
        <w:t>from</w:t>
      </w:r>
      <w:r>
        <w:rPr>
          <w:spacing w:val="13"/>
          <w:sz w:val="21"/>
        </w:rPr>
        <w:t xml:space="preserve"> </w:t>
      </w:r>
      <w:r>
        <w:rPr>
          <w:sz w:val="21"/>
        </w:rPr>
        <w:t>biopsies</w:t>
      </w:r>
      <w:r>
        <w:rPr>
          <w:spacing w:val="7"/>
          <w:sz w:val="21"/>
        </w:rPr>
        <w:t xml:space="preserve"> </w:t>
      </w:r>
      <w:r>
        <w:rPr>
          <w:sz w:val="21"/>
        </w:rPr>
        <w:t>of</w:t>
      </w:r>
      <w:r>
        <w:rPr>
          <w:spacing w:val="7"/>
          <w:sz w:val="21"/>
        </w:rPr>
        <w:t xml:space="preserve"> </w:t>
      </w:r>
      <w:r>
        <w:rPr>
          <w:sz w:val="21"/>
        </w:rPr>
        <w:t>animal</w:t>
      </w:r>
      <w:r>
        <w:rPr>
          <w:spacing w:val="7"/>
          <w:sz w:val="21"/>
        </w:rPr>
        <w:t xml:space="preserve"> </w:t>
      </w:r>
      <w:r>
        <w:rPr>
          <w:sz w:val="21"/>
        </w:rPr>
        <w:t>tissues.</w:t>
      </w:r>
    </w:p>
    <w:p w:rsidR="0052529E" w:rsidRDefault="00810636">
      <w:pPr>
        <w:ind w:left="129" w:firstLine="203"/>
        <w:jc w:val="both"/>
        <w:rPr>
          <w:sz w:val="20"/>
        </w:rPr>
      </w:pPr>
      <w:r>
        <w:rPr>
          <w:w w:val="90"/>
        </w:rPr>
        <w:t>Electrophoretic transfer coupled</w:t>
      </w:r>
      <w:r>
        <w:rPr>
          <w:spacing w:val="1"/>
          <w:w w:val="90"/>
        </w:rPr>
        <w:t xml:space="preserve"> </w:t>
      </w:r>
      <w:r>
        <w:rPr>
          <w:w w:val="90"/>
        </w:rPr>
        <w:t>with the</w:t>
      </w:r>
      <w:r>
        <w:rPr>
          <w:spacing w:val="1"/>
          <w:w w:val="90"/>
        </w:rPr>
        <w:t xml:space="preserve"> </w:t>
      </w:r>
      <w:r>
        <w:rPr>
          <w:w w:val="95"/>
          <w:sz w:val="21"/>
        </w:rPr>
        <w:t>sensitivity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of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antibody —I</w:t>
      </w:r>
      <w:r>
        <w:rPr>
          <w:w w:val="95"/>
          <w:sz w:val="21"/>
        </w:rPr>
        <w:t>PA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illumination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makes the Western blot a suitable method</w:t>
      </w:r>
      <w:r>
        <w:rPr>
          <w:spacing w:val="1"/>
          <w:sz w:val="21"/>
        </w:rPr>
        <w:t xml:space="preserve"> </w:t>
      </w:r>
      <w:r>
        <w:rPr>
          <w:sz w:val="20"/>
        </w:rPr>
        <w:t xml:space="preserve">for analysis of products synthesized </w:t>
      </w:r>
      <w:r>
        <w:rPr>
          <w:i/>
          <w:sz w:val="20"/>
        </w:rPr>
        <w:t>in rirro</w:t>
      </w:r>
      <w:r>
        <w:rPr>
          <w:i/>
          <w:spacing w:val="1"/>
          <w:sz w:val="20"/>
        </w:rPr>
        <w:t xml:space="preserve"> </w:t>
      </w:r>
      <w:r>
        <w:rPr>
          <w:sz w:val="21"/>
        </w:rPr>
        <w:t>by messenger-dependent cell lysates (25).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Rather than relying</w:t>
      </w:r>
      <w:r>
        <w:rPr>
          <w:spacing w:val="41"/>
          <w:sz w:val="21"/>
        </w:rPr>
        <w:t xml:space="preserve"> </w:t>
      </w:r>
      <w:r>
        <w:rPr>
          <w:w w:val="95"/>
          <w:sz w:val="21"/>
        </w:rPr>
        <w:t>upon the incorporation</w:t>
      </w:r>
      <w:r>
        <w:rPr>
          <w:spacing w:val="1"/>
          <w:w w:val="95"/>
          <w:sz w:val="21"/>
        </w:rPr>
        <w:t xml:space="preserve"> </w:t>
      </w:r>
      <w:r>
        <w:rPr>
          <w:sz w:val="20"/>
        </w:rPr>
        <w:t>of expensive translation-grade radiolabeled</w:t>
      </w:r>
      <w:r>
        <w:rPr>
          <w:spacing w:val="1"/>
          <w:sz w:val="20"/>
        </w:rPr>
        <w:t xml:space="preserve"> </w:t>
      </w:r>
      <w:r>
        <w:rPr>
          <w:w w:val="90"/>
        </w:rPr>
        <w:t>amino acids and the individual immunopre-</w:t>
      </w:r>
      <w:r>
        <w:rPr>
          <w:spacing w:val="1"/>
          <w:w w:val="90"/>
        </w:rPr>
        <w:t xml:space="preserve"> </w:t>
      </w:r>
      <w:r>
        <w:rPr>
          <w:sz w:val="20"/>
        </w:rPr>
        <w:t>cipitation</w:t>
      </w:r>
      <w:r>
        <w:rPr>
          <w:spacing w:val="1"/>
          <w:sz w:val="20"/>
        </w:rPr>
        <w:t xml:space="preserve"> </w:t>
      </w:r>
      <w:r>
        <w:rPr>
          <w:sz w:val="20"/>
        </w:rPr>
        <w:t>reactions</w:t>
      </w:r>
      <w:r>
        <w:rPr>
          <w:spacing w:val="1"/>
          <w:sz w:val="20"/>
        </w:rPr>
        <w:t xml:space="preserve"> </w:t>
      </w:r>
      <w:r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detection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syn-</w:t>
      </w:r>
      <w:r>
        <w:rPr>
          <w:spacing w:val="1"/>
          <w:sz w:val="20"/>
        </w:rPr>
        <w:t xml:space="preserve"> </w:t>
      </w:r>
      <w:r>
        <w:rPr>
          <w:w w:val="95"/>
        </w:rPr>
        <w:t>thetic polypeptides, it is possible to visual-</w:t>
      </w:r>
      <w:r>
        <w:rPr>
          <w:spacing w:val="1"/>
          <w:w w:val="95"/>
        </w:rPr>
        <w:t xml:space="preserve"> </w:t>
      </w:r>
      <w:r>
        <w:rPr>
          <w:sz w:val="20"/>
        </w:rPr>
        <w:t xml:space="preserve">ize these products </w:t>
      </w:r>
      <w:r>
        <w:rPr>
          <w:i/>
          <w:sz w:val="20"/>
        </w:rPr>
        <w:t xml:space="preserve">irt situ </w:t>
      </w:r>
      <w:r>
        <w:rPr>
          <w:sz w:val="20"/>
        </w:rPr>
        <w:t>on a gel blot with</w:t>
      </w:r>
      <w:r>
        <w:rPr>
          <w:spacing w:val="1"/>
          <w:sz w:val="20"/>
        </w:rPr>
        <w:t xml:space="preserve"> </w:t>
      </w:r>
      <w:r>
        <w:rPr>
          <w:sz w:val="21"/>
        </w:rPr>
        <w:t xml:space="preserve">specific antibody and IPA. </w:t>
      </w:r>
      <w:r>
        <w:rPr>
          <w:i/>
          <w:sz w:val="21"/>
        </w:rPr>
        <w:t xml:space="preserve">In vitro </w:t>
      </w:r>
      <w:r>
        <w:rPr>
          <w:sz w:val="21"/>
        </w:rPr>
        <w:t>transla-</w:t>
      </w:r>
      <w:r>
        <w:rPr>
          <w:spacing w:val="1"/>
          <w:sz w:val="21"/>
        </w:rPr>
        <w:t xml:space="preserve"> </w:t>
      </w:r>
      <w:r>
        <w:rPr>
          <w:sz w:val="20"/>
        </w:rPr>
        <w:t>tions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approximately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pg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M</w:t>
      </w:r>
      <w:r>
        <w:rPr>
          <w:sz w:val="20"/>
        </w:rPr>
        <w:t>uLV</w:t>
      </w:r>
      <w:r>
        <w:rPr>
          <w:spacing w:val="1"/>
          <w:sz w:val="20"/>
        </w:rPr>
        <w:t xml:space="preserve"> </w:t>
      </w:r>
      <w:r>
        <w:rPr>
          <w:sz w:val="20"/>
        </w:rPr>
        <w:t>ge-</w:t>
      </w:r>
      <w:r>
        <w:rPr>
          <w:spacing w:val="1"/>
          <w:sz w:val="20"/>
        </w:rPr>
        <w:t xml:space="preserve"> </w:t>
      </w:r>
      <w:r>
        <w:rPr>
          <w:sz w:val="21"/>
        </w:rPr>
        <w:t>nomic RNA</w:t>
      </w:r>
      <w:r>
        <w:rPr>
          <w:spacing w:val="1"/>
          <w:sz w:val="21"/>
        </w:rPr>
        <w:t xml:space="preserve"> </w:t>
      </w:r>
      <w:r>
        <w:rPr>
          <w:sz w:val="21"/>
        </w:rPr>
        <w:t>resulted in sufficient Pr65</w:t>
      </w:r>
      <w:r>
        <w:rPr>
          <w:spacing w:val="1"/>
          <w:sz w:val="21"/>
        </w:rPr>
        <w:t xml:space="preserve"> </w:t>
      </w:r>
      <w:r>
        <w:rPr>
          <w:sz w:val="21"/>
        </w:rPr>
        <w:t>* to</w:t>
      </w:r>
      <w:r>
        <w:rPr>
          <w:spacing w:val="-44"/>
          <w:sz w:val="21"/>
        </w:rPr>
        <w:t xml:space="preserve"> </w:t>
      </w:r>
      <w:r>
        <w:rPr>
          <w:sz w:val="21"/>
        </w:rPr>
        <w:t>be detected</w:t>
      </w:r>
      <w:r>
        <w:rPr>
          <w:spacing w:val="1"/>
          <w:sz w:val="21"/>
        </w:rPr>
        <w:t xml:space="preserve"> </w:t>
      </w:r>
      <w:r>
        <w:rPr>
          <w:sz w:val="21"/>
        </w:rPr>
        <w:t>after 5—6</w:t>
      </w:r>
      <w:r>
        <w:rPr>
          <w:spacing w:val="1"/>
          <w:sz w:val="21"/>
        </w:rPr>
        <w:t xml:space="preserve"> </w:t>
      </w:r>
      <w:r>
        <w:rPr>
          <w:sz w:val="21"/>
        </w:rPr>
        <w:t>h of direct</w:t>
      </w:r>
      <w:r>
        <w:rPr>
          <w:spacing w:val="1"/>
          <w:sz w:val="21"/>
        </w:rPr>
        <w:t xml:space="preserve"> </w:t>
      </w:r>
      <w:r>
        <w:rPr>
          <w:sz w:val="21"/>
        </w:rPr>
        <w:t>radio-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graphic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exposure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following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antibody—IPA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treatment of a gel blot; parallel translation</w:t>
      </w:r>
      <w:r>
        <w:rPr>
          <w:spacing w:val="1"/>
          <w:sz w:val="21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incorporation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["</w:t>
      </w:r>
      <w:r>
        <w:rPr>
          <w:position w:val="6"/>
          <w:sz w:val="13"/>
        </w:rPr>
        <w:t>5</w:t>
      </w:r>
      <w:r>
        <w:rPr>
          <w:sz w:val="20"/>
        </w:rPr>
        <w:t>S]methionine</w:t>
      </w:r>
      <w:r>
        <w:rPr>
          <w:spacing w:val="1"/>
          <w:sz w:val="20"/>
        </w:rPr>
        <w:t xml:space="preserve"> </w:t>
      </w:r>
      <w:r>
        <w:rPr>
          <w:sz w:val="20"/>
        </w:rPr>
        <w:t>al-</w:t>
      </w:r>
      <w:r>
        <w:rPr>
          <w:spacing w:val="1"/>
          <w:sz w:val="20"/>
        </w:rPr>
        <w:t xml:space="preserve"> </w:t>
      </w:r>
      <w:r>
        <w:rPr>
          <w:spacing w:val="-1"/>
          <w:sz w:val="21"/>
        </w:rPr>
        <w:t>lowed comparable</w:t>
      </w:r>
      <w:r>
        <w:rPr>
          <w:sz w:val="21"/>
        </w:rPr>
        <w:t xml:space="preserve"> visualization of Pr65=•</w:t>
      </w:r>
      <w:r>
        <w:rPr>
          <w:spacing w:val="1"/>
          <w:sz w:val="21"/>
        </w:rPr>
        <w:t xml:space="preserve"> </w:t>
      </w:r>
      <w:r>
        <w:rPr>
          <w:w w:val="95"/>
          <w:sz w:val="20"/>
        </w:rPr>
        <w:t>after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overnight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exposure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(12— 16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h)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1"/>
          <w:w w:val="95"/>
          <w:sz w:val="20"/>
        </w:rPr>
        <w:t xml:space="preserve"> </w:t>
      </w:r>
      <w:r>
        <w:rPr>
          <w:sz w:val="21"/>
        </w:rPr>
        <w:t>fluorographed</w:t>
      </w:r>
      <w:r>
        <w:rPr>
          <w:spacing w:val="1"/>
          <w:sz w:val="21"/>
        </w:rPr>
        <w:t xml:space="preserve"> </w:t>
      </w:r>
      <w:r>
        <w:rPr>
          <w:sz w:val="21"/>
        </w:rPr>
        <w:t>gel.</w:t>
      </w:r>
      <w:r>
        <w:rPr>
          <w:spacing w:val="1"/>
          <w:sz w:val="21"/>
        </w:rPr>
        <w:t xml:space="preserve"> </w:t>
      </w:r>
      <w:r>
        <w:rPr>
          <w:sz w:val="21"/>
        </w:rPr>
        <w:t>Western</w:t>
      </w:r>
      <w:r>
        <w:rPr>
          <w:spacing w:val="1"/>
          <w:sz w:val="21"/>
        </w:rPr>
        <w:t xml:space="preserve"> </w:t>
      </w:r>
      <w:r>
        <w:rPr>
          <w:sz w:val="21"/>
        </w:rPr>
        <w:t>blotting</w:t>
      </w:r>
      <w:r>
        <w:rPr>
          <w:spacing w:val="1"/>
          <w:sz w:val="21"/>
        </w:rPr>
        <w:t xml:space="preserve"> </w:t>
      </w:r>
      <w:r>
        <w:rPr>
          <w:sz w:val="21"/>
        </w:rPr>
        <w:t>has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also been applied to studies concerned with</w:t>
      </w:r>
      <w:r>
        <w:rPr>
          <w:spacing w:val="1"/>
          <w:w w:val="95"/>
          <w:sz w:val="21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segregation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mRNA</w:t>
      </w:r>
      <w:r>
        <w:rPr>
          <w:spacing w:val="1"/>
          <w:sz w:val="20"/>
        </w:rPr>
        <w:t xml:space="preserve"> </w:t>
      </w:r>
      <w:r>
        <w:rPr>
          <w:sz w:val="20"/>
        </w:rPr>
        <w:t>molecules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1"/>
        </w:rPr>
        <w:t>subsequent</w:t>
      </w:r>
      <w:r>
        <w:rPr>
          <w:spacing w:val="1"/>
          <w:sz w:val="21"/>
        </w:rPr>
        <w:t xml:space="preserve"> </w:t>
      </w:r>
      <w:r>
        <w:rPr>
          <w:sz w:val="21"/>
        </w:rPr>
        <w:t>compartmentalized</w:t>
      </w:r>
      <w:r>
        <w:rPr>
          <w:spacing w:val="1"/>
          <w:sz w:val="21"/>
        </w:rPr>
        <w:t xml:space="preserve"> </w:t>
      </w:r>
      <w:r>
        <w:rPr>
          <w:sz w:val="21"/>
        </w:rPr>
        <w:t>protein</w:t>
      </w:r>
      <w:r>
        <w:rPr>
          <w:spacing w:val="1"/>
          <w:sz w:val="21"/>
        </w:rPr>
        <w:t xml:space="preserve"> </w:t>
      </w:r>
      <w:r>
        <w:rPr>
          <w:sz w:val="20"/>
        </w:rPr>
        <w:t>synthesis</w:t>
      </w:r>
      <w:r>
        <w:rPr>
          <w:spacing w:val="1"/>
          <w:sz w:val="20"/>
        </w:rPr>
        <w:t xml:space="preserve"> </w:t>
      </w:r>
      <w:r>
        <w:rPr>
          <w:sz w:val="20"/>
        </w:rPr>
        <w:t>on</w:t>
      </w:r>
      <w:r>
        <w:rPr>
          <w:spacing w:val="1"/>
          <w:sz w:val="20"/>
        </w:rPr>
        <w:t xml:space="preserve"> </w:t>
      </w:r>
      <w:r>
        <w:rPr>
          <w:sz w:val="20"/>
        </w:rPr>
        <w:t>free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membrane-</w:t>
      </w:r>
      <w:r>
        <w:rPr>
          <w:sz w:val="20"/>
        </w:rPr>
        <w:t>bound</w:t>
      </w:r>
      <w:r>
        <w:rPr>
          <w:spacing w:val="1"/>
          <w:sz w:val="20"/>
        </w:rPr>
        <w:t xml:space="preserve"> </w:t>
      </w:r>
      <w:r>
        <w:rPr>
          <w:sz w:val="21"/>
        </w:rPr>
        <w:t>polyribosomes. In this regard, certain nas-</w:t>
      </w:r>
      <w:r>
        <w:rPr>
          <w:spacing w:val="1"/>
          <w:sz w:val="21"/>
        </w:rPr>
        <w:t xml:space="preserve"> </w:t>
      </w:r>
      <w:r>
        <w:rPr>
          <w:sz w:val="20"/>
        </w:rPr>
        <w:t>cent</w:t>
      </w:r>
      <w:r>
        <w:rPr>
          <w:spacing w:val="22"/>
          <w:sz w:val="20"/>
        </w:rPr>
        <w:t xml:space="preserve"> </w:t>
      </w:r>
      <w:r>
        <w:rPr>
          <w:sz w:val="20"/>
        </w:rPr>
        <w:t>virus-specific</w:t>
      </w:r>
      <w:r>
        <w:rPr>
          <w:spacing w:val="39"/>
          <w:sz w:val="20"/>
        </w:rPr>
        <w:t xml:space="preserve"> </w:t>
      </w:r>
      <w:r>
        <w:rPr>
          <w:sz w:val="20"/>
        </w:rPr>
        <w:t>polypeptides</w:t>
      </w:r>
      <w:r>
        <w:rPr>
          <w:spacing w:val="20"/>
          <w:sz w:val="20"/>
        </w:rPr>
        <w:t xml:space="preserve"> </w:t>
      </w:r>
      <w:r>
        <w:rPr>
          <w:sz w:val="20"/>
        </w:rPr>
        <w:t>associated</w:t>
      </w:r>
    </w:p>
    <w:p w:rsidR="0052529E" w:rsidRDefault="00810636">
      <w:pPr>
        <w:spacing w:before="134" w:line="247" w:lineRule="auto"/>
        <w:ind w:left="132" w:right="114" w:firstLine="163"/>
        <w:jc w:val="both"/>
        <w:rPr>
          <w:sz w:val="17"/>
        </w:rPr>
      </w:pPr>
      <w:r>
        <w:br w:type="column"/>
      </w:r>
      <w:r>
        <w:rPr>
          <w:w w:val="95"/>
          <w:sz w:val="17"/>
        </w:rPr>
        <w:lastRenderedPageBreak/>
        <w:t>Fic. 5. Western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blot and antibody -IPA detection of</w:t>
      </w:r>
      <w:r>
        <w:rPr>
          <w:spacing w:val="1"/>
          <w:w w:val="95"/>
          <w:sz w:val="17"/>
        </w:rPr>
        <w:t xml:space="preserve"> </w:t>
      </w:r>
      <w:r>
        <w:rPr>
          <w:spacing w:val="-1"/>
          <w:sz w:val="17"/>
        </w:rPr>
        <w:t xml:space="preserve">intracellular MuLV-specific antigens </w:t>
      </w:r>
      <w:r>
        <w:rPr>
          <w:sz w:val="17"/>
        </w:rPr>
        <w:t>fractionated by</w:t>
      </w:r>
      <w:r>
        <w:rPr>
          <w:spacing w:val="1"/>
          <w:sz w:val="17"/>
        </w:rPr>
        <w:t xml:space="preserve"> </w:t>
      </w:r>
      <w:r>
        <w:rPr>
          <w:sz w:val="17"/>
        </w:rPr>
        <w:t>2-DGE. Lysates containing either 3</w:t>
      </w:r>
      <w:r>
        <w:rPr>
          <w:spacing w:val="37"/>
          <w:sz w:val="17"/>
        </w:rPr>
        <w:t xml:space="preserve"> </w:t>
      </w:r>
      <w:r>
        <w:rPr>
          <w:sz w:val="17"/>
        </w:rPr>
        <w:t>x</w:t>
      </w:r>
      <w:r>
        <w:rPr>
          <w:spacing w:val="37"/>
          <w:sz w:val="17"/>
        </w:rPr>
        <w:t xml:space="preserve"> </w:t>
      </w:r>
      <w:r>
        <w:rPr>
          <w:sz w:val="17"/>
        </w:rPr>
        <w:t>lfP E dG2 cells</w:t>
      </w:r>
      <w:r>
        <w:rPr>
          <w:spacing w:val="1"/>
          <w:sz w:val="17"/>
        </w:rPr>
        <w:t xml:space="preserve"> </w:t>
      </w:r>
      <w:r>
        <w:rPr>
          <w:spacing w:val="-2"/>
          <w:sz w:val="17"/>
        </w:rPr>
        <w:t xml:space="preserve">or </w:t>
      </w:r>
      <w:r>
        <w:rPr>
          <w:spacing w:val="-1"/>
          <w:sz w:val="17"/>
        </w:rPr>
        <w:t>1 X 10</w:t>
      </w:r>
      <w:r>
        <w:rPr>
          <w:spacing w:val="-1"/>
          <w:sz w:val="17"/>
          <w:vertAlign w:val="superscript"/>
        </w:rPr>
        <w:t>5</w:t>
      </w:r>
      <w:r>
        <w:rPr>
          <w:spacing w:val="-1"/>
          <w:sz w:val="17"/>
        </w:rPr>
        <w:t xml:space="preserve"> Moloney-C3H cells were first fractionated</w:t>
      </w:r>
      <w:r>
        <w:rPr>
          <w:sz w:val="17"/>
        </w:rPr>
        <w:t xml:space="preserve"> by cathode-directed isotachophoresis in cylindrical</w:t>
      </w:r>
      <w:r>
        <w:rPr>
          <w:spacing w:val="1"/>
          <w:sz w:val="17"/>
        </w:rPr>
        <w:t xml:space="preserve"> </w:t>
      </w:r>
      <w:r>
        <w:rPr>
          <w:w w:val="95"/>
          <w:sz w:val="16"/>
        </w:rPr>
        <w:t>polyacrylamide —urea gels containing a pH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3.5</w:t>
      </w:r>
      <w:r>
        <w:rPr>
          <w:color w:val="343434"/>
          <w:w w:val="95"/>
          <w:sz w:val="16"/>
        </w:rPr>
        <w:t xml:space="preserve">— </w:t>
      </w:r>
      <w:r>
        <w:rPr>
          <w:w w:val="95"/>
          <w:sz w:val="16"/>
        </w:rPr>
        <w:t>10 am-</w:t>
      </w:r>
      <w:r>
        <w:rPr>
          <w:spacing w:val="1"/>
          <w:w w:val="95"/>
          <w:sz w:val="16"/>
        </w:rPr>
        <w:t xml:space="preserve"> </w:t>
      </w:r>
      <w:r>
        <w:rPr>
          <w:sz w:val="17"/>
        </w:rPr>
        <w:t>pholyte. Following isotachophoresis for 30-00 V</w:t>
      </w:r>
      <w:r>
        <w:rPr>
          <w:spacing w:val="38"/>
          <w:sz w:val="17"/>
        </w:rPr>
        <w:t xml:space="preserve"> </w:t>
      </w:r>
      <w:r>
        <w:rPr>
          <w:sz w:val="17"/>
        </w:rPr>
        <w:t>h,</w:t>
      </w:r>
      <w:r>
        <w:rPr>
          <w:spacing w:val="1"/>
          <w:sz w:val="17"/>
        </w:rPr>
        <w:t xml:space="preserve"> </w:t>
      </w:r>
      <w:r>
        <w:rPr>
          <w:w w:val="95"/>
          <w:sz w:val="17"/>
        </w:rPr>
        <w:t xml:space="preserve">the gels were electrophoresed at right angles in </w:t>
      </w:r>
      <w:r>
        <w:rPr>
          <w:w w:val="95"/>
          <w:sz w:val="17"/>
        </w:rPr>
        <w:t>10Wo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polyacrylamide—SDS slab gels. The slab gels were</w:t>
      </w:r>
      <w:r>
        <w:rPr>
          <w:spacing w:val="1"/>
          <w:sz w:val="17"/>
        </w:rPr>
        <w:t xml:space="preserve"> </w:t>
      </w:r>
      <w:r>
        <w:rPr>
          <w:spacing w:val="-1"/>
          <w:w w:val="95"/>
          <w:sz w:val="17"/>
        </w:rPr>
        <w:t xml:space="preserve">subjected to electrophoretic blotting and </w:t>
      </w:r>
      <w:r>
        <w:rPr>
          <w:w w:val="95"/>
          <w:sz w:val="17"/>
        </w:rPr>
        <w:t>the blots sub-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sequently</w:t>
      </w:r>
      <w:r>
        <w:rPr>
          <w:spacing w:val="33"/>
          <w:sz w:val="17"/>
        </w:rPr>
        <w:t xml:space="preserve"> </w:t>
      </w:r>
      <w:r>
        <w:rPr>
          <w:w w:val="95"/>
          <w:sz w:val="17"/>
        </w:rPr>
        <w:t>reacted with rabbit anti-p30 serum and IPA</w:t>
      </w:r>
      <w:r>
        <w:rPr>
          <w:spacing w:val="1"/>
          <w:w w:val="95"/>
          <w:sz w:val="17"/>
        </w:rPr>
        <w:t xml:space="preserve"> </w:t>
      </w:r>
      <w:r>
        <w:rPr>
          <w:spacing w:val="-1"/>
          <w:sz w:val="17"/>
        </w:rPr>
        <w:t xml:space="preserve">as described in </w:t>
      </w:r>
      <w:r>
        <w:rPr>
          <w:sz w:val="17"/>
        </w:rPr>
        <w:t>the text. Radiographic exposure time</w:t>
      </w:r>
      <w:r>
        <w:rPr>
          <w:spacing w:val="1"/>
          <w:sz w:val="17"/>
        </w:rPr>
        <w:t xml:space="preserve"> </w:t>
      </w:r>
      <w:r>
        <w:rPr>
          <w:sz w:val="17"/>
        </w:rPr>
        <w:t>was 30 min. In both panels the directio</w:t>
      </w:r>
      <w:r>
        <w:rPr>
          <w:sz w:val="17"/>
        </w:rPr>
        <w:t>n of isotacho-</w:t>
      </w:r>
      <w:r>
        <w:rPr>
          <w:spacing w:val="1"/>
          <w:sz w:val="17"/>
        </w:rPr>
        <w:t xml:space="preserve"> </w:t>
      </w:r>
      <w:r>
        <w:rPr>
          <w:sz w:val="17"/>
        </w:rPr>
        <w:t>phoresis was from right to left. Marker lanes to the</w:t>
      </w:r>
      <w:r>
        <w:rPr>
          <w:spacing w:val="1"/>
          <w:sz w:val="17"/>
        </w:rPr>
        <w:t xml:space="preserve"> </w:t>
      </w:r>
      <w:r>
        <w:rPr>
          <w:w w:val="95"/>
          <w:sz w:val="17"/>
        </w:rPr>
        <w:t>right on the second dimension gels show the authentic</w:t>
      </w:r>
      <w:r>
        <w:rPr>
          <w:spacing w:val="1"/>
          <w:w w:val="95"/>
          <w:sz w:val="17"/>
        </w:rPr>
        <w:t xml:space="preserve"> </w:t>
      </w:r>
      <w:r>
        <w:rPr>
          <w:sz w:val="16"/>
        </w:rPr>
        <w:t>samples run in a</w:t>
      </w:r>
      <w:r>
        <w:rPr>
          <w:spacing w:val="1"/>
          <w:sz w:val="16"/>
        </w:rPr>
        <w:t xml:space="preserve"> </w:t>
      </w:r>
      <w:r>
        <w:rPr>
          <w:sz w:val="16"/>
        </w:rPr>
        <w:t>single</w:t>
      </w:r>
      <w:r>
        <w:rPr>
          <w:spacing w:val="1"/>
          <w:sz w:val="16"/>
        </w:rPr>
        <w:t xml:space="preserve"> </w:t>
      </w:r>
      <w:r>
        <w:rPr>
          <w:sz w:val="16"/>
        </w:rPr>
        <w:t>dimension.</w:t>
      </w:r>
      <w:r>
        <w:rPr>
          <w:spacing w:val="1"/>
          <w:sz w:val="16"/>
        </w:rPr>
        <w:t xml:space="preserve"> </w:t>
      </w:r>
      <w:r>
        <w:rPr>
          <w:sz w:val="16"/>
        </w:rPr>
        <w:t>A,</w:t>
      </w:r>
      <w:r>
        <w:rPr>
          <w:spacing w:val="35"/>
          <w:sz w:val="16"/>
        </w:rPr>
        <w:t xml:space="preserve"> </w:t>
      </w:r>
      <w:r>
        <w:rPr>
          <w:sz w:val="16"/>
        </w:rPr>
        <w:t>E S G2</w:t>
      </w:r>
      <w:r>
        <w:rPr>
          <w:spacing w:val="35"/>
          <w:sz w:val="16"/>
        </w:rPr>
        <w:t xml:space="preserve"> </w:t>
      </w:r>
      <w:r>
        <w:rPr>
          <w:sz w:val="16"/>
        </w:rPr>
        <w:t>cell ly-</w:t>
      </w:r>
      <w:r>
        <w:rPr>
          <w:spacing w:val="1"/>
          <w:sz w:val="16"/>
        </w:rPr>
        <w:t xml:space="preserve"> </w:t>
      </w:r>
      <w:r>
        <w:rPr>
          <w:sz w:val="17"/>
        </w:rPr>
        <w:t>sate;</w:t>
      </w:r>
      <w:r>
        <w:rPr>
          <w:spacing w:val="16"/>
          <w:sz w:val="17"/>
        </w:rPr>
        <w:t xml:space="preserve"> </w:t>
      </w:r>
      <w:r>
        <w:rPr>
          <w:sz w:val="17"/>
        </w:rPr>
        <w:t>B,</w:t>
      </w:r>
      <w:r>
        <w:rPr>
          <w:spacing w:val="5"/>
          <w:sz w:val="17"/>
        </w:rPr>
        <w:t xml:space="preserve"> </w:t>
      </w:r>
      <w:r>
        <w:rPr>
          <w:sz w:val="17"/>
        </w:rPr>
        <w:t>Moloney-C3H</w:t>
      </w:r>
      <w:r>
        <w:rPr>
          <w:spacing w:val="27"/>
          <w:sz w:val="17"/>
        </w:rPr>
        <w:t xml:space="preserve"> </w:t>
      </w:r>
      <w:r>
        <w:rPr>
          <w:sz w:val="17"/>
        </w:rPr>
        <w:t>cell</w:t>
      </w:r>
      <w:r>
        <w:rPr>
          <w:spacing w:val="17"/>
          <w:sz w:val="17"/>
        </w:rPr>
        <w:t xml:space="preserve"> </w:t>
      </w:r>
      <w:r>
        <w:rPr>
          <w:sz w:val="17"/>
        </w:rPr>
        <w:t>lysate.</w:t>
      </w:r>
    </w:p>
    <w:p w:rsidR="0052529E" w:rsidRDefault="0052529E">
      <w:pPr>
        <w:pStyle w:val="BodyText"/>
        <w:spacing w:before="5"/>
      </w:pPr>
    </w:p>
    <w:p w:rsidR="0052529E" w:rsidRDefault="00810636">
      <w:pPr>
        <w:pStyle w:val="Heading1"/>
        <w:spacing w:line="237" w:lineRule="auto"/>
        <w:ind w:left="139" w:right="123" w:firstLine="7"/>
      </w:pPr>
      <w:r>
        <w:t>with such purified polysome preparations</w:t>
      </w:r>
      <w:r>
        <w:rPr>
          <w:spacing w:val="1"/>
        </w:rPr>
        <w:t xml:space="preserve"> </w:t>
      </w:r>
      <w:r>
        <w:t>from infected cells have been detected by</w:t>
      </w:r>
      <w:r>
        <w:rPr>
          <w:spacing w:val="1"/>
        </w:rPr>
        <w:t xml:space="preserve"> </w:t>
      </w:r>
      <w:r>
        <w:rPr>
          <w:w w:val="95"/>
        </w:rPr>
        <w:t>antibody—IPA</w:t>
      </w:r>
      <w:r>
        <w:rPr>
          <w:spacing w:val="1"/>
          <w:w w:val="95"/>
        </w:rPr>
        <w:t xml:space="preserve"> </w:t>
      </w:r>
      <w:r>
        <w:rPr>
          <w:w w:val="95"/>
        </w:rPr>
        <w:t>illumination</w:t>
      </w:r>
      <w:r>
        <w:rPr>
          <w:spacing w:val="1"/>
          <w:w w:val="95"/>
        </w:rPr>
        <w:t xml:space="preserve"> </w:t>
      </w:r>
      <w:r>
        <w:rPr>
          <w:w w:val="95"/>
        </w:rPr>
        <w:t>on</w:t>
      </w:r>
      <w:r>
        <w:rPr>
          <w:spacing w:val="1"/>
          <w:w w:val="95"/>
        </w:rPr>
        <w:t xml:space="preserve"> </w:t>
      </w:r>
      <w:r>
        <w:rPr>
          <w:w w:val="95"/>
        </w:rPr>
        <w:t>nitrocellu-</w:t>
      </w:r>
      <w:r>
        <w:rPr>
          <w:spacing w:val="1"/>
          <w:w w:val="95"/>
        </w:rPr>
        <w:t xml:space="preserve"> </w:t>
      </w:r>
      <w:r>
        <w:t>lose</w:t>
      </w:r>
      <w:r>
        <w:rPr>
          <w:spacing w:val="31"/>
        </w:rPr>
        <w:t xml:space="preserve"> </w:t>
      </w:r>
      <w:r>
        <w:t>blots.</w:t>
      </w:r>
    </w:p>
    <w:p w:rsidR="0052529E" w:rsidRDefault="00810636">
      <w:pPr>
        <w:spacing w:before="206" w:line="242" w:lineRule="auto"/>
        <w:ind w:left="311" w:right="937" w:hanging="187"/>
        <w:jc w:val="both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Problems Encountered</w:t>
      </w:r>
      <w:r>
        <w:rPr>
          <w:rFonts w:ascii="Times New Roman"/>
          <w:i/>
          <w:spacing w:val="1"/>
          <w:sz w:val="21"/>
        </w:rPr>
        <w:t xml:space="preserve"> </w:t>
      </w:r>
      <w:r>
        <w:rPr>
          <w:rFonts w:ascii="Times New Roman"/>
          <w:i/>
          <w:sz w:val="21"/>
        </w:rPr>
        <w:t>in Western</w:t>
      </w:r>
      <w:r>
        <w:rPr>
          <w:rFonts w:ascii="Times New Roman"/>
          <w:i/>
          <w:spacing w:val="1"/>
          <w:sz w:val="21"/>
        </w:rPr>
        <w:t xml:space="preserve"> </w:t>
      </w:r>
      <w:r>
        <w:rPr>
          <w:rFonts w:ascii="Times New Roman"/>
          <w:i/>
          <w:sz w:val="21"/>
        </w:rPr>
        <w:t>Blotting</w:t>
      </w:r>
    </w:p>
    <w:p w:rsidR="0052529E" w:rsidRDefault="00810636">
      <w:pPr>
        <w:spacing w:before="92" w:line="230" w:lineRule="auto"/>
        <w:ind w:left="130" w:right="134" w:firstLine="200"/>
        <w:jc w:val="both"/>
        <w:rPr>
          <w:rFonts w:ascii="Times New Roman"/>
          <w:sz w:val="21"/>
        </w:rPr>
      </w:pPr>
      <w:r>
        <w:rPr>
          <w:rFonts w:ascii="Times New Roman"/>
        </w:rPr>
        <w:t>Distortion due to unequal volume expan-</w:t>
      </w:r>
      <w:r>
        <w:rPr>
          <w:rFonts w:ascii="Times New Roman"/>
          <w:spacing w:val="-52"/>
        </w:rPr>
        <w:t xml:space="preserve"> </w:t>
      </w:r>
      <w:r>
        <w:rPr>
          <w:rFonts w:ascii="Times New Roman"/>
        </w:rPr>
        <w:t>sion of the gel and the nitrocellulose may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arise during long-term electrophoresi</w:t>
      </w:r>
      <w:r>
        <w:rPr>
          <w:rFonts w:ascii="Times New Roman"/>
        </w:rPr>
        <w:t>s, par-</w:t>
      </w:r>
      <w:r>
        <w:rPr>
          <w:rFonts w:ascii="Times New Roman"/>
          <w:spacing w:val="-52"/>
        </w:rPr>
        <w:t xml:space="preserve"> </w:t>
      </w:r>
      <w:r>
        <w:rPr>
          <w:rFonts w:ascii="Times New Roman"/>
        </w:rPr>
        <w:t>ticularly at high accelerating voltages. This</w:t>
      </w:r>
      <w:r>
        <w:rPr>
          <w:rFonts w:ascii="Times New Roman"/>
          <w:spacing w:val="-52"/>
        </w:rPr>
        <w:t xml:space="preserve"> </w:t>
      </w:r>
      <w:r>
        <w:rPr>
          <w:rFonts w:ascii="Times New Roman"/>
        </w:rPr>
        <w:t>may lead to diffuse bands (in SDS gel elec-</w:t>
      </w:r>
      <w:r>
        <w:rPr>
          <w:rFonts w:ascii="Times New Roman"/>
          <w:spacing w:val="-52"/>
        </w:rPr>
        <w:t xml:space="preserve"> </w:t>
      </w:r>
      <w:r>
        <w:rPr>
          <w:rFonts w:ascii="Times New Roman"/>
          <w:w w:val="95"/>
        </w:rPr>
        <w:t>trophoresis) or spots (in 2-DGE). Joule heat-</w:t>
      </w:r>
      <w:r>
        <w:rPr>
          <w:rFonts w:ascii="Times New Roman"/>
          <w:spacing w:val="1"/>
          <w:w w:val="95"/>
        </w:rPr>
        <w:t xml:space="preserve"> </w:t>
      </w:r>
      <w:r>
        <w:rPr>
          <w:rFonts w:ascii="Times New Roman"/>
          <w:sz w:val="21"/>
        </w:rPr>
        <w:t>ing can</w:t>
      </w:r>
      <w:r>
        <w:rPr>
          <w:rFonts w:ascii="Times New Roman"/>
          <w:spacing w:val="1"/>
          <w:sz w:val="21"/>
        </w:rPr>
        <w:t xml:space="preserve"> </w:t>
      </w:r>
      <w:r>
        <w:rPr>
          <w:rFonts w:ascii="Times New Roman"/>
          <w:sz w:val="21"/>
        </w:rPr>
        <w:t>be minimized</w:t>
      </w:r>
      <w:r>
        <w:rPr>
          <w:rFonts w:ascii="Times New Roman"/>
          <w:spacing w:val="1"/>
          <w:sz w:val="21"/>
        </w:rPr>
        <w:t xml:space="preserve"> </w:t>
      </w:r>
      <w:r>
        <w:rPr>
          <w:rFonts w:ascii="Times New Roman"/>
          <w:sz w:val="21"/>
        </w:rPr>
        <w:t>by keeping voltages</w:t>
      </w:r>
      <w:r>
        <w:rPr>
          <w:rFonts w:ascii="Times New Roman"/>
          <w:spacing w:val="1"/>
          <w:sz w:val="21"/>
        </w:rPr>
        <w:t xml:space="preserve"> </w:t>
      </w:r>
      <w:r>
        <w:rPr>
          <w:rFonts w:ascii="Times New Roman"/>
        </w:rPr>
        <w:t>below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10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V/cm.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Further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swelling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z w:val="21"/>
        </w:rPr>
        <w:t>shrinking</w:t>
      </w:r>
      <w:r>
        <w:rPr>
          <w:rFonts w:ascii="Times New Roman"/>
          <w:spacing w:val="47"/>
          <w:sz w:val="21"/>
        </w:rPr>
        <w:t xml:space="preserve"> </w:t>
      </w:r>
      <w:r>
        <w:rPr>
          <w:rFonts w:ascii="Times New Roman"/>
          <w:sz w:val="21"/>
        </w:rPr>
        <w:t>can</w:t>
      </w:r>
      <w:r>
        <w:rPr>
          <w:rFonts w:ascii="Times New Roman"/>
          <w:spacing w:val="6"/>
          <w:sz w:val="21"/>
        </w:rPr>
        <w:t xml:space="preserve"> </w:t>
      </w:r>
      <w:r>
        <w:rPr>
          <w:rFonts w:ascii="Times New Roman"/>
          <w:sz w:val="21"/>
        </w:rPr>
        <w:t>be</w:t>
      </w:r>
      <w:r>
        <w:rPr>
          <w:rFonts w:ascii="Times New Roman"/>
          <w:spacing w:val="42"/>
          <w:sz w:val="21"/>
        </w:rPr>
        <w:t xml:space="preserve"> </w:t>
      </w:r>
      <w:r>
        <w:rPr>
          <w:rFonts w:ascii="Times New Roman"/>
          <w:sz w:val="21"/>
        </w:rPr>
        <w:t>prevented</w:t>
      </w:r>
      <w:r>
        <w:rPr>
          <w:rFonts w:ascii="Times New Roman"/>
          <w:spacing w:val="16"/>
          <w:sz w:val="21"/>
        </w:rPr>
        <w:t xml:space="preserve"> </w:t>
      </w:r>
      <w:r>
        <w:rPr>
          <w:rFonts w:ascii="Times New Roman"/>
          <w:sz w:val="21"/>
        </w:rPr>
        <w:t>by</w:t>
      </w:r>
      <w:r>
        <w:rPr>
          <w:rFonts w:ascii="Times New Roman"/>
          <w:spacing w:val="39"/>
          <w:sz w:val="21"/>
        </w:rPr>
        <w:t xml:space="preserve"> </w:t>
      </w:r>
      <w:r>
        <w:rPr>
          <w:rFonts w:ascii="Times New Roman"/>
          <w:sz w:val="21"/>
        </w:rPr>
        <w:t>empirically</w:t>
      </w:r>
    </w:p>
    <w:p w:rsidR="0052529E" w:rsidRDefault="0052529E">
      <w:pPr>
        <w:spacing w:line="230" w:lineRule="auto"/>
        <w:jc w:val="both"/>
        <w:rPr>
          <w:rFonts w:ascii="Times New Roman"/>
          <w:sz w:val="21"/>
        </w:rPr>
        <w:sectPr w:rsidR="0052529E">
          <w:type w:val="continuous"/>
          <w:pgSz w:w="9680" w:h="14190"/>
          <w:pgMar w:top="600" w:right="780" w:bottom="280" w:left="700" w:header="720" w:footer="720" w:gutter="0"/>
          <w:cols w:num="2" w:space="720" w:equalWidth="0">
            <w:col w:w="4009" w:space="77"/>
            <w:col w:w="4114"/>
          </w:cols>
        </w:sectPr>
      </w:pPr>
    </w:p>
    <w:p w:rsidR="0052529E" w:rsidRDefault="0052529E">
      <w:pPr>
        <w:pStyle w:val="BodyText"/>
        <w:spacing w:before="10"/>
        <w:rPr>
          <w:rFonts w:ascii="Times New Roman"/>
          <w:sz w:val="10"/>
        </w:rPr>
      </w:pPr>
    </w:p>
    <w:p w:rsidR="0052529E" w:rsidRDefault="0052529E">
      <w:pPr>
        <w:rPr>
          <w:rFonts w:ascii="Times New Roman"/>
          <w:sz w:val="10"/>
        </w:rPr>
        <w:sectPr w:rsidR="0052529E">
          <w:headerReference w:type="even" r:id="rId26"/>
          <w:headerReference w:type="default" r:id="rId27"/>
          <w:pgSz w:w="9680" w:h="14190"/>
          <w:pgMar w:top="1400" w:right="740" w:bottom="280" w:left="740" w:header="1125" w:footer="0" w:gutter="0"/>
          <w:pgNumType w:start="202"/>
          <w:cols w:space="720"/>
        </w:sectPr>
      </w:pPr>
    </w:p>
    <w:p w:rsidR="0052529E" w:rsidRDefault="00810636">
      <w:pPr>
        <w:pStyle w:val="Heading1"/>
        <w:spacing w:before="105" w:line="232" w:lineRule="auto"/>
        <w:ind w:left="111" w:right="40" w:firstLine="15"/>
      </w:pPr>
      <w:r>
        <w:rPr>
          <w:spacing w:val="-1"/>
        </w:rPr>
        <w:t>matching</w:t>
      </w:r>
      <w:r>
        <w:rPr>
          <w:spacing w:val="-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methanolic</w:t>
      </w:r>
      <w:r>
        <w:rPr>
          <w:spacing w:val="-8"/>
        </w:rPr>
        <w:t xml:space="preserve"> </w:t>
      </w:r>
      <w:r>
        <w:t>composition</w:t>
      </w:r>
      <w:r>
        <w:rPr>
          <w:spacing w:val="-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53"/>
        </w:rPr>
        <w:t xml:space="preserve"> </w:t>
      </w:r>
      <w:r>
        <w:t>electrode</w:t>
      </w:r>
      <w:r>
        <w:rPr>
          <w:spacing w:val="1"/>
        </w:rPr>
        <w:t xml:space="preserve"> </w:t>
      </w:r>
      <w:r>
        <w:t>solution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amount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crosslinking in the polyacrylamide matrix.</w:t>
      </w:r>
      <w:r>
        <w:rPr>
          <w:spacing w:val="1"/>
        </w:rPr>
        <w:t xml:space="preserve"> </w:t>
      </w:r>
      <w:r>
        <w:t>Gels prepared from a stock solution of 30%</w:t>
      </w:r>
      <w:r>
        <w:rPr>
          <w:spacing w:val="-52"/>
        </w:rPr>
        <w:t xml:space="preserve"> </w:t>
      </w:r>
      <w:r>
        <w:t>(w/w) acrylamide</w:t>
      </w:r>
      <w:r>
        <w:rPr>
          <w:spacing w:val="1"/>
        </w:rPr>
        <w:t xml:space="preserve"> </w:t>
      </w:r>
      <w:r>
        <w:t>and 0.8% (w/w) bisac-</w:t>
      </w:r>
      <w:r>
        <w:rPr>
          <w:spacing w:val="1"/>
        </w:rPr>
        <w:t xml:space="preserve"> </w:t>
      </w:r>
      <w:r>
        <w:t>rylamide</w:t>
      </w:r>
      <w:r>
        <w:rPr>
          <w:spacing w:val="1"/>
        </w:rPr>
        <w:t xml:space="preserve"> </w:t>
      </w:r>
      <w:r>
        <w:t>undergo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volume</w:t>
      </w:r>
      <w:r>
        <w:rPr>
          <w:spacing w:val="1"/>
        </w:rPr>
        <w:t xml:space="preserve"> </w:t>
      </w:r>
      <w:r>
        <w:t>changes in the electrode solution described.</w:t>
      </w:r>
      <w:r>
        <w:rPr>
          <w:spacing w:val="-52"/>
        </w:rPr>
        <w:t xml:space="preserve"> </w:t>
      </w:r>
      <w:r>
        <w:t>Gels</w:t>
      </w:r>
      <w:r>
        <w:rPr>
          <w:spacing w:val="1"/>
        </w:rPr>
        <w:t xml:space="preserve"> </w:t>
      </w:r>
      <w:r>
        <w:t>constructed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different</w:t>
      </w:r>
      <w:r>
        <w:rPr>
          <w:spacing w:val="56"/>
        </w:rPr>
        <w:t xml:space="preserve"> </w:t>
      </w:r>
      <w:r>
        <w:t>matrix</w:t>
      </w:r>
      <w:r>
        <w:rPr>
          <w:spacing w:val="1"/>
        </w:rPr>
        <w:t xml:space="preserve"> </w:t>
      </w:r>
      <w:r>
        <w:rPr>
          <w:spacing w:val="-1"/>
        </w:rPr>
        <w:t xml:space="preserve">ratios may </w:t>
      </w:r>
      <w:r>
        <w:t>require slight modification in the</w:t>
      </w:r>
      <w:r>
        <w:rPr>
          <w:spacing w:val="-52"/>
        </w:rPr>
        <w:t xml:space="preserve"> </w:t>
      </w:r>
      <w:r>
        <w:t>methanol</w:t>
      </w:r>
      <w:r>
        <w:rPr>
          <w:spacing w:val="55"/>
        </w:rPr>
        <w:t xml:space="preserve"> </w:t>
      </w:r>
      <w:r>
        <w:t>concentration</w:t>
      </w:r>
      <w:r>
        <w:rPr>
          <w:spacing w:val="55"/>
        </w:rPr>
        <w:t xml:space="preserve"> </w:t>
      </w:r>
      <w:r>
        <w:t>or short (less than</w:t>
      </w:r>
      <w:r>
        <w:rPr>
          <w:spacing w:val="1"/>
        </w:rPr>
        <w:t xml:space="preserve"> </w:t>
      </w:r>
      <w:r>
        <w:t>1 h) preswelling in electrode solution to in-</w:t>
      </w:r>
      <w:r>
        <w:rPr>
          <w:spacing w:val="1"/>
        </w:rPr>
        <w:t xml:space="preserve"> </w:t>
      </w:r>
      <w:r>
        <w:t>hibit distortion. Failure to have good initial</w:t>
      </w:r>
      <w:r>
        <w:rPr>
          <w:spacing w:val="1"/>
        </w:rPr>
        <w:t xml:space="preserve"> </w:t>
      </w:r>
      <w:r>
        <w:t>contact between the gel and nitrocellulose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lead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“skewing”</w:t>
      </w:r>
      <w:r>
        <w:rPr>
          <w:spacing w:val="55"/>
        </w:rPr>
        <w:t xml:space="preserve"> </w:t>
      </w:r>
      <w:r>
        <w:t>of certai</w:t>
      </w:r>
      <w:r>
        <w:t>n</w:t>
      </w:r>
      <w:r>
        <w:rPr>
          <w:spacing w:val="55"/>
        </w:rPr>
        <w:t xml:space="preserve"> </w:t>
      </w:r>
      <w:r>
        <w:t>bands;</w:t>
      </w:r>
      <w:r>
        <w:rPr>
          <w:spacing w:val="1"/>
        </w:rPr>
        <w:t xml:space="preserve"> </w:t>
      </w:r>
      <w:r>
        <w:t>this artifact can be seen with the bovine al-</w:t>
      </w:r>
      <w:r>
        <w:rPr>
          <w:spacing w:val="1"/>
        </w:rPr>
        <w:t xml:space="preserve"> </w:t>
      </w:r>
      <w:r>
        <w:t>bumin</w:t>
      </w:r>
      <w:r>
        <w:rPr>
          <w:spacing w:val="11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ovalbumin</w:t>
      </w:r>
      <w:r>
        <w:rPr>
          <w:spacing w:val="30"/>
        </w:rPr>
        <w:t xml:space="preserve"> </w:t>
      </w:r>
      <w:r>
        <w:t>markers</w:t>
      </w:r>
      <w:r>
        <w:rPr>
          <w:spacing w:val="18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Fig.</w:t>
      </w:r>
      <w:r>
        <w:rPr>
          <w:spacing w:val="8"/>
        </w:rPr>
        <w:t xml:space="preserve"> </w:t>
      </w:r>
      <w:r>
        <w:t>2.</w:t>
      </w:r>
    </w:p>
    <w:p w:rsidR="0052529E" w:rsidRDefault="00810636">
      <w:pPr>
        <w:spacing w:line="234" w:lineRule="exact"/>
        <w:ind w:left="328"/>
        <w:jc w:val="both"/>
        <w:rPr>
          <w:rFonts w:ascii="Times New Roman"/>
          <w:sz w:val="23"/>
        </w:rPr>
      </w:pPr>
      <w:r>
        <w:rPr>
          <w:rFonts w:ascii="Times New Roman"/>
          <w:w w:val="95"/>
          <w:sz w:val="23"/>
        </w:rPr>
        <w:t>A disadvantage</w:t>
      </w:r>
      <w:r>
        <w:rPr>
          <w:rFonts w:ascii="Times New Roman"/>
          <w:spacing w:val="21"/>
          <w:w w:val="95"/>
          <w:sz w:val="23"/>
        </w:rPr>
        <w:t xml:space="preserve"> </w:t>
      </w:r>
      <w:r>
        <w:rPr>
          <w:rFonts w:ascii="Times New Roman"/>
          <w:w w:val="95"/>
          <w:sz w:val="23"/>
        </w:rPr>
        <w:t>of</w:t>
      </w:r>
      <w:r>
        <w:rPr>
          <w:rFonts w:ascii="Times New Roman"/>
          <w:spacing w:val="9"/>
          <w:w w:val="95"/>
          <w:sz w:val="23"/>
        </w:rPr>
        <w:t xml:space="preserve"> </w:t>
      </w:r>
      <w:r>
        <w:rPr>
          <w:rFonts w:ascii="Times New Roman"/>
          <w:w w:val="95"/>
          <w:sz w:val="23"/>
        </w:rPr>
        <w:t>the</w:t>
      </w:r>
      <w:r>
        <w:rPr>
          <w:rFonts w:ascii="Times New Roman"/>
          <w:spacing w:val="7"/>
          <w:w w:val="95"/>
          <w:sz w:val="23"/>
        </w:rPr>
        <w:t xml:space="preserve"> </w:t>
      </w:r>
      <w:r>
        <w:rPr>
          <w:rFonts w:ascii="Times New Roman"/>
          <w:w w:val="95"/>
          <w:sz w:val="23"/>
        </w:rPr>
        <w:t>Western</w:t>
      </w:r>
      <w:r>
        <w:rPr>
          <w:rFonts w:ascii="Times New Roman"/>
          <w:spacing w:val="28"/>
          <w:w w:val="95"/>
          <w:sz w:val="23"/>
        </w:rPr>
        <w:t xml:space="preserve"> </w:t>
      </w:r>
      <w:r>
        <w:rPr>
          <w:rFonts w:ascii="Times New Roman"/>
          <w:w w:val="95"/>
          <w:sz w:val="23"/>
        </w:rPr>
        <w:t>blot</w:t>
      </w:r>
      <w:r>
        <w:rPr>
          <w:rFonts w:ascii="Times New Roman"/>
          <w:spacing w:val="-5"/>
          <w:w w:val="95"/>
          <w:sz w:val="23"/>
        </w:rPr>
        <w:t xml:space="preserve"> </w:t>
      </w:r>
      <w:r>
        <w:rPr>
          <w:rFonts w:ascii="Times New Roman"/>
          <w:w w:val="95"/>
          <w:sz w:val="23"/>
        </w:rPr>
        <w:t>from</w:t>
      </w:r>
    </w:p>
    <w:p w:rsidR="0052529E" w:rsidRDefault="00810636">
      <w:pPr>
        <w:pStyle w:val="Heading1"/>
        <w:spacing w:before="3" w:line="230" w:lineRule="auto"/>
        <w:ind w:left="112" w:firstLine="7"/>
      </w:pPr>
      <w:r>
        <w:t>SDS-gels is the tendency of antigenically</w:t>
      </w:r>
      <w:r>
        <w:rPr>
          <w:spacing w:val="1"/>
        </w:rPr>
        <w:t xml:space="preserve"> </w:t>
      </w:r>
      <w:r>
        <w:t>reactive sites (epitopes) on the fractionated</w:t>
      </w:r>
      <w:r>
        <w:rPr>
          <w:spacing w:val="1"/>
        </w:rPr>
        <w:t xml:space="preserve"> </w:t>
      </w:r>
      <w:r>
        <w:t>molecules to be irreversibly denatured by</w:t>
      </w:r>
      <w:r>
        <w:rPr>
          <w:spacing w:val="1"/>
        </w:rPr>
        <w:t xml:space="preserve"> </w:t>
      </w:r>
      <w:r>
        <w:t>the detergent</w:t>
      </w:r>
      <w:r>
        <w:rPr>
          <w:spacing w:val="1"/>
        </w:rPr>
        <w:t xml:space="preserve"> </w:t>
      </w:r>
      <w:r>
        <w:t>(26,27).</w:t>
      </w:r>
      <w:r>
        <w:rPr>
          <w:spacing w:val="1"/>
        </w:rPr>
        <w:t xml:space="preserve"> </w:t>
      </w:r>
      <w:r>
        <w:t>Although</w:t>
      </w:r>
      <w:r>
        <w:rPr>
          <w:spacing w:val="1"/>
        </w:rPr>
        <w:t xml:space="preserve"> </w:t>
      </w:r>
      <w:r>
        <w:t>not gen-</w:t>
      </w:r>
      <w:r>
        <w:rPr>
          <w:spacing w:val="1"/>
        </w:rPr>
        <w:t xml:space="preserve"> </w:t>
      </w:r>
      <w:r>
        <w:t>erally a problem when utilizing polyvalent</w:t>
      </w:r>
      <w:r>
        <w:rPr>
          <w:spacing w:val="1"/>
        </w:rPr>
        <w:t xml:space="preserve"> </w:t>
      </w:r>
      <w:r>
        <w:t>monospecific</w:t>
      </w:r>
      <w:r>
        <w:rPr>
          <w:spacing w:val="1"/>
        </w:rPr>
        <w:t xml:space="preserve"> </w:t>
      </w:r>
      <w:r>
        <w:t>antisera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detection,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limitation</w:t>
      </w:r>
      <w:r>
        <w:rPr>
          <w:spacing w:val="1"/>
        </w:rPr>
        <w:t xml:space="preserve"> </w:t>
      </w:r>
      <w:r>
        <w:t>is quite severe when screening</w:t>
      </w:r>
      <w:r>
        <w:rPr>
          <w:spacing w:val="1"/>
        </w:rPr>
        <w:t xml:space="preserve"> </w:t>
      </w:r>
      <w:r>
        <w:t>panels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monoclonal</w:t>
      </w:r>
      <w:r>
        <w:rPr>
          <w:spacing w:val="1"/>
        </w:rPr>
        <w:t xml:space="preserve"> </w:t>
      </w:r>
      <w:r>
        <w:t>antibodies.</w:t>
      </w:r>
      <w:r>
        <w:rPr>
          <w:spacing w:val="55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such an</w:t>
      </w:r>
      <w:r>
        <w:t>tibodies are directed against single</w:t>
      </w:r>
      <w:r>
        <w:rPr>
          <w:spacing w:val="1"/>
        </w:rPr>
        <w:t xml:space="preserve"> </w:t>
      </w:r>
      <w:r>
        <w:t>epitopes within an antigenic molecule (28),</w:t>
      </w:r>
      <w:r>
        <w:rPr>
          <w:spacing w:val="1"/>
        </w:rPr>
        <w:t xml:space="preserve"> </w:t>
      </w:r>
      <w:r>
        <w:t>there is a likelihood that the reaction of in-</w:t>
      </w:r>
      <w:r>
        <w:rPr>
          <w:spacing w:val="1"/>
        </w:rPr>
        <w:t xml:space="preserve"> </w:t>
      </w:r>
      <w:r>
        <w:t>terest may be abolished by the dénaturing</w:t>
      </w:r>
      <w:r>
        <w:rPr>
          <w:spacing w:val="1"/>
        </w:rPr>
        <w:t xml:space="preserve"> </w:t>
      </w:r>
      <w:r>
        <w:t>effect of the detergent. Therefore, when se-</w:t>
      </w:r>
      <w:r>
        <w:rPr>
          <w:spacing w:val="1"/>
        </w:rPr>
        <w:t xml:space="preserve"> </w:t>
      </w:r>
      <w:r>
        <w:t>lecting</w:t>
      </w:r>
      <w:r>
        <w:rPr>
          <w:spacing w:val="1"/>
        </w:rPr>
        <w:t xml:space="preserve"> </w:t>
      </w:r>
      <w:r>
        <w:t>monoclonal</w:t>
      </w:r>
      <w:r>
        <w:rPr>
          <w:spacing w:val="1"/>
        </w:rPr>
        <w:t xml:space="preserve"> </w:t>
      </w:r>
      <w:r>
        <w:t>antibodies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Western blotting analysis it is necessary to</w:t>
      </w:r>
      <w:r>
        <w:rPr>
          <w:spacing w:val="1"/>
        </w:rPr>
        <w:t xml:space="preserve"> </w:t>
      </w:r>
      <w:r>
        <w:t>test the SDS sensitivity of the specific epi-</w:t>
      </w:r>
      <w:r>
        <w:rPr>
          <w:spacing w:val="1"/>
        </w:rPr>
        <w:t xml:space="preserve"> </w:t>
      </w:r>
      <w:r>
        <w:t>topes. Although it is possible to achieve a</w:t>
      </w:r>
      <w:r>
        <w:rPr>
          <w:spacing w:val="1"/>
        </w:rPr>
        <w:t xml:space="preserve"> </w:t>
      </w:r>
      <w:r>
        <w:t>greater degree of</w:t>
      </w:r>
      <w:r>
        <w:rPr>
          <w:spacing w:val="1"/>
        </w:rPr>
        <w:t xml:space="preserve"> </w:t>
      </w:r>
      <w:r>
        <w:t>protein</w:t>
      </w:r>
      <w:r>
        <w:rPr>
          <w:spacing w:val="1"/>
        </w:rPr>
        <w:t xml:space="preserve"> </w:t>
      </w:r>
      <w:r>
        <w:t>renaturation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substitution of various commercial grades</w:t>
      </w:r>
      <w:r>
        <w:rPr>
          <w:spacing w:val="1"/>
        </w:rPr>
        <w:t xml:space="preserve"> </w:t>
      </w:r>
      <w:r>
        <w:t>of SDS in the SDS electophoretic elec</w:t>
      </w:r>
      <w:r>
        <w:t>trode</w:t>
      </w:r>
      <w:r>
        <w:rPr>
          <w:spacing w:val="1"/>
        </w:rPr>
        <w:t xml:space="preserve"> </w:t>
      </w:r>
      <w:r>
        <w:rPr>
          <w:w w:val="95"/>
        </w:rPr>
        <w:t>buffer ((29,30), unpublished observation),</w:t>
      </w:r>
      <w:r>
        <w:rPr>
          <w:spacing w:val="49"/>
        </w:rPr>
        <w:t xml:space="preserve"> </w:t>
      </w:r>
      <w:r>
        <w:rPr>
          <w:w w:val="95"/>
        </w:rPr>
        <w:t>it</w:t>
      </w:r>
      <w:r>
        <w:rPr>
          <w:spacing w:val="1"/>
          <w:w w:val="95"/>
        </w:rPr>
        <w:t xml:space="preserve"> </w:t>
      </w:r>
      <w:r>
        <w:t>is best to avoid this detergent altogether if</w:t>
      </w:r>
      <w:r>
        <w:rPr>
          <w:spacing w:val="1"/>
        </w:rPr>
        <w:t xml:space="preserve"> </w:t>
      </w:r>
      <w:r>
        <w:rPr>
          <w:sz w:val="21"/>
        </w:rPr>
        <w:t>suitable</w:t>
      </w:r>
      <w:r>
        <w:rPr>
          <w:spacing w:val="1"/>
          <w:sz w:val="21"/>
        </w:rPr>
        <w:t xml:space="preserve"> </w:t>
      </w:r>
      <w:r>
        <w:rPr>
          <w:sz w:val="21"/>
        </w:rPr>
        <w:t>fractionation</w:t>
      </w:r>
      <w:r>
        <w:rPr>
          <w:spacing w:val="1"/>
          <w:sz w:val="21"/>
        </w:rPr>
        <w:t xml:space="preserve"> </w:t>
      </w:r>
      <w:r>
        <w:rPr>
          <w:sz w:val="21"/>
        </w:rPr>
        <w:t>of</w:t>
      </w:r>
      <w:r>
        <w:rPr>
          <w:spacing w:val="1"/>
          <w:sz w:val="21"/>
        </w:rPr>
        <w:t xml:space="preserve"> </w:t>
      </w:r>
      <w:r>
        <w:rPr>
          <w:sz w:val="21"/>
        </w:rPr>
        <w:t>sensitive</w:t>
      </w:r>
      <w:r>
        <w:rPr>
          <w:spacing w:val="52"/>
          <w:sz w:val="21"/>
        </w:rPr>
        <w:t xml:space="preserve"> </w:t>
      </w:r>
      <w:r>
        <w:rPr>
          <w:sz w:val="21"/>
        </w:rPr>
        <w:t>antigens</w:t>
      </w:r>
      <w:r>
        <w:rPr>
          <w:spacing w:val="1"/>
          <w:sz w:val="21"/>
        </w:rPr>
        <w:t xml:space="preserve"> </w:t>
      </w:r>
      <w:r>
        <w:t>can be accomplished by other gel methods</w:t>
      </w:r>
      <w:r>
        <w:rPr>
          <w:spacing w:val="1"/>
        </w:rPr>
        <w:t xml:space="preserve"> </w:t>
      </w:r>
      <w:r>
        <w:t>(e.g.,</w:t>
      </w:r>
      <w:r>
        <w:rPr>
          <w:spacing w:val="18"/>
        </w:rPr>
        <w:t xml:space="preserve"> </w:t>
      </w:r>
      <w:r>
        <w:t>slab</w:t>
      </w:r>
      <w:r>
        <w:rPr>
          <w:spacing w:val="7"/>
        </w:rPr>
        <w:t xml:space="preserve"> </w:t>
      </w:r>
      <w:r>
        <w:t>gel</w:t>
      </w:r>
      <w:r>
        <w:rPr>
          <w:spacing w:val="12"/>
        </w:rPr>
        <w:t xml:space="preserve"> </w:t>
      </w:r>
      <w:r>
        <w:t>isoelectric</w:t>
      </w:r>
      <w:r>
        <w:rPr>
          <w:spacing w:val="17"/>
        </w:rPr>
        <w:t xml:space="preserve"> </w:t>
      </w:r>
      <w:r>
        <w:t>focusing).</w:t>
      </w:r>
    </w:p>
    <w:p w:rsidR="0052529E" w:rsidRDefault="00810636">
      <w:pPr>
        <w:spacing w:before="30" w:line="225" w:lineRule="auto"/>
        <w:ind w:left="121" w:right="41" w:firstLine="207"/>
        <w:jc w:val="both"/>
        <w:rPr>
          <w:rFonts w:ascii="Times New Roman"/>
        </w:rPr>
      </w:pPr>
      <w:r>
        <w:rPr>
          <w:rFonts w:ascii="Times New Roman"/>
        </w:rPr>
        <w:t>Unlike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blotting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diazotized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paper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(1,2,6), the radiolabeled probes of Western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blotting are not readily removed from non-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derivatized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nitrocellulose for reuse of the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replicas with different probes. Treatment of</w:t>
      </w:r>
      <w:r>
        <w:rPr>
          <w:rFonts w:ascii="Times New Roman"/>
          <w:spacing w:val="-52"/>
        </w:rPr>
        <w:t xml:space="preserve"> </w:t>
      </w:r>
      <w:r>
        <w:rPr>
          <w:rFonts w:ascii="Times New Roman"/>
        </w:rPr>
        <w:t>blots</w:t>
      </w:r>
      <w:r>
        <w:rPr>
          <w:rFonts w:ascii="Times New Roman"/>
          <w:spacing w:val="11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11"/>
        </w:rPr>
        <w:t xml:space="preserve"> </w:t>
      </w:r>
      <w:r>
        <w:rPr>
          <w:rFonts w:ascii="Times New Roman"/>
        </w:rPr>
        <w:t>detergent</w:t>
      </w:r>
      <w:r>
        <w:rPr>
          <w:rFonts w:ascii="Times New Roman"/>
          <w:spacing w:val="28"/>
        </w:rPr>
        <w:t xml:space="preserve"> </w:t>
      </w:r>
      <w:r>
        <w:rPr>
          <w:rFonts w:ascii="Times New Roman"/>
        </w:rPr>
        <w:t>(5%</w:t>
      </w:r>
      <w:r>
        <w:rPr>
          <w:rFonts w:ascii="Times New Roman"/>
          <w:spacing w:val="13"/>
        </w:rPr>
        <w:t xml:space="preserve"> </w:t>
      </w:r>
      <w:r>
        <w:rPr>
          <w:rFonts w:ascii="Times New Roman"/>
        </w:rPr>
        <w:t>SDS),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chaotropic</w:t>
      </w:r>
    </w:p>
    <w:p w:rsidR="0052529E" w:rsidRDefault="00810636">
      <w:pPr>
        <w:spacing w:before="102" w:line="237" w:lineRule="auto"/>
        <w:ind w:left="113" w:right="124" w:firstLine="2"/>
        <w:jc w:val="both"/>
      </w:pPr>
      <w:r>
        <w:br w:type="column"/>
      </w:r>
      <w:r>
        <w:rPr>
          <w:sz w:val="21"/>
        </w:rPr>
        <w:t>agent (3 v</w:t>
      </w:r>
      <w:r>
        <w:rPr>
          <w:spacing w:val="1"/>
          <w:sz w:val="21"/>
        </w:rPr>
        <w:t xml:space="preserve"> </w:t>
      </w:r>
      <w:r>
        <w:rPr>
          <w:sz w:val="21"/>
        </w:rPr>
        <w:t>NaSCN), or acid (pH 3) fails to</w:t>
      </w:r>
      <w:r>
        <w:rPr>
          <w:spacing w:val="1"/>
          <w:sz w:val="21"/>
        </w:rPr>
        <w:t xml:space="preserve"> </w:t>
      </w:r>
      <w:r>
        <w:rPr>
          <w:sz w:val="21"/>
        </w:rPr>
        <w:t>preferentially</w:t>
      </w:r>
      <w:r>
        <w:rPr>
          <w:spacing w:val="1"/>
          <w:sz w:val="21"/>
        </w:rPr>
        <w:t xml:space="preserve"> </w:t>
      </w:r>
      <w:r>
        <w:rPr>
          <w:sz w:val="21"/>
        </w:rPr>
        <w:t>remove</w:t>
      </w:r>
      <w:r>
        <w:rPr>
          <w:spacing w:val="1"/>
          <w:sz w:val="21"/>
        </w:rPr>
        <w:t xml:space="preserve"> </w:t>
      </w:r>
      <w:r>
        <w:rPr>
          <w:sz w:val="21"/>
        </w:rPr>
        <w:t>probe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back-</w:t>
      </w:r>
      <w:r>
        <w:rPr>
          <w:spacing w:val="1"/>
          <w:sz w:val="21"/>
        </w:rPr>
        <w:t xml:space="preserve"> </w:t>
      </w:r>
      <w:r>
        <w:rPr>
          <w:sz w:val="20"/>
        </w:rPr>
        <w:t>ground radioactivity relative to the desorp-</w:t>
      </w:r>
      <w:r>
        <w:rPr>
          <w:spacing w:val="1"/>
          <w:sz w:val="20"/>
        </w:rPr>
        <w:t xml:space="preserve"> </w:t>
      </w:r>
      <w:r>
        <w:t>tion</w:t>
      </w:r>
      <w:r>
        <w:rPr>
          <w:spacing w:val="7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immobilized</w:t>
      </w:r>
      <w:r>
        <w:rPr>
          <w:spacing w:val="22"/>
        </w:rPr>
        <w:t xml:space="preserve"> </w:t>
      </w:r>
      <w:r>
        <w:t>antigens.</w:t>
      </w:r>
    </w:p>
    <w:p w:rsidR="0052529E" w:rsidRDefault="0052529E">
      <w:pPr>
        <w:pStyle w:val="BodyText"/>
        <w:rPr>
          <w:sz w:val="35"/>
        </w:rPr>
      </w:pPr>
    </w:p>
    <w:p w:rsidR="0052529E" w:rsidRDefault="00810636">
      <w:pPr>
        <w:ind w:left="1289" w:right="1319"/>
        <w:jc w:val="center"/>
        <w:rPr>
          <w:sz w:val="20"/>
        </w:rPr>
      </w:pPr>
      <w:r>
        <w:rPr>
          <w:w w:val="115"/>
          <w:sz w:val="20"/>
        </w:rPr>
        <w:t>CONCLUSIONS</w:t>
      </w:r>
    </w:p>
    <w:p w:rsidR="0052529E" w:rsidRDefault="00810636">
      <w:pPr>
        <w:spacing w:before="139" w:line="235" w:lineRule="auto"/>
        <w:ind w:left="111" w:right="128" w:firstLine="207"/>
        <w:jc w:val="both"/>
        <w:rPr>
          <w:sz w:val="21"/>
        </w:rPr>
      </w:pPr>
      <w:r>
        <w:rPr>
          <w:w w:val="90"/>
        </w:rPr>
        <w:t>The technique of Western blotting should</w:t>
      </w:r>
      <w:r>
        <w:rPr>
          <w:spacing w:val="1"/>
          <w:w w:val="90"/>
        </w:rPr>
        <w:t xml:space="preserve"> </w:t>
      </w:r>
      <w:r>
        <w:rPr>
          <w:sz w:val="21"/>
        </w:rPr>
        <w:t>prove valuable for the analysis of proteins</w:t>
      </w:r>
      <w:r>
        <w:rPr>
          <w:spacing w:val="1"/>
          <w:sz w:val="21"/>
        </w:rPr>
        <w:t xml:space="preserve"> </w:t>
      </w:r>
      <w:r>
        <w:t>fractionated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molecular</w:t>
      </w:r>
      <w:r>
        <w:rPr>
          <w:spacing w:val="1"/>
        </w:rPr>
        <w:t xml:space="preserve"> </w:t>
      </w:r>
      <w:r>
        <w:rPr>
          <w:sz w:val="21"/>
        </w:rPr>
        <w:t>weight in SDS</w:t>
      </w:r>
      <w:r>
        <w:rPr>
          <w:spacing w:val="1"/>
          <w:sz w:val="21"/>
        </w:rPr>
        <w:t xml:space="preserve"> </w:t>
      </w:r>
      <w:r>
        <w:rPr>
          <w:sz w:val="21"/>
        </w:rPr>
        <w:t>gel electrophoresis. Use of</w:t>
      </w:r>
      <w:r>
        <w:rPr>
          <w:spacing w:val="1"/>
          <w:sz w:val="21"/>
        </w:rPr>
        <w:t xml:space="preserve"> </w:t>
      </w:r>
      <w:r>
        <w:rPr>
          <w:w w:val="90"/>
          <w:sz w:val="21"/>
        </w:rPr>
        <w:t>unmodified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nitrocellulose sheets and an elec-</w:t>
      </w:r>
      <w:r>
        <w:rPr>
          <w:spacing w:val="1"/>
          <w:w w:val="90"/>
          <w:sz w:val="21"/>
        </w:rPr>
        <w:t xml:space="preserve"> </w:t>
      </w:r>
      <w:r>
        <w:rPr>
          <w:w w:val="95"/>
          <w:sz w:val="21"/>
        </w:rPr>
        <w:t>trophoretic mode of transfer provide speed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and a simplicity of technique that, combined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with essentially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complete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and quantitative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protein tra</w:t>
      </w:r>
      <w:r>
        <w:rPr>
          <w:w w:val="95"/>
          <w:sz w:val="21"/>
        </w:rPr>
        <w:t>nsfer, is not achievable by other</w:t>
      </w:r>
      <w:r>
        <w:rPr>
          <w:spacing w:val="1"/>
          <w:w w:val="95"/>
          <w:sz w:val="21"/>
        </w:rPr>
        <w:t xml:space="preserve"> </w:t>
      </w:r>
      <w:r>
        <w:rPr>
          <w:w w:val="90"/>
        </w:rPr>
        <w:t>blotting methods. Coupled with antigen de-</w:t>
      </w:r>
      <w:r>
        <w:rPr>
          <w:spacing w:val="1"/>
          <w:w w:val="90"/>
        </w:rPr>
        <w:t xml:space="preserve"> </w:t>
      </w:r>
      <w:r>
        <w:rPr>
          <w:sz w:val="21"/>
        </w:rPr>
        <w:t>tection by antibody and IPA, the Western</w:t>
      </w:r>
      <w:r>
        <w:rPr>
          <w:spacing w:val="1"/>
          <w:sz w:val="21"/>
        </w:rPr>
        <w:t xml:space="preserve"> </w:t>
      </w:r>
      <w:r>
        <w:rPr>
          <w:spacing w:val="-1"/>
          <w:w w:val="90"/>
        </w:rPr>
        <w:t xml:space="preserve">blot is a very sensitive </w:t>
      </w:r>
      <w:r>
        <w:rPr>
          <w:w w:val="90"/>
        </w:rPr>
        <w:t>method for visualizing</w:t>
      </w:r>
      <w:r>
        <w:rPr>
          <w:spacing w:val="1"/>
          <w:w w:val="90"/>
        </w:rPr>
        <w:t xml:space="preserve"> </w:t>
      </w:r>
      <w:r>
        <w:rPr>
          <w:sz w:val="20"/>
        </w:rPr>
        <w:t>specific proteins in complex</w:t>
      </w:r>
      <w:r>
        <w:rPr>
          <w:spacing w:val="1"/>
          <w:sz w:val="20"/>
        </w:rPr>
        <w:t xml:space="preserve"> </w:t>
      </w:r>
      <w:r>
        <w:rPr>
          <w:sz w:val="20"/>
        </w:rPr>
        <w:t>antigenic mix-</w:t>
      </w:r>
      <w:r>
        <w:rPr>
          <w:spacing w:val="1"/>
          <w:sz w:val="20"/>
        </w:rPr>
        <w:t xml:space="preserve"> </w:t>
      </w:r>
      <w:r>
        <w:rPr>
          <w:spacing w:val="-1"/>
          <w:sz w:val="21"/>
        </w:rPr>
        <w:t xml:space="preserve">tures. The use of radioiodinated </w:t>
      </w:r>
      <w:r>
        <w:rPr>
          <w:sz w:val="21"/>
        </w:rPr>
        <w:t>protein A</w:t>
      </w:r>
      <w:r>
        <w:rPr>
          <w:spacing w:val="1"/>
          <w:sz w:val="21"/>
        </w:rPr>
        <w:t xml:space="preserve"> </w:t>
      </w:r>
      <w:r>
        <w:rPr>
          <w:w w:val="95"/>
        </w:rPr>
        <w:t>allows such</w:t>
      </w:r>
      <w:r>
        <w:rPr>
          <w:spacing w:val="1"/>
          <w:w w:val="95"/>
        </w:rPr>
        <w:t xml:space="preserve"> </w:t>
      </w:r>
      <w:r>
        <w:rPr>
          <w:w w:val="95"/>
        </w:rPr>
        <w:t>analyses to be accomplished</w:t>
      </w:r>
      <w:r>
        <w:rPr>
          <w:spacing w:val="1"/>
          <w:w w:val="95"/>
        </w:rPr>
        <w:t xml:space="preserve"> </w:t>
      </w:r>
      <w:r>
        <w:rPr>
          <w:w w:val="95"/>
          <w:sz w:val="21"/>
        </w:rPr>
        <w:t>from cells in culture as well as from necrop-</w:t>
      </w:r>
      <w:r>
        <w:rPr>
          <w:spacing w:val="1"/>
          <w:w w:val="95"/>
          <w:sz w:val="21"/>
        </w:rPr>
        <w:t xml:space="preserve"> </w:t>
      </w:r>
      <w:r>
        <w:rPr>
          <w:w w:val="90"/>
          <w:sz w:val="21"/>
        </w:rPr>
        <w:t>sied animal organs and biopsied tissues with-</w:t>
      </w:r>
      <w:r>
        <w:rPr>
          <w:spacing w:val="1"/>
          <w:w w:val="90"/>
          <w:sz w:val="21"/>
        </w:rPr>
        <w:t xml:space="preserve"> </w:t>
      </w:r>
      <w:r>
        <w:rPr>
          <w:sz w:val="21"/>
        </w:rPr>
        <w:t>out having to resort to metabolic radiola-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beling</w:t>
      </w:r>
      <w:r>
        <w:rPr>
          <w:spacing w:val="13"/>
          <w:w w:val="95"/>
          <w:sz w:val="21"/>
        </w:rPr>
        <w:t xml:space="preserve"> </w:t>
      </w:r>
      <w:r>
        <w:rPr>
          <w:w w:val="95"/>
          <w:sz w:val="21"/>
        </w:rPr>
        <w:t>of</w:t>
      </w:r>
      <w:r>
        <w:rPr>
          <w:spacing w:val="22"/>
          <w:w w:val="95"/>
          <w:sz w:val="21"/>
        </w:rPr>
        <w:t xml:space="preserve"> </w:t>
      </w:r>
      <w:r>
        <w:rPr>
          <w:w w:val="95"/>
          <w:sz w:val="21"/>
        </w:rPr>
        <w:t>the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cellular</w:t>
      </w:r>
      <w:r>
        <w:rPr>
          <w:spacing w:val="20"/>
          <w:w w:val="95"/>
          <w:sz w:val="21"/>
        </w:rPr>
        <w:t xml:space="preserve"> </w:t>
      </w:r>
      <w:r>
        <w:rPr>
          <w:w w:val="95"/>
          <w:sz w:val="21"/>
        </w:rPr>
        <w:t>antigens</w:t>
      </w:r>
      <w:r>
        <w:rPr>
          <w:spacing w:val="4"/>
          <w:w w:val="95"/>
          <w:sz w:val="21"/>
        </w:rPr>
        <w:t xml:space="preserve"> </w:t>
      </w:r>
      <w:r>
        <w:rPr>
          <w:w w:val="95"/>
          <w:sz w:val="21"/>
        </w:rPr>
        <w:t>(N.</w:t>
      </w:r>
      <w:r>
        <w:rPr>
          <w:spacing w:val="32"/>
          <w:w w:val="95"/>
          <w:sz w:val="21"/>
        </w:rPr>
        <w:t xml:space="preserve"> </w:t>
      </w:r>
      <w:r>
        <w:rPr>
          <w:w w:val="95"/>
          <w:sz w:val="21"/>
        </w:rPr>
        <w:t>Burnetts,</w:t>
      </w:r>
    </w:p>
    <w:p w:rsidR="0052529E" w:rsidRDefault="00810636">
      <w:pPr>
        <w:spacing w:before="19" w:line="237" w:lineRule="auto"/>
        <w:ind w:left="116" w:right="136" w:firstLine="6"/>
        <w:jc w:val="both"/>
        <w:rPr>
          <w:sz w:val="20"/>
        </w:rPr>
      </w:pPr>
      <w:r>
        <w:rPr>
          <w:w w:val="95"/>
          <w:sz w:val="21"/>
        </w:rPr>
        <w:t>R.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Tao, and R.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Nowinski, unpublishe</w:t>
      </w:r>
      <w:r>
        <w:rPr>
          <w:w w:val="95"/>
          <w:sz w:val="21"/>
        </w:rPr>
        <w:t>d). The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blotting method can also be adapted to a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large variety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of other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problems employing</w:t>
      </w:r>
      <w:r>
        <w:rPr>
          <w:spacing w:val="1"/>
          <w:w w:val="95"/>
          <w:sz w:val="21"/>
        </w:rPr>
        <w:t xml:space="preserve"> </w:t>
      </w:r>
      <w:r>
        <w:rPr>
          <w:spacing w:val="-1"/>
          <w:w w:val="95"/>
        </w:rPr>
        <w:t>SDS</w:t>
      </w:r>
      <w:r>
        <w:rPr>
          <w:w w:val="95"/>
        </w:rPr>
        <w:t xml:space="preserve"> </w:t>
      </w:r>
      <w:r>
        <w:rPr>
          <w:spacing w:val="-1"/>
          <w:w w:val="95"/>
        </w:rPr>
        <w:t xml:space="preserve">gel electrophoresis for analysis. </w:t>
      </w:r>
      <w:r>
        <w:rPr>
          <w:w w:val="95"/>
        </w:rPr>
        <w:t>These</w:t>
      </w:r>
      <w:r>
        <w:rPr>
          <w:spacing w:val="1"/>
          <w:w w:val="95"/>
        </w:rPr>
        <w:t xml:space="preserve"> </w:t>
      </w:r>
      <w:r>
        <w:rPr>
          <w:spacing w:val="-1"/>
          <w:sz w:val="21"/>
        </w:rPr>
        <w:t xml:space="preserve">include, for example, two-dimensional </w:t>
      </w:r>
      <w:r>
        <w:rPr>
          <w:sz w:val="21"/>
        </w:rPr>
        <w:t>gel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fractionation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of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cellular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components,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anal-</w:t>
      </w:r>
      <w:r>
        <w:rPr>
          <w:spacing w:val="1"/>
          <w:w w:val="95"/>
          <w:sz w:val="21"/>
        </w:rPr>
        <w:t xml:space="preserve"> </w:t>
      </w:r>
      <w:r>
        <w:rPr>
          <w:spacing w:val="-1"/>
          <w:sz w:val="21"/>
        </w:rPr>
        <w:t xml:space="preserve">ysis of products </w:t>
      </w:r>
      <w:r>
        <w:rPr>
          <w:sz w:val="21"/>
        </w:rPr>
        <w:t xml:space="preserve">synthesized in </w:t>
      </w:r>
      <w:r>
        <w:rPr>
          <w:i/>
          <w:sz w:val="21"/>
        </w:rPr>
        <w:t xml:space="preserve">vitro </w:t>
      </w:r>
      <w:r>
        <w:rPr>
          <w:sz w:val="21"/>
        </w:rPr>
        <w:t>in re-</w:t>
      </w:r>
      <w:r>
        <w:rPr>
          <w:spacing w:val="1"/>
          <w:sz w:val="21"/>
        </w:rPr>
        <w:t xml:space="preserve"> </w:t>
      </w:r>
      <w:r>
        <w:rPr>
          <w:sz w:val="20"/>
        </w:rPr>
        <w:t>sponse</w:t>
      </w:r>
      <w:r>
        <w:rPr>
          <w:spacing w:val="1"/>
          <w:sz w:val="20"/>
        </w:rPr>
        <w:t xml:space="preserve"> </w:t>
      </w:r>
      <w:r>
        <w:rPr>
          <w:sz w:val="20"/>
        </w:rPr>
        <w:t>to exogenous</w:t>
      </w:r>
      <w:r>
        <w:rPr>
          <w:spacing w:val="1"/>
          <w:sz w:val="20"/>
        </w:rPr>
        <w:t xml:space="preserve"> </w:t>
      </w:r>
      <w:r>
        <w:rPr>
          <w:sz w:val="20"/>
        </w:rPr>
        <w:t>messenger</w:t>
      </w:r>
      <w:r>
        <w:rPr>
          <w:spacing w:val="1"/>
          <w:sz w:val="20"/>
        </w:rPr>
        <w:t xml:space="preserve"> </w:t>
      </w:r>
      <w:r>
        <w:rPr>
          <w:sz w:val="20"/>
        </w:rPr>
        <w:t>RNA,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w w:val="95"/>
          <w:sz w:val="21"/>
        </w:rPr>
        <w:t>studies of nucleic acid binding proteins using</w:t>
      </w:r>
      <w:r>
        <w:rPr>
          <w:spacing w:val="-41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 xml:space="preserve">appropriate </w:t>
      </w:r>
      <w:r>
        <w:rPr>
          <w:w w:val="95"/>
          <w:sz w:val="21"/>
        </w:rPr>
        <w:t>radiolabeled nucleic acid probes</w:t>
      </w:r>
      <w:r>
        <w:rPr>
          <w:spacing w:val="-41"/>
          <w:w w:val="95"/>
          <w:sz w:val="21"/>
        </w:rPr>
        <w:t xml:space="preserve"> </w:t>
      </w:r>
      <w:r>
        <w:rPr>
          <w:sz w:val="21"/>
        </w:rPr>
        <w:t>(5). Realizing the limitations imposed by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SDS</w:t>
      </w:r>
      <w:r>
        <w:rPr>
          <w:sz w:val="21"/>
        </w:rPr>
        <w:t xml:space="preserve"> </w:t>
      </w:r>
      <w:r>
        <w:rPr>
          <w:spacing w:val="-1"/>
          <w:sz w:val="21"/>
        </w:rPr>
        <w:t>denaturation,</w:t>
      </w:r>
      <w:r>
        <w:rPr>
          <w:sz w:val="21"/>
        </w:rPr>
        <w:t xml:space="preserve"> </w:t>
      </w:r>
      <w:r>
        <w:rPr>
          <w:spacing w:val="-1"/>
          <w:sz w:val="21"/>
        </w:rPr>
        <w:t>investigations utilizing</w:t>
      </w:r>
      <w:r>
        <w:rPr>
          <w:sz w:val="21"/>
        </w:rPr>
        <w:t xml:space="preserve"> </w:t>
      </w:r>
      <w:r>
        <w:rPr>
          <w:w w:val="95"/>
          <w:sz w:val="21"/>
        </w:rPr>
        <w:t>monoclonal antibodies for d</w:t>
      </w:r>
      <w:r>
        <w:rPr>
          <w:w w:val="95"/>
          <w:sz w:val="21"/>
        </w:rPr>
        <w:t>etection may be</w:t>
      </w:r>
      <w:r>
        <w:rPr>
          <w:spacing w:val="1"/>
          <w:w w:val="95"/>
          <w:sz w:val="21"/>
        </w:rPr>
        <w:t xml:space="preserve"> </w:t>
      </w:r>
      <w:r>
        <w:rPr>
          <w:sz w:val="20"/>
        </w:rPr>
        <w:t>undertaken if these probes are first selected</w:t>
      </w:r>
      <w:r>
        <w:rPr>
          <w:spacing w:val="1"/>
          <w:sz w:val="20"/>
        </w:rPr>
        <w:t xml:space="preserve"> </w:t>
      </w:r>
      <w:r>
        <w:rPr>
          <w:sz w:val="21"/>
        </w:rPr>
        <w:t>on the basis of their reactivity against de-</w:t>
      </w:r>
      <w:r>
        <w:rPr>
          <w:spacing w:val="1"/>
          <w:sz w:val="21"/>
        </w:rPr>
        <w:t xml:space="preserve"> </w:t>
      </w:r>
      <w:r>
        <w:rPr>
          <w:sz w:val="20"/>
        </w:rPr>
        <w:t>tergent-insensitive</w:t>
      </w:r>
      <w:r>
        <w:rPr>
          <w:spacing w:val="5"/>
          <w:sz w:val="20"/>
        </w:rPr>
        <w:t xml:space="preserve"> </w:t>
      </w:r>
      <w:r>
        <w:rPr>
          <w:sz w:val="20"/>
        </w:rPr>
        <w:t>epitopes.</w:t>
      </w:r>
    </w:p>
    <w:p w:rsidR="0052529E" w:rsidRDefault="0052529E">
      <w:pPr>
        <w:pStyle w:val="BodyText"/>
        <w:spacing w:before="10"/>
        <w:rPr>
          <w:sz w:val="32"/>
        </w:rPr>
      </w:pPr>
    </w:p>
    <w:p w:rsidR="0052529E" w:rsidRDefault="00810636">
      <w:pPr>
        <w:ind w:left="949" w:right="961"/>
        <w:jc w:val="center"/>
        <w:rPr>
          <w:rFonts w:ascii="Arial"/>
          <w:sz w:val="20"/>
        </w:rPr>
      </w:pPr>
      <w:r>
        <w:rPr>
          <w:rFonts w:ascii="Arial"/>
          <w:sz w:val="20"/>
        </w:rPr>
        <w:t>ACKNOWLEDGMENTS</w:t>
      </w:r>
    </w:p>
    <w:p w:rsidR="0052529E" w:rsidRDefault="00810636">
      <w:pPr>
        <w:spacing w:before="181" w:line="230" w:lineRule="auto"/>
        <w:ind w:left="113" w:right="134" w:firstLine="165"/>
        <w:jc w:val="both"/>
        <w:rPr>
          <w:rFonts w:ascii="Times New Roman"/>
          <w:sz w:val="18"/>
        </w:rPr>
      </w:pPr>
      <w:r>
        <w:rPr>
          <w:rFonts w:ascii="Times New Roman"/>
          <w:w w:val="95"/>
          <w:sz w:val="18"/>
        </w:rPr>
        <w:t>I wish to thank Dr. R. Nowinski for support and en-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sz w:val="18"/>
        </w:rPr>
        <w:t>couragement in these studies. I also thank Drs. R. Ei-</w:t>
      </w:r>
      <w:r>
        <w:rPr>
          <w:rFonts w:ascii="Times New Roman"/>
          <w:spacing w:val="-42"/>
          <w:sz w:val="18"/>
        </w:rPr>
        <w:t xml:space="preserve"> </w:t>
      </w:r>
      <w:r>
        <w:rPr>
          <w:rFonts w:ascii="Times New Roman"/>
          <w:sz w:val="18"/>
        </w:rPr>
        <w:t>senman,</w:t>
      </w:r>
      <w:r>
        <w:rPr>
          <w:rFonts w:ascii="Times New Roman"/>
          <w:spacing w:val="30"/>
          <w:sz w:val="18"/>
        </w:rPr>
        <w:t xml:space="preserve"> </w:t>
      </w:r>
      <w:r>
        <w:rPr>
          <w:rFonts w:ascii="Times New Roman"/>
          <w:sz w:val="18"/>
        </w:rPr>
        <w:t>L.</w:t>
      </w:r>
      <w:r>
        <w:rPr>
          <w:rFonts w:ascii="Times New Roman"/>
          <w:spacing w:val="19"/>
          <w:sz w:val="18"/>
        </w:rPr>
        <w:t xml:space="preserve"> </w:t>
      </w:r>
      <w:r>
        <w:rPr>
          <w:rFonts w:ascii="Times New Roman"/>
          <w:sz w:val="18"/>
        </w:rPr>
        <w:t>Houston,</w:t>
      </w:r>
      <w:r>
        <w:rPr>
          <w:rFonts w:ascii="Times New Roman"/>
          <w:spacing w:val="31"/>
          <w:sz w:val="18"/>
        </w:rPr>
        <w:t xml:space="preserve"> </w:t>
      </w:r>
      <w:r>
        <w:rPr>
          <w:rFonts w:ascii="Times New Roman"/>
          <w:sz w:val="18"/>
        </w:rPr>
        <w:t>and</w:t>
      </w:r>
      <w:r>
        <w:rPr>
          <w:rFonts w:ascii="Times New Roman"/>
          <w:spacing w:val="25"/>
          <w:sz w:val="18"/>
        </w:rPr>
        <w:t xml:space="preserve"> </w:t>
      </w:r>
      <w:r>
        <w:rPr>
          <w:rFonts w:ascii="Times New Roman"/>
          <w:sz w:val="18"/>
        </w:rPr>
        <w:t>H.</w:t>
      </w:r>
      <w:r>
        <w:rPr>
          <w:rFonts w:ascii="Times New Roman"/>
          <w:spacing w:val="22"/>
          <w:sz w:val="18"/>
        </w:rPr>
        <w:t xml:space="preserve"> </w:t>
      </w:r>
      <w:r>
        <w:rPr>
          <w:rFonts w:ascii="Times New Roman"/>
          <w:sz w:val="18"/>
        </w:rPr>
        <w:t>Fan</w:t>
      </w:r>
      <w:r>
        <w:rPr>
          <w:rFonts w:ascii="Times New Roman"/>
          <w:spacing w:val="11"/>
          <w:sz w:val="18"/>
        </w:rPr>
        <w:t xml:space="preserve"> </w:t>
      </w:r>
      <w:r>
        <w:rPr>
          <w:rFonts w:ascii="Times New Roman"/>
          <w:sz w:val="18"/>
        </w:rPr>
        <w:t>for</w:t>
      </w:r>
      <w:r>
        <w:rPr>
          <w:rFonts w:ascii="Times New Roman"/>
          <w:spacing w:val="28"/>
          <w:sz w:val="18"/>
        </w:rPr>
        <w:t xml:space="preserve"> </w:t>
      </w:r>
      <w:r>
        <w:rPr>
          <w:rFonts w:ascii="Times New Roman"/>
          <w:sz w:val="18"/>
        </w:rPr>
        <w:t>providing</w:t>
      </w:r>
    </w:p>
    <w:p w:rsidR="0052529E" w:rsidRDefault="0052529E">
      <w:pPr>
        <w:spacing w:line="230" w:lineRule="auto"/>
        <w:jc w:val="both"/>
        <w:rPr>
          <w:rFonts w:ascii="Times New Roman"/>
          <w:sz w:val="18"/>
        </w:rPr>
        <w:sectPr w:rsidR="0052529E">
          <w:type w:val="continuous"/>
          <w:pgSz w:w="9680" w:h="14190"/>
          <w:pgMar w:top="600" w:right="740" w:bottom="280" w:left="740" w:header="720" w:footer="720" w:gutter="0"/>
          <w:cols w:num="2" w:space="720" w:equalWidth="0">
            <w:col w:w="4019" w:space="85"/>
            <w:col w:w="4096"/>
          </w:cols>
        </w:sectPr>
      </w:pPr>
    </w:p>
    <w:p w:rsidR="0052529E" w:rsidRDefault="0052529E">
      <w:pPr>
        <w:pStyle w:val="BodyText"/>
        <w:spacing w:before="9"/>
        <w:rPr>
          <w:rFonts w:ascii="Times New Roman"/>
          <w:sz w:val="8"/>
        </w:rPr>
      </w:pPr>
    </w:p>
    <w:p w:rsidR="0052529E" w:rsidRDefault="0052529E">
      <w:pPr>
        <w:rPr>
          <w:rFonts w:ascii="Times New Roman"/>
          <w:sz w:val="8"/>
        </w:rPr>
        <w:sectPr w:rsidR="0052529E">
          <w:pgSz w:w="9680" w:h="14190"/>
          <w:pgMar w:top="1400" w:right="740" w:bottom="280" w:left="740" w:header="1090" w:footer="0" w:gutter="0"/>
          <w:cols w:space="720"/>
        </w:sectPr>
      </w:pPr>
    </w:p>
    <w:p w:rsidR="0052529E" w:rsidRDefault="00810636">
      <w:pPr>
        <w:spacing w:before="98"/>
        <w:ind w:left="151"/>
        <w:rPr>
          <w:rFonts w:ascii="Times New Roman"/>
          <w:sz w:val="17"/>
        </w:rPr>
      </w:pPr>
      <w:r>
        <w:rPr>
          <w:rFonts w:ascii="Times New Roman"/>
          <w:sz w:val="17"/>
        </w:rPr>
        <w:t>thoughtful</w:t>
      </w:r>
      <w:r>
        <w:rPr>
          <w:rFonts w:ascii="Times New Roman"/>
          <w:spacing w:val="17"/>
          <w:sz w:val="17"/>
        </w:rPr>
        <w:t xml:space="preserve"> </w:t>
      </w:r>
      <w:r>
        <w:rPr>
          <w:rFonts w:ascii="Times New Roman"/>
          <w:sz w:val="17"/>
        </w:rPr>
        <w:t>discussion</w:t>
      </w:r>
      <w:r>
        <w:rPr>
          <w:rFonts w:ascii="Times New Roman"/>
          <w:spacing w:val="22"/>
          <w:sz w:val="17"/>
        </w:rPr>
        <w:t xml:space="preserve"> </w:t>
      </w:r>
      <w:r>
        <w:rPr>
          <w:rFonts w:ascii="Times New Roman"/>
          <w:sz w:val="17"/>
        </w:rPr>
        <w:t>and</w:t>
      </w:r>
      <w:r>
        <w:rPr>
          <w:rFonts w:ascii="Times New Roman"/>
          <w:spacing w:val="4"/>
          <w:sz w:val="17"/>
        </w:rPr>
        <w:t xml:space="preserve"> </w:t>
      </w:r>
      <w:r>
        <w:rPr>
          <w:rFonts w:ascii="Times New Roman"/>
          <w:sz w:val="17"/>
        </w:rPr>
        <w:t>criticism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Times New Roman"/>
          <w:sz w:val="17"/>
        </w:rPr>
        <w:t>of</w:t>
      </w:r>
      <w:r>
        <w:rPr>
          <w:rFonts w:ascii="Times New Roman"/>
          <w:spacing w:val="8"/>
          <w:sz w:val="17"/>
        </w:rPr>
        <w:t xml:space="preserve"> </w:t>
      </w:r>
      <w:r>
        <w:rPr>
          <w:rFonts w:ascii="Times New Roman"/>
          <w:sz w:val="17"/>
        </w:rPr>
        <w:t>the</w:t>
      </w:r>
      <w:r>
        <w:rPr>
          <w:rFonts w:ascii="Times New Roman"/>
          <w:spacing w:val="3"/>
          <w:sz w:val="17"/>
        </w:rPr>
        <w:t xml:space="preserve"> </w:t>
      </w:r>
      <w:r>
        <w:rPr>
          <w:rFonts w:ascii="Times New Roman"/>
          <w:sz w:val="17"/>
        </w:rPr>
        <w:t>data,</w:t>
      </w:r>
      <w:r>
        <w:rPr>
          <w:rFonts w:ascii="Times New Roman"/>
          <w:spacing w:val="-1"/>
          <w:sz w:val="17"/>
        </w:rPr>
        <w:t xml:space="preserve"> </w:t>
      </w:r>
      <w:r>
        <w:rPr>
          <w:rFonts w:ascii="Times New Roman"/>
          <w:sz w:val="17"/>
        </w:rPr>
        <w:t>and</w:t>
      </w:r>
      <w:r>
        <w:rPr>
          <w:rFonts w:ascii="Times New Roman"/>
          <w:spacing w:val="12"/>
          <w:sz w:val="17"/>
        </w:rPr>
        <w:t xml:space="preserve"> </w:t>
      </w:r>
      <w:r>
        <w:rPr>
          <w:rFonts w:ascii="Times New Roman"/>
          <w:sz w:val="17"/>
        </w:rPr>
        <w:t>Dr.</w:t>
      </w:r>
    </w:p>
    <w:p w:rsidR="0052529E" w:rsidRDefault="00810636">
      <w:pPr>
        <w:spacing w:before="11"/>
        <w:ind w:left="145"/>
        <w:rPr>
          <w:rFonts w:ascii="Times New Roman"/>
          <w:sz w:val="17"/>
        </w:rPr>
      </w:pPr>
      <w:r>
        <w:rPr>
          <w:rFonts w:ascii="Times New Roman"/>
          <w:w w:val="105"/>
          <w:sz w:val="17"/>
        </w:rPr>
        <w:t>R. Tao</w:t>
      </w:r>
      <w:r>
        <w:rPr>
          <w:rFonts w:ascii="Times New Roman"/>
          <w:spacing w:val="-6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for</w:t>
      </w:r>
      <w:r>
        <w:rPr>
          <w:rFonts w:ascii="Times New Roman"/>
          <w:spacing w:val="-1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invaluable</w:t>
      </w:r>
      <w:r>
        <w:rPr>
          <w:rFonts w:ascii="Times New Roman"/>
          <w:spacing w:val="12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technical</w:t>
      </w:r>
      <w:r>
        <w:rPr>
          <w:rFonts w:ascii="Times New Roman"/>
          <w:spacing w:val="2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assistance.</w:t>
      </w:r>
    </w:p>
    <w:p w:rsidR="0052529E" w:rsidRDefault="0052529E">
      <w:pPr>
        <w:pStyle w:val="BodyText"/>
        <w:spacing w:before="2"/>
        <w:rPr>
          <w:rFonts w:ascii="Times New Roman"/>
          <w:sz w:val="20"/>
        </w:rPr>
      </w:pPr>
    </w:p>
    <w:p w:rsidR="0052529E" w:rsidRDefault="00810636">
      <w:pPr>
        <w:pStyle w:val="BodyText"/>
        <w:spacing w:before="1"/>
        <w:ind w:left="1392"/>
        <w:rPr>
          <w:rFonts w:ascii="Times New Roman"/>
        </w:rPr>
      </w:pPr>
      <w:r>
        <w:rPr>
          <w:rFonts w:ascii="Times New Roman"/>
        </w:rPr>
        <w:t>REFERENCES</w:t>
      </w:r>
    </w:p>
    <w:p w:rsidR="0052529E" w:rsidRDefault="00810636">
      <w:pPr>
        <w:spacing w:before="98"/>
        <w:ind w:left="229"/>
        <w:rPr>
          <w:rFonts w:ascii="Times New Roman"/>
          <w:sz w:val="17"/>
        </w:rPr>
      </w:pPr>
      <w:r>
        <w:rPr>
          <w:rFonts w:ascii="Times New Roman"/>
          <w:sz w:val="17"/>
        </w:rPr>
        <w:t>1.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Times New Roman"/>
          <w:sz w:val="17"/>
        </w:rPr>
        <w:t>Southern,</w:t>
      </w:r>
      <w:r>
        <w:rPr>
          <w:rFonts w:ascii="Times New Roman"/>
          <w:spacing w:val="31"/>
          <w:sz w:val="17"/>
        </w:rPr>
        <w:t xml:space="preserve"> </w:t>
      </w:r>
      <w:r>
        <w:rPr>
          <w:rFonts w:ascii="Times New Roman"/>
          <w:sz w:val="17"/>
        </w:rPr>
        <w:t>E.</w:t>
      </w:r>
      <w:r>
        <w:rPr>
          <w:rFonts w:ascii="Times New Roman"/>
          <w:spacing w:val="22"/>
          <w:sz w:val="17"/>
        </w:rPr>
        <w:t xml:space="preserve"> </w:t>
      </w:r>
      <w:r>
        <w:rPr>
          <w:rFonts w:ascii="Times New Roman"/>
          <w:sz w:val="17"/>
        </w:rPr>
        <w:t>M.</w:t>
      </w:r>
      <w:r>
        <w:rPr>
          <w:rFonts w:ascii="Times New Roman"/>
          <w:spacing w:val="19"/>
          <w:sz w:val="17"/>
        </w:rPr>
        <w:t xml:space="preserve"> </w:t>
      </w:r>
      <w:r>
        <w:rPr>
          <w:rFonts w:ascii="Times New Roman"/>
          <w:sz w:val="17"/>
        </w:rPr>
        <w:t>(1975)</w:t>
      </w:r>
      <w:r>
        <w:rPr>
          <w:rFonts w:ascii="Times New Roman"/>
          <w:spacing w:val="10"/>
          <w:sz w:val="17"/>
        </w:rPr>
        <w:t xml:space="preserve"> </w:t>
      </w:r>
      <w:r>
        <w:rPr>
          <w:rFonts w:ascii="Times New Roman"/>
          <w:i/>
          <w:sz w:val="17"/>
        </w:rPr>
        <w:t>J.</w:t>
      </w:r>
      <w:r>
        <w:rPr>
          <w:rFonts w:ascii="Times New Roman"/>
          <w:i/>
          <w:spacing w:val="39"/>
          <w:sz w:val="17"/>
        </w:rPr>
        <w:t xml:space="preserve"> </w:t>
      </w:r>
      <w:r>
        <w:rPr>
          <w:rFonts w:ascii="Times New Roman"/>
          <w:i/>
          <w:sz w:val="17"/>
        </w:rPr>
        <w:t>Mol.</w:t>
      </w:r>
      <w:r>
        <w:rPr>
          <w:rFonts w:ascii="Times New Roman"/>
          <w:i/>
          <w:spacing w:val="19"/>
          <w:sz w:val="17"/>
        </w:rPr>
        <w:t xml:space="preserve"> </w:t>
      </w:r>
      <w:r>
        <w:rPr>
          <w:rFonts w:ascii="Times New Roman"/>
          <w:i/>
          <w:sz w:val="17"/>
        </w:rPr>
        <w:t>Biol.</w:t>
      </w:r>
      <w:r>
        <w:rPr>
          <w:rFonts w:ascii="Times New Roman"/>
          <w:i/>
          <w:spacing w:val="19"/>
          <w:sz w:val="17"/>
        </w:rPr>
        <w:t xml:space="preserve"> </w:t>
      </w:r>
      <w:r>
        <w:rPr>
          <w:rFonts w:ascii="Times New Roman"/>
          <w:sz w:val="17"/>
        </w:rPr>
        <w:t>98</w:t>
      </w:r>
      <w:r>
        <w:rPr>
          <w:rFonts w:ascii="Times New Roman"/>
          <w:i/>
          <w:sz w:val="17"/>
        </w:rPr>
        <w:t>,</w:t>
      </w:r>
      <w:r>
        <w:rPr>
          <w:rFonts w:ascii="Times New Roman"/>
          <w:i/>
          <w:spacing w:val="6"/>
          <w:sz w:val="17"/>
        </w:rPr>
        <w:t xml:space="preserve"> </w:t>
      </w:r>
      <w:r>
        <w:rPr>
          <w:rFonts w:ascii="Times New Roman"/>
          <w:sz w:val="17"/>
        </w:rPr>
        <w:t>503.</w:t>
      </w:r>
    </w:p>
    <w:p w:rsidR="0052529E" w:rsidRDefault="00810636">
      <w:pPr>
        <w:pStyle w:val="ListParagraph"/>
        <w:numPr>
          <w:ilvl w:val="0"/>
          <w:numId w:val="1"/>
        </w:numPr>
        <w:tabs>
          <w:tab w:val="left" w:pos="445"/>
        </w:tabs>
        <w:spacing w:line="247" w:lineRule="auto"/>
        <w:ind w:right="43" w:hanging="400"/>
        <w:rPr>
          <w:sz w:val="17"/>
        </w:rPr>
      </w:pPr>
      <w:r>
        <w:rPr>
          <w:sz w:val="17"/>
        </w:rPr>
        <w:t>Alwine,</w:t>
      </w:r>
      <w:r>
        <w:rPr>
          <w:spacing w:val="1"/>
          <w:sz w:val="17"/>
        </w:rPr>
        <w:t xml:space="preserve"> </w:t>
      </w:r>
      <w:r>
        <w:rPr>
          <w:sz w:val="17"/>
        </w:rPr>
        <w:t>J.</w:t>
      </w:r>
      <w:r>
        <w:rPr>
          <w:spacing w:val="1"/>
          <w:sz w:val="17"/>
        </w:rPr>
        <w:t xml:space="preserve"> </w:t>
      </w:r>
      <w:r>
        <w:rPr>
          <w:sz w:val="17"/>
        </w:rPr>
        <w:t>C.,</w:t>
      </w:r>
      <w:r>
        <w:rPr>
          <w:spacing w:val="1"/>
          <w:sz w:val="17"/>
        </w:rPr>
        <w:t xml:space="preserve"> </w:t>
      </w:r>
      <w:r>
        <w:rPr>
          <w:sz w:val="17"/>
        </w:rPr>
        <w:t>Kemp,</w:t>
      </w:r>
      <w:r>
        <w:rPr>
          <w:spacing w:val="1"/>
          <w:sz w:val="17"/>
        </w:rPr>
        <w:t xml:space="preserve"> </w:t>
      </w:r>
      <w:r>
        <w:rPr>
          <w:sz w:val="17"/>
        </w:rPr>
        <w:t>D.</w:t>
      </w:r>
      <w:r>
        <w:rPr>
          <w:spacing w:val="1"/>
          <w:sz w:val="17"/>
        </w:rPr>
        <w:t xml:space="preserve"> </w:t>
      </w:r>
      <w:r>
        <w:rPr>
          <w:sz w:val="17"/>
        </w:rPr>
        <w:t>J. ,</w:t>
      </w:r>
      <w:r>
        <w:rPr>
          <w:spacing w:val="1"/>
          <w:sz w:val="17"/>
        </w:rPr>
        <w:t xml:space="preserve"> </w:t>
      </w:r>
      <w:r>
        <w:rPr>
          <w:sz w:val="17"/>
        </w:rPr>
        <w:t>and</w:t>
      </w:r>
      <w:r>
        <w:rPr>
          <w:spacing w:val="1"/>
          <w:sz w:val="17"/>
        </w:rPr>
        <w:t xml:space="preserve"> </w:t>
      </w:r>
      <w:r>
        <w:rPr>
          <w:sz w:val="17"/>
        </w:rPr>
        <w:t>Stark,</w:t>
      </w:r>
      <w:r>
        <w:rPr>
          <w:spacing w:val="42"/>
          <w:sz w:val="17"/>
        </w:rPr>
        <w:t xml:space="preserve"> </w:t>
      </w:r>
      <w:r>
        <w:rPr>
          <w:sz w:val="17"/>
        </w:rPr>
        <w:t>G.</w:t>
      </w:r>
      <w:r>
        <w:rPr>
          <w:spacing w:val="43"/>
          <w:sz w:val="17"/>
        </w:rPr>
        <w:t xml:space="preserve"> </w:t>
      </w:r>
      <w:r>
        <w:rPr>
          <w:sz w:val="17"/>
        </w:rPr>
        <w:t>R.</w:t>
      </w:r>
      <w:r>
        <w:rPr>
          <w:spacing w:val="-40"/>
          <w:sz w:val="17"/>
        </w:rPr>
        <w:t xml:space="preserve"> </w:t>
      </w:r>
      <w:r>
        <w:rPr>
          <w:w w:val="105"/>
          <w:sz w:val="17"/>
        </w:rPr>
        <w:t>(1977)</w:t>
      </w:r>
      <w:r>
        <w:rPr>
          <w:spacing w:val="4"/>
          <w:w w:val="105"/>
          <w:sz w:val="17"/>
        </w:rPr>
        <w:t xml:space="preserve"> </w:t>
      </w:r>
      <w:r>
        <w:rPr>
          <w:i/>
          <w:w w:val="105"/>
          <w:sz w:val="17"/>
        </w:rPr>
        <w:t>Proc.</w:t>
      </w:r>
      <w:r>
        <w:rPr>
          <w:i/>
          <w:spacing w:val="13"/>
          <w:w w:val="105"/>
          <w:sz w:val="17"/>
        </w:rPr>
        <w:t xml:space="preserve"> </w:t>
      </w:r>
      <w:r>
        <w:rPr>
          <w:i/>
          <w:w w:val="105"/>
          <w:sz w:val="17"/>
        </w:rPr>
        <w:t>Nat.</w:t>
      </w:r>
      <w:r>
        <w:rPr>
          <w:i/>
          <w:spacing w:val="14"/>
          <w:w w:val="105"/>
          <w:sz w:val="17"/>
        </w:rPr>
        <w:t xml:space="preserve"> </w:t>
      </w:r>
      <w:r>
        <w:rPr>
          <w:i/>
          <w:w w:val="105"/>
          <w:sz w:val="17"/>
        </w:rPr>
        <w:t>Acud.</w:t>
      </w:r>
      <w:r>
        <w:rPr>
          <w:i/>
          <w:spacing w:val="4"/>
          <w:w w:val="105"/>
          <w:sz w:val="17"/>
        </w:rPr>
        <w:t xml:space="preserve"> </w:t>
      </w:r>
      <w:r>
        <w:rPr>
          <w:i/>
          <w:w w:val="105"/>
          <w:sz w:val="17"/>
        </w:rPr>
        <w:t>dci.</w:t>
      </w:r>
      <w:r>
        <w:rPr>
          <w:i/>
          <w:spacing w:val="5"/>
          <w:w w:val="105"/>
          <w:sz w:val="17"/>
        </w:rPr>
        <w:t xml:space="preserve"> </w:t>
      </w:r>
      <w:r>
        <w:rPr>
          <w:i/>
          <w:w w:val="105"/>
          <w:sz w:val="17"/>
        </w:rPr>
        <w:t>USA</w:t>
      </w:r>
      <w:r>
        <w:rPr>
          <w:i/>
          <w:spacing w:val="13"/>
          <w:w w:val="105"/>
          <w:sz w:val="17"/>
        </w:rPr>
        <w:t xml:space="preserve"> </w:t>
      </w:r>
      <w:r>
        <w:rPr>
          <w:w w:val="105"/>
          <w:sz w:val="17"/>
        </w:rPr>
        <w:t>74, 5350.</w:t>
      </w:r>
    </w:p>
    <w:p w:rsidR="0052529E" w:rsidRDefault="00810636">
      <w:pPr>
        <w:pStyle w:val="ListParagraph"/>
        <w:numPr>
          <w:ilvl w:val="0"/>
          <w:numId w:val="1"/>
        </w:numPr>
        <w:tabs>
          <w:tab w:val="left" w:pos="443"/>
        </w:tabs>
        <w:spacing w:before="0" w:line="259" w:lineRule="auto"/>
        <w:ind w:left="622" w:right="55" w:hanging="390"/>
        <w:rPr>
          <w:sz w:val="17"/>
        </w:rPr>
      </w:pPr>
      <w:r>
        <w:rPr>
          <w:sz w:val="17"/>
        </w:rPr>
        <w:t>Dulaney,</w:t>
      </w:r>
      <w:r>
        <w:rPr>
          <w:spacing w:val="36"/>
          <w:sz w:val="17"/>
        </w:rPr>
        <w:t xml:space="preserve"> </w:t>
      </w:r>
      <w:r>
        <w:rPr>
          <w:sz w:val="17"/>
        </w:rPr>
        <w:t>J.</w:t>
      </w:r>
      <w:r>
        <w:rPr>
          <w:spacing w:val="41"/>
          <w:sz w:val="17"/>
        </w:rPr>
        <w:t xml:space="preserve"> </w:t>
      </w:r>
      <w:r>
        <w:rPr>
          <w:sz w:val="17"/>
        </w:rPr>
        <w:t>T.,</w:t>
      </w:r>
      <w:r>
        <w:rPr>
          <w:spacing w:val="11"/>
          <w:sz w:val="17"/>
        </w:rPr>
        <w:t xml:space="preserve"> </w:t>
      </w:r>
      <w:r>
        <w:rPr>
          <w:sz w:val="17"/>
        </w:rPr>
        <w:t>and</w:t>
      </w:r>
      <w:r>
        <w:rPr>
          <w:spacing w:val="34"/>
          <w:sz w:val="17"/>
        </w:rPr>
        <w:t xml:space="preserve"> </w:t>
      </w:r>
      <w:r>
        <w:rPr>
          <w:sz w:val="17"/>
        </w:rPr>
        <w:t>Touster,</w:t>
      </w:r>
      <w:r>
        <w:rPr>
          <w:spacing w:val="37"/>
          <w:sz w:val="17"/>
        </w:rPr>
        <w:t xml:space="preserve"> </w:t>
      </w:r>
      <w:r>
        <w:rPr>
          <w:sz w:val="17"/>
        </w:rPr>
        <w:t>0.</w:t>
      </w:r>
      <w:r>
        <w:rPr>
          <w:spacing w:val="30"/>
          <w:sz w:val="17"/>
        </w:rPr>
        <w:t xml:space="preserve"> </w:t>
      </w:r>
      <w:r>
        <w:rPr>
          <w:sz w:val="17"/>
        </w:rPr>
        <w:t>(1970)</w:t>
      </w:r>
      <w:r>
        <w:rPr>
          <w:spacing w:val="31"/>
          <w:sz w:val="17"/>
        </w:rPr>
        <w:t xml:space="preserve"> </w:t>
      </w:r>
      <w:r>
        <w:rPr>
          <w:i/>
          <w:sz w:val="17"/>
        </w:rPr>
        <w:t>Biochim.</w:t>
      </w:r>
      <w:r>
        <w:rPr>
          <w:i/>
          <w:spacing w:val="-40"/>
          <w:sz w:val="17"/>
        </w:rPr>
        <w:t xml:space="preserve"> </w:t>
      </w:r>
      <w:r>
        <w:rPr>
          <w:i/>
          <w:sz w:val="17"/>
        </w:rPr>
        <w:t>Biophys.</w:t>
      </w:r>
      <w:r>
        <w:rPr>
          <w:i/>
          <w:spacing w:val="26"/>
          <w:sz w:val="17"/>
        </w:rPr>
        <w:t xml:space="preserve"> </w:t>
      </w:r>
      <w:r>
        <w:rPr>
          <w:i/>
          <w:sz w:val="17"/>
        </w:rPr>
        <w:t>Acia</w:t>
      </w:r>
      <w:r>
        <w:rPr>
          <w:i/>
          <w:spacing w:val="37"/>
          <w:sz w:val="17"/>
        </w:rPr>
        <w:t xml:space="preserve"> </w:t>
      </w:r>
      <w:r>
        <w:rPr>
          <w:b/>
          <w:sz w:val="17"/>
        </w:rPr>
        <w:t>196,</w:t>
      </w:r>
      <w:r>
        <w:rPr>
          <w:b/>
          <w:spacing w:val="27"/>
          <w:sz w:val="17"/>
        </w:rPr>
        <w:t xml:space="preserve"> </w:t>
      </w:r>
      <w:r>
        <w:rPr>
          <w:sz w:val="17"/>
        </w:rPr>
        <w:t>29.</w:t>
      </w:r>
    </w:p>
    <w:p w:rsidR="0052529E" w:rsidRDefault="00810636">
      <w:pPr>
        <w:pStyle w:val="ListParagraph"/>
        <w:numPr>
          <w:ilvl w:val="0"/>
          <w:numId w:val="1"/>
        </w:numPr>
        <w:tabs>
          <w:tab w:val="left" w:pos="441"/>
        </w:tabs>
        <w:spacing w:before="0" w:line="181" w:lineRule="exact"/>
        <w:ind w:left="440" w:hanging="214"/>
        <w:rPr>
          <w:sz w:val="17"/>
        </w:rPr>
      </w:pPr>
      <w:r>
        <w:rPr>
          <w:w w:val="105"/>
          <w:sz w:val="17"/>
        </w:rPr>
        <w:t>Showe,</w:t>
      </w:r>
      <w:r>
        <w:rPr>
          <w:spacing w:val="10"/>
          <w:w w:val="105"/>
          <w:sz w:val="17"/>
        </w:rPr>
        <w:t xml:space="preserve"> </w:t>
      </w:r>
      <w:r>
        <w:rPr>
          <w:w w:val="105"/>
          <w:sz w:val="17"/>
        </w:rPr>
        <w:t>M.</w:t>
      </w:r>
      <w:r>
        <w:rPr>
          <w:spacing w:val="12"/>
          <w:w w:val="105"/>
          <w:sz w:val="17"/>
        </w:rPr>
        <w:t xml:space="preserve"> </w:t>
      </w:r>
      <w:r>
        <w:rPr>
          <w:w w:val="105"/>
          <w:sz w:val="17"/>
        </w:rPr>
        <w:t>K.,</w:t>
      </w:r>
      <w:r>
        <w:rPr>
          <w:spacing w:val="12"/>
          <w:w w:val="105"/>
          <w:sz w:val="17"/>
        </w:rPr>
        <w:t xml:space="preserve"> </w:t>
      </w:r>
      <w:r>
        <w:rPr>
          <w:w w:val="105"/>
          <w:sz w:val="17"/>
        </w:rPr>
        <w:t>Isobe,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E.,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Onorato,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L.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(1970)</w:t>
      </w:r>
    </w:p>
    <w:p w:rsidR="0052529E" w:rsidRDefault="00810636">
      <w:pPr>
        <w:spacing w:before="11"/>
        <w:ind w:left="619"/>
        <w:rPr>
          <w:rFonts w:ascii="Times New Roman"/>
          <w:sz w:val="17"/>
        </w:rPr>
      </w:pPr>
      <w:r>
        <w:rPr>
          <w:rFonts w:ascii="Times New Roman"/>
          <w:i/>
          <w:sz w:val="17"/>
        </w:rPr>
        <w:t>J.</w:t>
      </w:r>
      <w:r>
        <w:rPr>
          <w:rFonts w:ascii="Times New Roman"/>
          <w:i/>
          <w:spacing w:val="33"/>
          <w:sz w:val="17"/>
        </w:rPr>
        <w:t xml:space="preserve"> </w:t>
      </w:r>
      <w:r>
        <w:rPr>
          <w:rFonts w:ascii="Times New Roman"/>
          <w:i/>
          <w:sz w:val="17"/>
        </w:rPr>
        <w:t>Mol.</w:t>
      </w:r>
      <w:r>
        <w:rPr>
          <w:rFonts w:ascii="Times New Roman"/>
          <w:i/>
          <w:spacing w:val="13"/>
          <w:sz w:val="17"/>
        </w:rPr>
        <w:t xml:space="preserve"> </w:t>
      </w:r>
      <w:r>
        <w:rPr>
          <w:rFonts w:ascii="Times New Roman"/>
          <w:i/>
          <w:sz w:val="17"/>
        </w:rPr>
        <w:t>Biol.</w:t>
      </w:r>
      <w:r>
        <w:rPr>
          <w:rFonts w:ascii="Times New Roman"/>
          <w:i/>
          <w:spacing w:val="22"/>
          <w:sz w:val="17"/>
        </w:rPr>
        <w:t xml:space="preserve"> </w:t>
      </w:r>
      <w:r>
        <w:rPr>
          <w:rFonts w:ascii="Times New Roman"/>
          <w:b/>
          <w:sz w:val="17"/>
        </w:rPr>
        <w:t>107,</w:t>
      </w:r>
      <w:r>
        <w:rPr>
          <w:rFonts w:ascii="Times New Roman"/>
          <w:b/>
          <w:spacing w:val="18"/>
          <w:sz w:val="17"/>
        </w:rPr>
        <w:t xml:space="preserve"> </w:t>
      </w:r>
      <w:r>
        <w:rPr>
          <w:rFonts w:ascii="Times New Roman"/>
          <w:sz w:val="17"/>
        </w:rPr>
        <w:t>55.</w:t>
      </w:r>
    </w:p>
    <w:p w:rsidR="0052529E" w:rsidRDefault="00810636">
      <w:pPr>
        <w:pStyle w:val="ListParagraph"/>
        <w:numPr>
          <w:ilvl w:val="0"/>
          <w:numId w:val="1"/>
        </w:numPr>
        <w:tabs>
          <w:tab w:val="left" w:pos="448"/>
        </w:tabs>
        <w:spacing w:line="247" w:lineRule="auto"/>
        <w:ind w:left="630" w:right="52" w:hanging="405"/>
        <w:rPr>
          <w:sz w:val="17"/>
        </w:rPr>
      </w:pPr>
      <w:r>
        <w:rPr>
          <w:sz w:val="17"/>
        </w:rPr>
        <w:t>Bowen,</w:t>
      </w:r>
      <w:r>
        <w:rPr>
          <w:spacing w:val="1"/>
          <w:sz w:val="17"/>
        </w:rPr>
        <w:t xml:space="preserve"> </w:t>
      </w:r>
      <w:r>
        <w:rPr>
          <w:sz w:val="17"/>
        </w:rPr>
        <w:t>B. ,</w:t>
      </w:r>
      <w:r>
        <w:rPr>
          <w:spacing w:val="1"/>
          <w:sz w:val="17"/>
        </w:rPr>
        <w:t xml:space="preserve"> </w:t>
      </w:r>
      <w:r>
        <w:rPr>
          <w:sz w:val="17"/>
        </w:rPr>
        <w:t>Steinberg,</w:t>
      </w:r>
      <w:r>
        <w:rPr>
          <w:spacing w:val="1"/>
          <w:sz w:val="17"/>
        </w:rPr>
        <w:t xml:space="preserve"> </w:t>
      </w:r>
      <w:r>
        <w:rPr>
          <w:sz w:val="17"/>
        </w:rPr>
        <w:t>J. ,</w:t>
      </w:r>
      <w:r>
        <w:rPr>
          <w:spacing w:val="1"/>
          <w:sz w:val="17"/>
        </w:rPr>
        <w:t xml:space="preserve"> </w:t>
      </w:r>
      <w:r>
        <w:rPr>
          <w:sz w:val="17"/>
        </w:rPr>
        <w:t>Laemmli,</w:t>
      </w:r>
      <w:r>
        <w:rPr>
          <w:spacing w:val="1"/>
          <w:sz w:val="17"/>
        </w:rPr>
        <w:t xml:space="preserve"> </w:t>
      </w:r>
      <w:r>
        <w:rPr>
          <w:sz w:val="17"/>
        </w:rPr>
        <w:t>U.</w:t>
      </w:r>
      <w:r>
        <w:rPr>
          <w:spacing w:val="1"/>
          <w:sz w:val="17"/>
        </w:rPr>
        <w:t xml:space="preserve"> </w:t>
      </w:r>
      <w:r>
        <w:rPr>
          <w:sz w:val="17"/>
        </w:rPr>
        <w:t>K.,</w:t>
      </w:r>
      <w:r>
        <w:rPr>
          <w:spacing w:val="1"/>
          <w:sz w:val="17"/>
        </w:rPr>
        <w:t xml:space="preserve"> </w:t>
      </w:r>
      <w:r>
        <w:rPr>
          <w:sz w:val="17"/>
        </w:rPr>
        <w:t>and</w:t>
      </w:r>
      <w:r>
        <w:rPr>
          <w:spacing w:val="-40"/>
          <w:sz w:val="17"/>
        </w:rPr>
        <w:t xml:space="preserve"> </w:t>
      </w:r>
      <w:r>
        <w:rPr>
          <w:w w:val="105"/>
          <w:sz w:val="17"/>
        </w:rPr>
        <w:t>Weintraub,</w:t>
      </w:r>
      <w:r>
        <w:rPr>
          <w:spacing w:val="14"/>
          <w:w w:val="105"/>
          <w:sz w:val="17"/>
        </w:rPr>
        <w:t xml:space="preserve"> </w:t>
      </w:r>
      <w:r>
        <w:rPr>
          <w:w w:val="105"/>
          <w:sz w:val="17"/>
        </w:rPr>
        <w:t>H.</w:t>
      </w:r>
      <w:r>
        <w:rPr>
          <w:spacing w:val="3"/>
          <w:w w:val="105"/>
          <w:sz w:val="17"/>
        </w:rPr>
        <w:t xml:space="preserve"> </w:t>
      </w:r>
      <w:r>
        <w:rPr>
          <w:w w:val="105"/>
          <w:sz w:val="17"/>
        </w:rPr>
        <w:t xml:space="preserve">(1980) </w:t>
      </w:r>
      <w:r>
        <w:rPr>
          <w:i/>
          <w:w w:val="105"/>
          <w:sz w:val="17"/>
        </w:rPr>
        <w:t>Nucleic</w:t>
      </w:r>
      <w:r>
        <w:rPr>
          <w:i/>
          <w:spacing w:val="20"/>
          <w:w w:val="105"/>
          <w:sz w:val="17"/>
        </w:rPr>
        <w:t xml:space="preserve"> </w:t>
      </w:r>
      <w:r>
        <w:rPr>
          <w:i/>
          <w:w w:val="105"/>
          <w:sz w:val="17"/>
        </w:rPr>
        <w:t>Acid</w:t>
      </w:r>
      <w:r>
        <w:rPr>
          <w:i/>
          <w:spacing w:val="16"/>
          <w:w w:val="105"/>
          <w:sz w:val="17"/>
        </w:rPr>
        <w:t xml:space="preserve"> </w:t>
      </w:r>
      <w:r>
        <w:rPr>
          <w:i/>
          <w:w w:val="105"/>
          <w:sz w:val="17"/>
        </w:rPr>
        <w:t>Res.</w:t>
      </w:r>
      <w:r>
        <w:rPr>
          <w:i/>
          <w:spacing w:val="4"/>
          <w:w w:val="105"/>
          <w:sz w:val="17"/>
        </w:rPr>
        <w:t xml:space="preserve"> </w:t>
      </w:r>
      <w:r>
        <w:rPr>
          <w:i/>
          <w:w w:val="105"/>
          <w:sz w:val="17"/>
        </w:rPr>
        <w:t>8,</w:t>
      </w:r>
      <w:r>
        <w:rPr>
          <w:i/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1.</w:t>
      </w:r>
    </w:p>
    <w:p w:rsidR="0052529E" w:rsidRDefault="00810636">
      <w:pPr>
        <w:pStyle w:val="ListParagraph"/>
        <w:numPr>
          <w:ilvl w:val="0"/>
          <w:numId w:val="1"/>
        </w:numPr>
        <w:tabs>
          <w:tab w:val="left" w:pos="448"/>
        </w:tabs>
        <w:spacing w:before="5"/>
        <w:ind w:left="447" w:hanging="221"/>
        <w:rPr>
          <w:sz w:val="17"/>
        </w:rPr>
      </w:pPr>
      <w:r>
        <w:rPr>
          <w:w w:val="105"/>
          <w:sz w:val="17"/>
        </w:rPr>
        <w:t>Renart,</w:t>
      </w:r>
      <w:r>
        <w:rPr>
          <w:spacing w:val="41"/>
          <w:w w:val="105"/>
          <w:sz w:val="17"/>
        </w:rPr>
        <w:t xml:space="preserve"> </w:t>
      </w:r>
      <w:r>
        <w:rPr>
          <w:w w:val="105"/>
          <w:sz w:val="17"/>
        </w:rPr>
        <w:t>J.,</w:t>
      </w:r>
      <w:r>
        <w:rPr>
          <w:spacing w:val="11"/>
          <w:w w:val="105"/>
          <w:sz w:val="17"/>
        </w:rPr>
        <w:t xml:space="preserve"> </w:t>
      </w:r>
      <w:r>
        <w:rPr>
          <w:w w:val="105"/>
          <w:sz w:val="17"/>
        </w:rPr>
        <w:t>Reiser,</w:t>
      </w:r>
      <w:r>
        <w:rPr>
          <w:spacing w:val="42"/>
          <w:w w:val="105"/>
          <w:sz w:val="17"/>
        </w:rPr>
        <w:t xml:space="preserve"> </w:t>
      </w:r>
      <w:r>
        <w:rPr>
          <w:w w:val="105"/>
          <w:sz w:val="17"/>
        </w:rPr>
        <w:t xml:space="preserve">J., 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42"/>
          <w:w w:val="105"/>
          <w:sz w:val="17"/>
        </w:rPr>
        <w:t xml:space="preserve"> </w:t>
      </w:r>
      <w:r>
        <w:rPr>
          <w:w w:val="105"/>
          <w:sz w:val="17"/>
        </w:rPr>
        <w:t>Stark,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 xml:space="preserve">G. 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R.</w:t>
      </w:r>
      <w:r>
        <w:rPr>
          <w:spacing w:val="33"/>
          <w:w w:val="105"/>
          <w:sz w:val="17"/>
        </w:rPr>
        <w:t xml:space="preserve"> </w:t>
      </w:r>
      <w:r>
        <w:rPr>
          <w:w w:val="105"/>
          <w:sz w:val="17"/>
        </w:rPr>
        <w:t>(1979)</w:t>
      </w:r>
    </w:p>
    <w:p w:rsidR="0052529E" w:rsidRDefault="00810636">
      <w:pPr>
        <w:spacing w:before="6"/>
        <w:ind w:left="627"/>
        <w:rPr>
          <w:rFonts w:ascii="Times New Roman"/>
          <w:sz w:val="17"/>
        </w:rPr>
      </w:pPr>
      <w:r>
        <w:rPr>
          <w:rFonts w:ascii="Times New Roman"/>
          <w:i/>
          <w:w w:val="105"/>
          <w:sz w:val="17"/>
        </w:rPr>
        <w:t>Proc.</w:t>
      </w:r>
      <w:r>
        <w:rPr>
          <w:rFonts w:ascii="Times New Roman"/>
          <w:i/>
          <w:spacing w:val="17"/>
          <w:w w:val="105"/>
          <w:sz w:val="17"/>
        </w:rPr>
        <w:t xml:space="preserve"> </w:t>
      </w:r>
      <w:r>
        <w:rPr>
          <w:rFonts w:ascii="Times New Roman"/>
          <w:i/>
          <w:w w:val="105"/>
          <w:sz w:val="17"/>
        </w:rPr>
        <w:t>Nat.</w:t>
      </w:r>
      <w:r>
        <w:rPr>
          <w:rFonts w:ascii="Times New Roman"/>
          <w:i/>
          <w:spacing w:val="14"/>
          <w:w w:val="105"/>
          <w:sz w:val="17"/>
        </w:rPr>
        <w:t xml:space="preserve"> </w:t>
      </w:r>
      <w:r>
        <w:rPr>
          <w:rFonts w:ascii="Times New Roman"/>
          <w:i/>
          <w:w w:val="105"/>
          <w:sz w:val="17"/>
        </w:rPr>
        <w:t>Acad.</w:t>
      </w:r>
      <w:r>
        <w:rPr>
          <w:rFonts w:ascii="Times New Roman"/>
          <w:i/>
          <w:spacing w:val="14"/>
          <w:w w:val="105"/>
          <w:sz w:val="17"/>
        </w:rPr>
        <w:t xml:space="preserve"> </w:t>
      </w:r>
      <w:r>
        <w:rPr>
          <w:rFonts w:ascii="Times New Roman"/>
          <w:i/>
          <w:w w:val="105"/>
          <w:sz w:val="17"/>
        </w:rPr>
        <w:t>Sci.</w:t>
      </w:r>
      <w:r>
        <w:rPr>
          <w:rFonts w:ascii="Times New Roman"/>
          <w:i/>
          <w:spacing w:val="8"/>
          <w:w w:val="105"/>
          <w:sz w:val="17"/>
        </w:rPr>
        <w:t xml:space="preserve"> </w:t>
      </w:r>
      <w:r>
        <w:rPr>
          <w:rFonts w:ascii="Times New Roman"/>
          <w:i/>
          <w:w w:val="105"/>
          <w:sz w:val="17"/>
        </w:rPr>
        <w:t>USA</w:t>
      </w:r>
      <w:r>
        <w:rPr>
          <w:rFonts w:ascii="Times New Roman"/>
          <w:i/>
          <w:spacing w:val="1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76,</w:t>
      </w:r>
      <w:r>
        <w:rPr>
          <w:rFonts w:ascii="Times New Roman"/>
          <w:spacing w:val="8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3116.</w:t>
      </w:r>
    </w:p>
    <w:p w:rsidR="0052529E" w:rsidRDefault="00810636">
      <w:pPr>
        <w:pStyle w:val="ListParagraph"/>
        <w:numPr>
          <w:ilvl w:val="0"/>
          <w:numId w:val="1"/>
        </w:numPr>
        <w:tabs>
          <w:tab w:val="left" w:pos="448"/>
        </w:tabs>
        <w:spacing w:before="6"/>
        <w:ind w:left="447" w:hanging="225"/>
        <w:rPr>
          <w:sz w:val="17"/>
        </w:rPr>
      </w:pPr>
      <w:r>
        <w:rPr>
          <w:sz w:val="17"/>
        </w:rPr>
        <w:t>Bittner,</w:t>
      </w:r>
      <w:r>
        <w:rPr>
          <w:spacing w:val="9"/>
          <w:sz w:val="17"/>
        </w:rPr>
        <w:t xml:space="preserve"> </w:t>
      </w:r>
      <w:r>
        <w:rPr>
          <w:sz w:val="17"/>
        </w:rPr>
        <w:t>M.,</w:t>
      </w:r>
      <w:r>
        <w:rPr>
          <w:spacing w:val="13"/>
          <w:sz w:val="17"/>
        </w:rPr>
        <w:t xml:space="preserve"> </w:t>
      </w:r>
      <w:r>
        <w:rPr>
          <w:sz w:val="17"/>
        </w:rPr>
        <w:t>Kupferer,</w:t>
      </w:r>
      <w:r>
        <w:rPr>
          <w:spacing w:val="24"/>
          <w:sz w:val="17"/>
        </w:rPr>
        <w:t xml:space="preserve"> </w:t>
      </w:r>
      <w:r>
        <w:rPr>
          <w:sz w:val="17"/>
        </w:rPr>
        <w:t>P.,</w:t>
      </w:r>
      <w:r>
        <w:rPr>
          <w:spacing w:val="3"/>
          <w:sz w:val="17"/>
        </w:rPr>
        <w:t xml:space="preserve"> </w:t>
      </w:r>
      <w:r>
        <w:rPr>
          <w:sz w:val="17"/>
        </w:rPr>
        <w:t>and</w:t>
      </w:r>
      <w:r>
        <w:rPr>
          <w:spacing w:val="8"/>
          <w:sz w:val="17"/>
        </w:rPr>
        <w:t xml:space="preserve"> </w:t>
      </w:r>
      <w:r>
        <w:rPr>
          <w:sz w:val="17"/>
        </w:rPr>
        <w:t>Morris,</w:t>
      </w:r>
      <w:r>
        <w:rPr>
          <w:spacing w:val="15"/>
          <w:sz w:val="17"/>
        </w:rPr>
        <w:t xml:space="preserve"> </w:t>
      </w:r>
      <w:r>
        <w:rPr>
          <w:sz w:val="17"/>
        </w:rPr>
        <w:t>C.</w:t>
      </w:r>
      <w:r>
        <w:rPr>
          <w:spacing w:val="13"/>
          <w:sz w:val="17"/>
        </w:rPr>
        <w:t xml:space="preserve"> </w:t>
      </w:r>
      <w:r>
        <w:rPr>
          <w:sz w:val="17"/>
        </w:rPr>
        <w:t>F.</w:t>
      </w:r>
      <w:r>
        <w:rPr>
          <w:spacing w:val="2"/>
          <w:sz w:val="17"/>
        </w:rPr>
        <w:t xml:space="preserve"> </w:t>
      </w:r>
      <w:r>
        <w:rPr>
          <w:sz w:val="17"/>
        </w:rPr>
        <w:t>(1980)</w:t>
      </w:r>
    </w:p>
    <w:p w:rsidR="0052529E" w:rsidRDefault="00810636">
      <w:pPr>
        <w:spacing w:before="7"/>
        <w:ind w:left="626"/>
        <w:rPr>
          <w:rFonts w:ascii="Times New Roman"/>
          <w:sz w:val="17"/>
        </w:rPr>
      </w:pPr>
      <w:r>
        <w:rPr>
          <w:rFonts w:ascii="Times New Roman"/>
          <w:i/>
          <w:sz w:val="17"/>
        </w:rPr>
        <w:t>Anal.</w:t>
      </w:r>
      <w:r>
        <w:rPr>
          <w:rFonts w:ascii="Times New Roman"/>
          <w:i/>
          <w:spacing w:val="13"/>
          <w:sz w:val="17"/>
        </w:rPr>
        <w:t xml:space="preserve"> </w:t>
      </w:r>
      <w:r>
        <w:rPr>
          <w:rFonts w:ascii="Times New Roman"/>
          <w:i/>
          <w:sz w:val="17"/>
        </w:rPr>
        <w:t>Biochem.</w:t>
      </w:r>
      <w:r>
        <w:rPr>
          <w:rFonts w:ascii="Times New Roman"/>
          <w:i/>
          <w:spacing w:val="34"/>
          <w:sz w:val="17"/>
        </w:rPr>
        <w:t xml:space="preserve"> </w:t>
      </w:r>
      <w:r>
        <w:rPr>
          <w:rFonts w:ascii="Times New Roman"/>
          <w:b/>
          <w:sz w:val="17"/>
        </w:rPr>
        <w:t>102,</w:t>
      </w:r>
      <w:r>
        <w:rPr>
          <w:rFonts w:ascii="Times New Roman"/>
          <w:b/>
          <w:spacing w:val="25"/>
          <w:sz w:val="17"/>
        </w:rPr>
        <w:t xml:space="preserve"> </w:t>
      </w:r>
      <w:r>
        <w:rPr>
          <w:rFonts w:ascii="Times New Roman"/>
          <w:sz w:val="17"/>
        </w:rPr>
        <w:t>459.</w:t>
      </w:r>
    </w:p>
    <w:p w:rsidR="0052529E" w:rsidRDefault="00810636">
      <w:pPr>
        <w:pStyle w:val="ListParagraph"/>
        <w:numPr>
          <w:ilvl w:val="0"/>
          <w:numId w:val="1"/>
        </w:numPr>
        <w:tabs>
          <w:tab w:val="left" w:pos="436"/>
        </w:tabs>
        <w:spacing w:before="1"/>
        <w:ind w:left="435" w:hanging="212"/>
        <w:rPr>
          <w:rFonts w:ascii="Consolas"/>
          <w:b/>
          <w:sz w:val="17"/>
        </w:rPr>
      </w:pPr>
      <w:r>
        <w:rPr>
          <w:w w:val="105"/>
          <w:sz w:val="17"/>
        </w:rPr>
        <w:t>Towbin,</w:t>
      </w:r>
      <w:r>
        <w:rPr>
          <w:spacing w:val="16"/>
          <w:w w:val="105"/>
          <w:sz w:val="17"/>
        </w:rPr>
        <w:t xml:space="preserve"> </w:t>
      </w:r>
      <w:r>
        <w:rPr>
          <w:w w:val="105"/>
          <w:sz w:val="17"/>
        </w:rPr>
        <w:t>H.,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Staehelin,</w:t>
      </w:r>
      <w:r>
        <w:rPr>
          <w:spacing w:val="12"/>
          <w:w w:val="105"/>
          <w:sz w:val="17"/>
        </w:rPr>
        <w:t xml:space="preserve"> </w:t>
      </w:r>
      <w:r>
        <w:rPr>
          <w:w w:val="105"/>
          <w:sz w:val="17"/>
        </w:rPr>
        <w:t>T.,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12"/>
          <w:w w:val="105"/>
          <w:sz w:val="17"/>
        </w:rPr>
        <w:t xml:space="preserve"> </w:t>
      </w:r>
      <w:r>
        <w:rPr>
          <w:w w:val="105"/>
          <w:sz w:val="17"/>
        </w:rPr>
        <w:t>Gordon,</w:t>
      </w:r>
      <w:r>
        <w:rPr>
          <w:spacing w:val="3"/>
          <w:w w:val="105"/>
          <w:sz w:val="17"/>
        </w:rPr>
        <w:t xml:space="preserve"> </w:t>
      </w:r>
      <w:r>
        <w:rPr>
          <w:w w:val="105"/>
          <w:sz w:val="17"/>
        </w:rPr>
        <w:t>J.</w:t>
      </w:r>
      <w:r>
        <w:rPr>
          <w:spacing w:val="11"/>
          <w:w w:val="105"/>
          <w:sz w:val="17"/>
        </w:rPr>
        <w:t xml:space="preserve"> </w:t>
      </w:r>
      <w:r>
        <w:rPr>
          <w:b/>
          <w:w w:val="105"/>
          <w:sz w:val="17"/>
        </w:rPr>
        <w:t>(1979)</w:t>
      </w:r>
    </w:p>
    <w:p w:rsidR="0052529E" w:rsidRDefault="00810636">
      <w:pPr>
        <w:spacing w:before="5"/>
        <w:ind w:left="627"/>
        <w:rPr>
          <w:rFonts w:ascii="Times New Roman"/>
          <w:sz w:val="17"/>
        </w:rPr>
      </w:pPr>
      <w:r>
        <w:rPr>
          <w:rFonts w:ascii="Times New Roman"/>
          <w:i/>
          <w:w w:val="105"/>
          <w:sz w:val="17"/>
        </w:rPr>
        <w:t>Prac.</w:t>
      </w:r>
      <w:r>
        <w:rPr>
          <w:rFonts w:ascii="Times New Roman"/>
          <w:i/>
          <w:spacing w:val="15"/>
          <w:w w:val="105"/>
          <w:sz w:val="17"/>
        </w:rPr>
        <w:t xml:space="preserve"> </w:t>
      </w:r>
      <w:r>
        <w:rPr>
          <w:rFonts w:ascii="Times New Roman"/>
          <w:i/>
          <w:w w:val="105"/>
          <w:sz w:val="17"/>
        </w:rPr>
        <w:t>Nat.</w:t>
      </w:r>
      <w:r>
        <w:rPr>
          <w:rFonts w:ascii="Times New Roman"/>
          <w:i/>
          <w:spacing w:val="13"/>
          <w:w w:val="105"/>
          <w:sz w:val="17"/>
        </w:rPr>
        <w:t xml:space="preserve"> </w:t>
      </w:r>
      <w:r>
        <w:rPr>
          <w:rFonts w:ascii="Times New Roman"/>
          <w:i/>
          <w:w w:val="105"/>
          <w:sz w:val="17"/>
        </w:rPr>
        <w:t>Acad.</w:t>
      </w:r>
      <w:r>
        <w:rPr>
          <w:rFonts w:ascii="Times New Roman"/>
          <w:i/>
          <w:spacing w:val="13"/>
          <w:w w:val="105"/>
          <w:sz w:val="17"/>
        </w:rPr>
        <w:t xml:space="preserve"> </w:t>
      </w:r>
      <w:r>
        <w:rPr>
          <w:rFonts w:ascii="Times New Roman"/>
          <w:i/>
          <w:w w:val="105"/>
          <w:sz w:val="17"/>
        </w:rPr>
        <w:t>Sci.</w:t>
      </w:r>
      <w:r>
        <w:rPr>
          <w:rFonts w:ascii="Times New Roman"/>
          <w:i/>
          <w:spacing w:val="7"/>
          <w:w w:val="105"/>
          <w:sz w:val="17"/>
        </w:rPr>
        <w:t xml:space="preserve"> </w:t>
      </w:r>
      <w:r>
        <w:rPr>
          <w:rFonts w:ascii="Times New Roman"/>
          <w:i/>
          <w:w w:val="105"/>
          <w:sz w:val="17"/>
        </w:rPr>
        <w:t>USA</w:t>
      </w:r>
      <w:r>
        <w:rPr>
          <w:rFonts w:ascii="Times New Roman"/>
          <w:i/>
          <w:spacing w:val="13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76,</w:t>
      </w:r>
      <w:r>
        <w:rPr>
          <w:rFonts w:ascii="Times New Roman"/>
          <w:spacing w:val="1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4350.</w:t>
      </w:r>
    </w:p>
    <w:p w:rsidR="0052529E" w:rsidRDefault="00810636">
      <w:pPr>
        <w:pStyle w:val="ListParagraph"/>
        <w:numPr>
          <w:ilvl w:val="0"/>
          <w:numId w:val="1"/>
        </w:numPr>
        <w:tabs>
          <w:tab w:val="left" w:pos="443"/>
        </w:tabs>
        <w:spacing w:before="15" w:line="247" w:lineRule="auto"/>
        <w:ind w:right="43" w:hanging="409"/>
        <w:jc w:val="both"/>
        <w:rPr>
          <w:sz w:val="17"/>
        </w:rPr>
      </w:pPr>
      <w:r>
        <w:rPr>
          <w:sz w:val="17"/>
        </w:rPr>
        <w:t xml:space="preserve">Hunter, W. M. (1967) </w:t>
      </w:r>
      <w:r>
        <w:rPr>
          <w:i/>
          <w:sz w:val="17"/>
        </w:rPr>
        <w:t xml:space="preserve">in </w:t>
      </w:r>
      <w:r>
        <w:rPr>
          <w:sz w:val="17"/>
        </w:rPr>
        <w:t>Handbook of Experimen-</w:t>
      </w:r>
      <w:r>
        <w:rPr>
          <w:spacing w:val="1"/>
          <w:sz w:val="17"/>
        </w:rPr>
        <w:t xml:space="preserve"> </w:t>
      </w:r>
      <w:r>
        <w:rPr>
          <w:sz w:val="17"/>
        </w:rPr>
        <w:t>tal</w:t>
      </w:r>
      <w:r>
        <w:rPr>
          <w:spacing w:val="1"/>
          <w:sz w:val="17"/>
        </w:rPr>
        <w:t xml:space="preserve"> </w:t>
      </w:r>
      <w:r>
        <w:rPr>
          <w:sz w:val="17"/>
        </w:rPr>
        <w:t>Immunology</w:t>
      </w:r>
      <w:r>
        <w:rPr>
          <w:spacing w:val="1"/>
          <w:sz w:val="17"/>
        </w:rPr>
        <w:t xml:space="preserve"> </w:t>
      </w:r>
      <w:r>
        <w:rPr>
          <w:sz w:val="17"/>
        </w:rPr>
        <w:t>(Weir,</w:t>
      </w:r>
      <w:r>
        <w:rPr>
          <w:spacing w:val="1"/>
          <w:sz w:val="17"/>
        </w:rPr>
        <w:t xml:space="preserve"> </w:t>
      </w:r>
      <w:r>
        <w:rPr>
          <w:sz w:val="17"/>
        </w:rPr>
        <w:t>D.</w:t>
      </w:r>
      <w:r>
        <w:rPr>
          <w:spacing w:val="1"/>
          <w:sz w:val="17"/>
        </w:rPr>
        <w:t xml:space="preserve"> </w:t>
      </w:r>
      <w:r>
        <w:rPr>
          <w:sz w:val="17"/>
        </w:rPr>
        <w:t>M.,</w:t>
      </w:r>
      <w:r>
        <w:rPr>
          <w:spacing w:val="1"/>
          <w:sz w:val="17"/>
        </w:rPr>
        <w:t xml:space="preserve"> </w:t>
      </w:r>
      <w:r>
        <w:rPr>
          <w:sz w:val="17"/>
        </w:rPr>
        <w:t>ed.),</w:t>
      </w:r>
      <w:r>
        <w:rPr>
          <w:spacing w:val="1"/>
          <w:sz w:val="17"/>
        </w:rPr>
        <w:t xml:space="preserve"> </w:t>
      </w:r>
      <w:r>
        <w:rPr>
          <w:sz w:val="17"/>
        </w:rPr>
        <w:t>p.</w:t>
      </w:r>
      <w:r>
        <w:rPr>
          <w:spacing w:val="42"/>
          <w:sz w:val="17"/>
        </w:rPr>
        <w:t xml:space="preserve"> </w:t>
      </w:r>
      <w:r>
        <w:rPr>
          <w:sz w:val="17"/>
        </w:rPr>
        <w:t>608,</w:t>
      </w:r>
      <w:r>
        <w:rPr>
          <w:spacing w:val="1"/>
          <w:sz w:val="17"/>
        </w:rPr>
        <w:t xml:space="preserve"> </w:t>
      </w:r>
      <w:r>
        <w:rPr>
          <w:sz w:val="17"/>
        </w:rPr>
        <w:t>Davis,</w:t>
      </w:r>
      <w:r>
        <w:rPr>
          <w:spacing w:val="27"/>
          <w:sz w:val="17"/>
        </w:rPr>
        <w:t xml:space="preserve"> </w:t>
      </w:r>
      <w:r>
        <w:rPr>
          <w:sz w:val="17"/>
        </w:rPr>
        <w:t>Philadelphia.</w:t>
      </w:r>
    </w:p>
    <w:p w:rsidR="0052529E" w:rsidRDefault="00810636">
      <w:pPr>
        <w:spacing w:before="6"/>
        <w:ind w:left="165"/>
        <w:jc w:val="both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t0.</w:t>
      </w:r>
      <w:r>
        <w:rPr>
          <w:rFonts w:ascii="Times New Roman" w:hAnsi="Times New Roman"/>
          <w:spacing w:val="36"/>
          <w:sz w:val="17"/>
        </w:rPr>
        <w:t xml:space="preserve"> </w:t>
      </w:r>
      <w:r>
        <w:rPr>
          <w:rFonts w:ascii="Times New Roman" w:hAnsi="Times New Roman"/>
          <w:sz w:val="17"/>
        </w:rPr>
        <w:t>O’Farrell,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P.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Times New Roman" w:hAnsi="Times New Roman"/>
          <w:sz w:val="17"/>
        </w:rPr>
        <w:t>H.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Times New Roman" w:hAnsi="Times New Roman"/>
          <w:sz w:val="17"/>
        </w:rPr>
        <w:t>(1975)</w:t>
      </w:r>
      <w:r>
        <w:rPr>
          <w:rFonts w:ascii="Times New Roman" w:hAnsi="Times New Roman"/>
          <w:spacing w:val="2"/>
          <w:sz w:val="17"/>
        </w:rPr>
        <w:t xml:space="preserve"> </w:t>
      </w:r>
      <w:r>
        <w:rPr>
          <w:rFonts w:ascii="Times New Roman" w:hAnsi="Times New Roman"/>
          <w:sz w:val="17"/>
        </w:rPr>
        <w:t>J.</w:t>
      </w:r>
      <w:r>
        <w:rPr>
          <w:rFonts w:ascii="Times New Roman" w:hAnsi="Times New Roman"/>
          <w:spacing w:val="49"/>
          <w:sz w:val="17"/>
        </w:rPr>
        <w:t xml:space="preserve"> </w:t>
      </w:r>
      <w:r>
        <w:rPr>
          <w:rFonts w:ascii="Times New Roman" w:hAnsi="Times New Roman"/>
          <w:i/>
          <w:sz w:val="17"/>
        </w:rPr>
        <w:t>Biol.</w:t>
      </w:r>
      <w:r>
        <w:rPr>
          <w:rFonts w:ascii="Times New Roman" w:hAnsi="Times New Roman"/>
          <w:i/>
          <w:spacing w:val="4"/>
          <w:sz w:val="17"/>
        </w:rPr>
        <w:t xml:space="preserve"> </w:t>
      </w:r>
      <w:r>
        <w:rPr>
          <w:rFonts w:ascii="Times New Roman" w:hAnsi="Times New Roman"/>
          <w:i/>
          <w:sz w:val="17"/>
        </w:rPr>
        <w:t>Chem.</w:t>
      </w:r>
      <w:r>
        <w:rPr>
          <w:rFonts w:ascii="Times New Roman" w:hAnsi="Times New Roman"/>
          <w:i/>
          <w:spacing w:val="27"/>
          <w:sz w:val="17"/>
        </w:rPr>
        <w:t xml:space="preserve"> </w:t>
      </w:r>
      <w:r>
        <w:rPr>
          <w:rFonts w:ascii="Times New Roman" w:hAnsi="Times New Roman"/>
          <w:b/>
          <w:i/>
          <w:sz w:val="17"/>
        </w:rPr>
        <w:t>ZSS,</w:t>
      </w:r>
      <w:r>
        <w:rPr>
          <w:rFonts w:ascii="Times New Roman" w:hAnsi="Times New Roman"/>
          <w:b/>
          <w:i/>
          <w:spacing w:val="8"/>
          <w:sz w:val="17"/>
        </w:rPr>
        <w:t xml:space="preserve"> </w:t>
      </w:r>
      <w:r>
        <w:rPr>
          <w:rFonts w:ascii="Times New Roman" w:hAnsi="Times New Roman"/>
          <w:sz w:val="17"/>
        </w:rPr>
        <w:t>4007.</w:t>
      </w:r>
    </w:p>
    <w:p w:rsidR="0052529E" w:rsidRDefault="00810636">
      <w:pPr>
        <w:spacing w:before="6"/>
        <w:ind w:left="163"/>
        <w:jc w:val="both"/>
        <w:rPr>
          <w:rFonts w:ascii="Times New Roman"/>
          <w:b/>
          <w:sz w:val="17"/>
        </w:rPr>
      </w:pPr>
      <w:r>
        <w:rPr>
          <w:rFonts w:ascii="Times New Roman"/>
          <w:w w:val="95"/>
          <w:sz w:val="17"/>
        </w:rPr>
        <w:t>I</w:t>
      </w:r>
      <w:r>
        <w:rPr>
          <w:rFonts w:ascii="Times New Roman"/>
          <w:spacing w:val="-2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t.</w:t>
      </w:r>
      <w:r>
        <w:rPr>
          <w:rFonts w:ascii="Times New Roman"/>
          <w:spacing w:val="111"/>
          <w:sz w:val="17"/>
        </w:rPr>
        <w:t xml:space="preserve"> </w:t>
      </w:r>
      <w:r>
        <w:rPr>
          <w:rFonts w:ascii="Times New Roman"/>
          <w:w w:val="95"/>
          <w:sz w:val="17"/>
        </w:rPr>
        <w:t>Laemmli,</w:t>
      </w:r>
      <w:r>
        <w:rPr>
          <w:rFonts w:ascii="Times New Roman"/>
          <w:spacing w:val="39"/>
          <w:sz w:val="17"/>
        </w:rPr>
        <w:t xml:space="preserve"> </w:t>
      </w:r>
      <w:r>
        <w:rPr>
          <w:rFonts w:ascii="Times New Roman"/>
          <w:w w:val="95"/>
          <w:sz w:val="17"/>
        </w:rPr>
        <w:t>U.</w:t>
      </w:r>
      <w:r>
        <w:rPr>
          <w:rFonts w:ascii="Times New Roman"/>
          <w:spacing w:val="28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K.</w:t>
      </w:r>
      <w:r>
        <w:rPr>
          <w:rFonts w:ascii="Times New Roman"/>
          <w:spacing w:val="17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(1970)</w:t>
      </w:r>
      <w:r>
        <w:rPr>
          <w:rFonts w:ascii="Times New Roman"/>
          <w:spacing w:val="18"/>
          <w:w w:val="95"/>
          <w:sz w:val="17"/>
        </w:rPr>
        <w:t xml:space="preserve"> </w:t>
      </w:r>
      <w:r>
        <w:rPr>
          <w:rFonts w:ascii="Times New Roman"/>
          <w:i/>
          <w:w w:val="95"/>
          <w:sz w:val="17"/>
        </w:rPr>
        <w:t>Natune</w:t>
      </w:r>
      <w:r>
        <w:rPr>
          <w:rFonts w:ascii="Times New Roman"/>
          <w:i/>
          <w:spacing w:val="27"/>
          <w:w w:val="95"/>
          <w:sz w:val="17"/>
        </w:rPr>
        <w:t xml:space="preserve"> </w:t>
      </w:r>
      <w:r>
        <w:rPr>
          <w:rFonts w:ascii="Times New Roman"/>
          <w:i/>
          <w:w w:val="95"/>
          <w:sz w:val="17"/>
        </w:rPr>
        <w:t>(London}</w:t>
      </w:r>
      <w:r>
        <w:rPr>
          <w:rFonts w:ascii="Times New Roman"/>
          <w:i/>
          <w:spacing w:val="23"/>
          <w:w w:val="95"/>
          <w:sz w:val="17"/>
        </w:rPr>
        <w:t xml:space="preserve"> </w:t>
      </w:r>
      <w:r>
        <w:rPr>
          <w:rFonts w:ascii="Times New Roman"/>
          <w:b/>
          <w:w w:val="95"/>
          <w:sz w:val="17"/>
        </w:rPr>
        <w:t>227,</w:t>
      </w:r>
      <w:r>
        <w:rPr>
          <w:rFonts w:ascii="Times New Roman"/>
          <w:b/>
          <w:spacing w:val="20"/>
          <w:w w:val="95"/>
          <w:sz w:val="17"/>
        </w:rPr>
        <w:t xml:space="preserve"> </w:t>
      </w:r>
      <w:r>
        <w:rPr>
          <w:rFonts w:ascii="Times New Roman"/>
          <w:b/>
          <w:w w:val="95"/>
          <w:sz w:val="17"/>
        </w:rPr>
        <w:t>684.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43"/>
        </w:tabs>
        <w:ind w:right="41" w:hanging="478"/>
        <w:jc w:val="both"/>
        <w:rPr>
          <w:sz w:val="17"/>
        </w:rPr>
      </w:pPr>
      <w:r>
        <w:rPr>
          <w:w w:val="105"/>
          <w:sz w:val="17"/>
        </w:rPr>
        <w:t>Baum, S. G., Horwitz, M. S., and Maizel, J. V.,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Jr.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(1972)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7.</w:t>
      </w:r>
      <w:r>
        <w:rPr>
          <w:spacing w:val="11"/>
          <w:w w:val="105"/>
          <w:sz w:val="17"/>
        </w:rPr>
        <w:t xml:space="preserve"> </w:t>
      </w:r>
      <w:r>
        <w:rPr>
          <w:i/>
          <w:w w:val="105"/>
          <w:sz w:val="17"/>
        </w:rPr>
        <w:t>Virol.</w:t>
      </w:r>
      <w:r>
        <w:rPr>
          <w:i/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10,</w:t>
      </w:r>
      <w:r>
        <w:rPr>
          <w:spacing w:val="11"/>
          <w:w w:val="105"/>
          <w:sz w:val="17"/>
        </w:rPr>
        <w:t xml:space="preserve"> </w:t>
      </w:r>
      <w:r>
        <w:rPr>
          <w:w w:val="105"/>
          <w:sz w:val="17"/>
        </w:rPr>
        <w:t>211.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49"/>
        </w:tabs>
        <w:spacing w:line="235" w:lineRule="auto"/>
        <w:ind w:left="622" w:right="42" w:hanging="475"/>
        <w:jc w:val="both"/>
        <w:rPr>
          <w:sz w:val="17"/>
        </w:rPr>
      </w:pPr>
      <w:r>
        <w:rPr>
          <w:sz w:val="17"/>
        </w:rPr>
        <w:t>Nowinski,</w:t>
      </w:r>
      <w:r>
        <w:rPr>
          <w:spacing w:val="1"/>
          <w:sz w:val="17"/>
        </w:rPr>
        <w:t xml:space="preserve"> </w:t>
      </w:r>
      <w:r>
        <w:rPr>
          <w:sz w:val="17"/>
        </w:rPr>
        <w:t>R. C.,</w:t>
      </w:r>
      <w:r>
        <w:rPr>
          <w:spacing w:val="1"/>
          <w:sz w:val="17"/>
        </w:rPr>
        <w:t xml:space="preserve"> </w:t>
      </w:r>
      <w:r>
        <w:rPr>
          <w:sz w:val="17"/>
        </w:rPr>
        <w:t>Lostrom,</w:t>
      </w:r>
      <w:r>
        <w:rPr>
          <w:spacing w:val="1"/>
          <w:sz w:val="17"/>
        </w:rPr>
        <w:t xml:space="preserve"> </w:t>
      </w:r>
      <w:r>
        <w:rPr>
          <w:sz w:val="17"/>
        </w:rPr>
        <w:t>M.</w:t>
      </w:r>
      <w:r>
        <w:rPr>
          <w:spacing w:val="1"/>
          <w:sz w:val="17"/>
        </w:rPr>
        <w:t xml:space="preserve"> </w:t>
      </w:r>
      <w:r>
        <w:rPr>
          <w:sz w:val="17"/>
        </w:rPr>
        <w:t>E., Tann,</w:t>
      </w:r>
      <w:r>
        <w:rPr>
          <w:spacing w:val="1"/>
          <w:sz w:val="17"/>
        </w:rPr>
        <w:t xml:space="preserve"> </w:t>
      </w:r>
      <w:r>
        <w:rPr>
          <w:sz w:val="17"/>
        </w:rPr>
        <w:t>M.</w:t>
      </w:r>
      <w:r>
        <w:rPr>
          <w:spacing w:val="1"/>
          <w:sz w:val="17"/>
        </w:rPr>
        <w:t xml:space="preserve"> </w:t>
      </w:r>
      <w:r>
        <w:rPr>
          <w:sz w:val="17"/>
        </w:rPr>
        <w:t>R.,</w:t>
      </w:r>
      <w:r>
        <w:rPr>
          <w:spacing w:val="1"/>
          <w:sz w:val="17"/>
        </w:rPr>
        <w:t xml:space="preserve"> </w:t>
      </w:r>
      <w:r>
        <w:rPr>
          <w:sz w:val="17"/>
        </w:rPr>
        <w:t>Stone, M. R., and Burnette, W. N. (1979)</w:t>
      </w:r>
      <w:r>
        <w:rPr>
          <w:spacing w:val="42"/>
          <w:sz w:val="17"/>
        </w:rPr>
        <w:t xml:space="preserve"> </w:t>
      </w:r>
      <w:r>
        <w:rPr>
          <w:i/>
          <w:sz w:val="17"/>
        </w:rPr>
        <w:t>firm-</w:t>
      </w:r>
      <w:r>
        <w:rPr>
          <w:i/>
          <w:spacing w:val="1"/>
          <w:sz w:val="17"/>
        </w:rPr>
        <w:t xml:space="preserve"> </w:t>
      </w:r>
      <w:r>
        <w:rPr>
          <w:i/>
          <w:sz w:val="17"/>
        </w:rPr>
        <w:t>gy</w:t>
      </w:r>
      <w:r>
        <w:rPr>
          <w:i/>
          <w:spacing w:val="26"/>
          <w:sz w:val="17"/>
        </w:rPr>
        <w:t xml:space="preserve"> </w:t>
      </w:r>
      <w:r>
        <w:rPr>
          <w:sz w:val="17"/>
        </w:rPr>
        <w:t>g3,</w:t>
      </w:r>
      <w:r>
        <w:rPr>
          <w:spacing w:val="21"/>
          <w:sz w:val="17"/>
        </w:rPr>
        <w:t xml:space="preserve"> </w:t>
      </w:r>
      <w:r>
        <w:rPr>
          <w:sz w:val="17"/>
        </w:rPr>
        <w:t>t</w:t>
      </w:r>
      <w:r>
        <w:rPr>
          <w:spacing w:val="-20"/>
          <w:sz w:val="17"/>
        </w:rPr>
        <w:t xml:space="preserve"> </w:t>
      </w:r>
      <w:r>
        <w:rPr>
          <w:sz w:val="17"/>
        </w:rPr>
        <w:t>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36"/>
        </w:tabs>
        <w:spacing w:before="36"/>
        <w:ind w:left="435" w:hanging="294"/>
        <w:jc w:val="both"/>
        <w:rPr>
          <w:sz w:val="17"/>
        </w:rPr>
      </w:pPr>
      <w:r>
        <w:rPr>
          <w:sz w:val="17"/>
        </w:rPr>
        <w:t>Schaffner,</w:t>
      </w:r>
      <w:r>
        <w:rPr>
          <w:spacing w:val="8"/>
          <w:sz w:val="17"/>
        </w:rPr>
        <w:t xml:space="preserve"> </w:t>
      </w:r>
      <w:r>
        <w:rPr>
          <w:sz w:val="17"/>
        </w:rPr>
        <w:t>W.,</w:t>
      </w:r>
      <w:r>
        <w:rPr>
          <w:spacing w:val="39"/>
          <w:sz w:val="17"/>
        </w:rPr>
        <w:t xml:space="preserve"> </w:t>
      </w:r>
      <w:r>
        <w:rPr>
          <w:sz w:val="17"/>
        </w:rPr>
        <w:t>and</w:t>
      </w:r>
      <w:r>
        <w:rPr>
          <w:spacing w:val="51"/>
          <w:sz w:val="17"/>
        </w:rPr>
        <w:t xml:space="preserve"> </w:t>
      </w:r>
      <w:r>
        <w:rPr>
          <w:sz w:val="17"/>
        </w:rPr>
        <w:t>Weissmann,  C.</w:t>
      </w:r>
      <w:r>
        <w:rPr>
          <w:spacing w:val="36"/>
          <w:sz w:val="17"/>
        </w:rPr>
        <w:t xml:space="preserve"> </w:t>
      </w:r>
      <w:r>
        <w:rPr>
          <w:sz w:val="17"/>
        </w:rPr>
        <w:t>(1973)</w:t>
      </w:r>
      <w:r>
        <w:rPr>
          <w:spacing w:val="30"/>
          <w:sz w:val="17"/>
        </w:rPr>
        <w:t xml:space="preserve"> </w:t>
      </w:r>
      <w:r>
        <w:rPr>
          <w:sz w:val="17"/>
        </w:rPr>
        <w:t>Anal.</w:t>
      </w:r>
    </w:p>
    <w:p w:rsidR="0052529E" w:rsidRDefault="00810636">
      <w:pPr>
        <w:spacing w:before="11"/>
        <w:ind w:left="617"/>
        <w:jc w:val="both"/>
        <w:rPr>
          <w:rFonts w:ascii="Times New Roman"/>
          <w:sz w:val="17"/>
        </w:rPr>
      </w:pPr>
      <w:r>
        <w:rPr>
          <w:rFonts w:ascii="Times New Roman"/>
          <w:i/>
          <w:sz w:val="17"/>
        </w:rPr>
        <w:t>Biochem.</w:t>
      </w:r>
      <w:r>
        <w:rPr>
          <w:rFonts w:ascii="Times New Roman"/>
          <w:i/>
          <w:spacing w:val="31"/>
          <w:sz w:val="17"/>
        </w:rPr>
        <w:t xml:space="preserve"> </w:t>
      </w:r>
      <w:r>
        <w:rPr>
          <w:rFonts w:ascii="Times New Roman"/>
          <w:sz w:val="17"/>
        </w:rPr>
        <w:t>56,</w:t>
      </w:r>
      <w:r>
        <w:rPr>
          <w:rFonts w:ascii="Times New Roman"/>
          <w:spacing w:val="14"/>
          <w:sz w:val="17"/>
        </w:rPr>
        <w:t xml:space="preserve"> </w:t>
      </w:r>
      <w:r>
        <w:rPr>
          <w:rFonts w:ascii="Times New Roman"/>
          <w:sz w:val="17"/>
        </w:rPr>
        <w:t>502.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36"/>
        </w:tabs>
        <w:ind w:left="435" w:hanging="294"/>
        <w:jc w:val="both"/>
        <w:rPr>
          <w:b/>
          <w:i/>
          <w:sz w:val="17"/>
        </w:rPr>
      </w:pPr>
      <w:r>
        <w:rPr>
          <w:spacing w:val="-1"/>
          <w:sz w:val="17"/>
        </w:rPr>
        <w:t>Swanstrom,</w:t>
      </w:r>
      <w:r>
        <w:rPr>
          <w:spacing w:val="17"/>
          <w:sz w:val="17"/>
        </w:rPr>
        <w:t xml:space="preserve"> </w:t>
      </w:r>
      <w:r>
        <w:rPr>
          <w:sz w:val="17"/>
        </w:rPr>
        <w:t>R.</w:t>
      </w:r>
      <w:r>
        <w:rPr>
          <w:spacing w:val="-27"/>
          <w:sz w:val="17"/>
        </w:rPr>
        <w:t xml:space="preserve"> </w:t>
      </w:r>
      <w:r>
        <w:rPr>
          <w:sz w:val="17"/>
        </w:rPr>
        <w:t>, and</w:t>
      </w:r>
      <w:r>
        <w:rPr>
          <w:spacing w:val="1"/>
          <w:sz w:val="17"/>
        </w:rPr>
        <w:t xml:space="preserve"> </w:t>
      </w:r>
      <w:r>
        <w:rPr>
          <w:sz w:val="17"/>
        </w:rPr>
        <w:t>Shank,</w:t>
      </w:r>
      <w:r>
        <w:rPr>
          <w:spacing w:val="13"/>
          <w:sz w:val="17"/>
        </w:rPr>
        <w:t xml:space="preserve"> </w:t>
      </w:r>
      <w:r>
        <w:rPr>
          <w:sz w:val="17"/>
        </w:rPr>
        <w:t>P.</w:t>
      </w:r>
      <w:r>
        <w:rPr>
          <w:spacing w:val="8"/>
          <w:sz w:val="17"/>
        </w:rPr>
        <w:t xml:space="preserve"> </w:t>
      </w:r>
      <w:r>
        <w:rPr>
          <w:sz w:val="17"/>
        </w:rPr>
        <w:t>R. (1978)</w:t>
      </w:r>
      <w:r>
        <w:rPr>
          <w:spacing w:val="-10"/>
          <w:sz w:val="17"/>
        </w:rPr>
        <w:t xml:space="preserve"> </w:t>
      </w:r>
      <w:r>
        <w:rPr>
          <w:sz w:val="17"/>
        </w:rPr>
        <w:t>brief.</w:t>
      </w:r>
      <w:r>
        <w:rPr>
          <w:spacing w:val="16"/>
          <w:sz w:val="17"/>
        </w:rPr>
        <w:t xml:space="preserve"> </w:t>
      </w:r>
      <w:r>
        <w:rPr>
          <w:b/>
          <w:i/>
          <w:sz w:val="17"/>
        </w:rPr>
        <w:t>Bio-</w:t>
      </w:r>
    </w:p>
    <w:p w:rsidR="0052529E" w:rsidRDefault="00810636">
      <w:pPr>
        <w:spacing w:before="6"/>
        <w:ind w:left="609"/>
        <w:jc w:val="both"/>
        <w:rPr>
          <w:rFonts w:ascii="Times New Roman"/>
          <w:sz w:val="17"/>
        </w:rPr>
      </w:pPr>
      <w:r>
        <w:rPr>
          <w:rFonts w:ascii="Times New Roman"/>
          <w:i/>
          <w:w w:val="105"/>
          <w:sz w:val="17"/>
        </w:rPr>
        <w:t>chem.</w:t>
      </w:r>
      <w:r>
        <w:rPr>
          <w:rFonts w:ascii="Times New Roman"/>
          <w:i/>
          <w:spacing w:val="8"/>
          <w:w w:val="105"/>
          <w:sz w:val="17"/>
        </w:rPr>
        <w:t xml:space="preserve"> </w:t>
      </w:r>
      <w:r>
        <w:rPr>
          <w:rFonts w:ascii="Times New Roman"/>
          <w:i/>
          <w:w w:val="105"/>
          <w:sz w:val="17"/>
        </w:rPr>
        <w:t>86,</w:t>
      </w:r>
      <w:r>
        <w:rPr>
          <w:rFonts w:ascii="Times New Roman"/>
          <w:i/>
          <w:spacing w:val="-4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184.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39"/>
        </w:tabs>
        <w:spacing w:before="98"/>
        <w:ind w:left="438" w:hanging="294"/>
        <w:rPr>
          <w:sz w:val="17"/>
        </w:rPr>
      </w:pPr>
      <w:r>
        <w:rPr>
          <w:spacing w:val="-1"/>
          <w:w w:val="103"/>
          <w:sz w:val="17"/>
        </w:rPr>
        <w:br w:type="column"/>
      </w:r>
      <w:r>
        <w:rPr>
          <w:w w:val="105"/>
          <w:sz w:val="17"/>
        </w:rPr>
        <w:t>Stephenson,</w:t>
      </w:r>
      <w:r>
        <w:rPr>
          <w:spacing w:val="33"/>
          <w:w w:val="105"/>
          <w:sz w:val="17"/>
        </w:rPr>
        <w:t xml:space="preserve"> </w:t>
      </w:r>
      <w:r>
        <w:rPr>
          <w:w w:val="105"/>
          <w:sz w:val="17"/>
        </w:rPr>
        <w:t>J.</w:t>
      </w:r>
      <w:r>
        <w:rPr>
          <w:spacing w:val="32"/>
          <w:w w:val="105"/>
          <w:sz w:val="17"/>
        </w:rPr>
        <w:t xml:space="preserve"> </w:t>
      </w:r>
      <w:r>
        <w:rPr>
          <w:w w:val="105"/>
          <w:sz w:val="17"/>
        </w:rPr>
        <w:t>R.,</w:t>
      </w:r>
      <w:r>
        <w:rPr>
          <w:spacing w:val="26"/>
          <w:w w:val="105"/>
          <w:sz w:val="17"/>
        </w:rPr>
        <w:t xml:space="preserve"> </w:t>
      </w:r>
      <w:r>
        <w:rPr>
          <w:w w:val="105"/>
          <w:sz w:val="17"/>
        </w:rPr>
        <w:t>mvare,</w:t>
      </w:r>
      <w:r>
        <w:rPr>
          <w:spacing w:val="20"/>
          <w:w w:val="105"/>
          <w:sz w:val="17"/>
        </w:rPr>
        <w:t xml:space="preserve"> </w:t>
      </w:r>
      <w:r>
        <w:rPr>
          <w:w w:val="105"/>
          <w:sz w:val="17"/>
        </w:rPr>
        <w:t>S.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G.,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35"/>
          <w:w w:val="105"/>
          <w:sz w:val="17"/>
        </w:rPr>
        <w:t xml:space="preserve"> </w:t>
      </w:r>
      <w:r>
        <w:rPr>
          <w:w w:val="105"/>
          <w:sz w:val="17"/>
        </w:rPr>
        <w:t>Reynolds,</w:t>
      </w:r>
    </w:p>
    <w:p w:rsidR="0052529E" w:rsidRDefault="00810636">
      <w:pPr>
        <w:spacing w:before="11"/>
        <w:ind w:left="633"/>
        <w:rPr>
          <w:rFonts w:ascii="Times New Roman"/>
          <w:sz w:val="17"/>
        </w:rPr>
      </w:pPr>
      <w:r>
        <w:rPr>
          <w:rFonts w:ascii="Times New Roman"/>
          <w:sz w:val="17"/>
        </w:rPr>
        <w:t>F.</w:t>
      </w:r>
      <w:r>
        <w:rPr>
          <w:rFonts w:ascii="Times New Roman"/>
          <w:spacing w:val="28"/>
          <w:sz w:val="17"/>
        </w:rPr>
        <w:t xml:space="preserve"> </w:t>
      </w:r>
      <w:r>
        <w:rPr>
          <w:rFonts w:ascii="Times New Roman"/>
          <w:sz w:val="17"/>
        </w:rPr>
        <w:t>H.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Times New Roman"/>
          <w:sz w:val="17"/>
        </w:rPr>
        <w:t>(1978)</w:t>
      </w:r>
      <w:r>
        <w:rPr>
          <w:rFonts w:ascii="Times New Roman"/>
          <w:spacing w:val="19"/>
          <w:sz w:val="17"/>
        </w:rPr>
        <w:t xml:space="preserve"> </w:t>
      </w:r>
      <w:r>
        <w:rPr>
          <w:rFonts w:ascii="Times New Roman"/>
          <w:i/>
          <w:sz w:val="17"/>
        </w:rPr>
        <w:t>Advan.</w:t>
      </w:r>
      <w:r>
        <w:rPr>
          <w:rFonts w:ascii="Times New Roman"/>
          <w:i/>
          <w:spacing w:val="15"/>
          <w:sz w:val="17"/>
        </w:rPr>
        <w:t xml:space="preserve"> </w:t>
      </w:r>
      <w:r>
        <w:rPr>
          <w:rFonts w:ascii="Times New Roman"/>
          <w:i/>
          <w:sz w:val="17"/>
        </w:rPr>
        <w:t>Cancer</w:t>
      </w:r>
      <w:r>
        <w:rPr>
          <w:rFonts w:ascii="Times New Roman"/>
          <w:i/>
          <w:spacing w:val="28"/>
          <w:sz w:val="17"/>
        </w:rPr>
        <w:t xml:space="preserve"> </w:t>
      </w:r>
      <w:r>
        <w:rPr>
          <w:rFonts w:ascii="Times New Roman"/>
          <w:i/>
          <w:sz w:val="17"/>
        </w:rPr>
        <w:t>Res.</w:t>
      </w:r>
      <w:r>
        <w:rPr>
          <w:rFonts w:ascii="Times New Roman"/>
          <w:i/>
          <w:spacing w:val="27"/>
          <w:sz w:val="17"/>
        </w:rPr>
        <w:t xml:space="preserve"> </w:t>
      </w:r>
      <w:r>
        <w:rPr>
          <w:rFonts w:ascii="Times New Roman"/>
          <w:sz w:val="17"/>
        </w:rPr>
        <w:t>27,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Times New Roman"/>
          <w:sz w:val="17"/>
        </w:rPr>
        <w:t>1.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42"/>
        </w:tabs>
        <w:spacing w:line="254" w:lineRule="auto"/>
        <w:ind w:left="628" w:right="118" w:hanging="484"/>
        <w:rPr>
          <w:sz w:val="17"/>
        </w:rPr>
      </w:pPr>
      <w:r>
        <w:rPr>
          <w:sz w:val="17"/>
        </w:rPr>
        <w:t>Bumette,</w:t>
      </w:r>
      <w:r>
        <w:rPr>
          <w:spacing w:val="1"/>
          <w:sz w:val="17"/>
        </w:rPr>
        <w:t xml:space="preserve"> </w:t>
      </w:r>
      <w:r>
        <w:rPr>
          <w:sz w:val="17"/>
        </w:rPr>
        <w:t>W.</w:t>
      </w:r>
      <w:r>
        <w:rPr>
          <w:spacing w:val="1"/>
          <w:sz w:val="17"/>
        </w:rPr>
        <w:t xml:space="preserve"> </w:t>
      </w:r>
      <w:r>
        <w:rPr>
          <w:sz w:val="17"/>
        </w:rPr>
        <w:t>N.,</w:t>
      </w:r>
      <w:r>
        <w:rPr>
          <w:spacing w:val="1"/>
          <w:sz w:val="17"/>
        </w:rPr>
        <w:t xml:space="preserve"> </w:t>
      </w:r>
      <w:r>
        <w:rPr>
          <w:sz w:val="17"/>
        </w:rPr>
        <w:t>Holladay,</w:t>
      </w:r>
      <w:r>
        <w:rPr>
          <w:spacing w:val="42"/>
          <w:sz w:val="17"/>
        </w:rPr>
        <w:t xml:space="preserve"> </w:t>
      </w:r>
      <w:r>
        <w:rPr>
          <w:sz w:val="17"/>
        </w:rPr>
        <w:t>L.</w:t>
      </w:r>
      <w:r>
        <w:rPr>
          <w:spacing w:val="43"/>
          <w:sz w:val="17"/>
        </w:rPr>
        <w:t xml:space="preserve"> </w:t>
      </w:r>
      <w:r>
        <w:rPr>
          <w:sz w:val="17"/>
        </w:rPr>
        <w:t>A.,</w:t>
      </w:r>
      <w:r>
        <w:rPr>
          <w:spacing w:val="42"/>
          <w:sz w:val="17"/>
        </w:rPr>
        <w:t xml:space="preserve"> </w:t>
      </w:r>
      <w:r>
        <w:rPr>
          <w:sz w:val="17"/>
        </w:rPr>
        <w:t>and</w:t>
      </w:r>
      <w:r>
        <w:rPr>
          <w:spacing w:val="43"/>
          <w:sz w:val="17"/>
        </w:rPr>
        <w:t xml:space="preserve"> </w:t>
      </w:r>
      <w:r>
        <w:rPr>
          <w:sz w:val="17"/>
        </w:rPr>
        <w:t>Mitchell,</w:t>
      </w:r>
      <w:r>
        <w:rPr>
          <w:spacing w:val="-40"/>
          <w:sz w:val="17"/>
        </w:rPr>
        <w:t xml:space="preserve"> </w:t>
      </w:r>
      <w:r>
        <w:rPr>
          <w:sz w:val="17"/>
        </w:rPr>
        <w:t>W.</w:t>
      </w:r>
      <w:r>
        <w:rPr>
          <w:spacing w:val="16"/>
          <w:sz w:val="17"/>
        </w:rPr>
        <w:t xml:space="preserve"> </w:t>
      </w:r>
      <w:r>
        <w:rPr>
          <w:sz w:val="17"/>
        </w:rPr>
        <w:t>M.</w:t>
      </w:r>
      <w:r>
        <w:rPr>
          <w:spacing w:val="11"/>
          <w:sz w:val="17"/>
        </w:rPr>
        <w:t xml:space="preserve"> </w:t>
      </w:r>
      <w:r>
        <w:rPr>
          <w:sz w:val="17"/>
        </w:rPr>
        <w:t>(1976)</w:t>
      </w:r>
      <w:r>
        <w:rPr>
          <w:spacing w:val="12"/>
          <w:sz w:val="17"/>
        </w:rPr>
        <w:t xml:space="preserve"> </w:t>
      </w:r>
      <w:r>
        <w:rPr>
          <w:i/>
          <w:sz w:val="17"/>
        </w:rPr>
        <w:t>J.</w:t>
      </w:r>
      <w:r>
        <w:rPr>
          <w:i/>
          <w:spacing w:val="36"/>
          <w:sz w:val="17"/>
        </w:rPr>
        <w:t xml:space="preserve"> </w:t>
      </w:r>
      <w:r>
        <w:rPr>
          <w:i/>
          <w:sz w:val="17"/>
        </w:rPr>
        <w:t>Mol.</w:t>
      </w:r>
      <w:r>
        <w:rPr>
          <w:i/>
          <w:spacing w:val="16"/>
          <w:sz w:val="17"/>
        </w:rPr>
        <w:t xml:space="preserve"> </w:t>
      </w:r>
      <w:r>
        <w:rPr>
          <w:i/>
          <w:sz w:val="17"/>
        </w:rPr>
        <w:t>Biol.</w:t>
      </w:r>
      <w:r>
        <w:rPr>
          <w:i/>
          <w:spacing w:val="15"/>
          <w:sz w:val="17"/>
        </w:rPr>
        <w:t xml:space="preserve"> </w:t>
      </w:r>
      <w:r>
        <w:rPr>
          <w:sz w:val="17"/>
        </w:rPr>
        <w:t>1W,</w:t>
      </w:r>
      <w:r>
        <w:rPr>
          <w:spacing w:val="12"/>
          <w:sz w:val="17"/>
        </w:rPr>
        <w:t xml:space="preserve"> </w:t>
      </w:r>
      <w:r>
        <w:rPr>
          <w:sz w:val="17"/>
        </w:rPr>
        <w:t>131.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46"/>
        </w:tabs>
        <w:spacing w:before="0" w:line="247" w:lineRule="auto"/>
        <w:ind w:left="636" w:right="154" w:hanging="486"/>
        <w:rPr>
          <w:sz w:val="17"/>
        </w:rPr>
      </w:pPr>
      <w:r>
        <w:rPr>
          <w:sz w:val="17"/>
        </w:rPr>
        <w:t>Burnette,</w:t>
      </w:r>
      <w:r>
        <w:rPr>
          <w:spacing w:val="1"/>
          <w:sz w:val="17"/>
        </w:rPr>
        <w:t xml:space="preserve"> </w:t>
      </w:r>
      <w:r>
        <w:rPr>
          <w:sz w:val="17"/>
        </w:rPr>
        <w:t>W.</w:t>
      </w:r>
      <w:r>
        <w:rPr>
          <w:spacing w:val="1"/>
          <w:sz w:val="17"/>
        </w:rPr>
        <w:t xml:space="preserve"> </w:t>
      </w:r>
      <w:r>
        <w:rPr>
          <w:sz w:val="17"/>
        </w:rPr>
        <w:t>N.,</w:t>
      </w:r>
      <w:r>
        <w:rPr>
          <w:spacing w:val="1"/>
          <w:sz w:val="17"/>
        </w:rPr>
        <w:t xml:space="preserve"> </w:t>
      </w:r>
      <w:r>
        <w:rPr>
          <w:sz w:val="17"/>
        </w:rPr>
        <w:t>and</w:t>
      </w:r>
      <w:r>
        <w:rPr>
          <w:spacing w:val="1"/>
          <w:sz w:val="17"/>
        </w:rPr>
        <w:t xml:space="preserve"> </w:t>
      </w:r>
      <w:r>
        <w:rPr>
          <w:sz w:val="17"/>
        </w:rPr>
        <w:t>Mitchell,</w:t>
      </w:r>
      <w:r>
        <w:rPr>
          <w:spacing w:val="1"/>
          <w:sz w:val="17"/>
        </w:rPr>
        <w:t xml:space="preserve"> </w:t>
      </w:r>
      <w:r>
        <w:rPr>
          <w:sz w:val="17"/>
        </w:rPr>
        <w:t>W.</w:t>
      </w:r>
      <w:r>
        <w:rPr>
          <w:spacing w:val="1"/>
          <w:sz w:val="17"/>
        </w:rPr>
        <w:t xml:space="preserve"> </w:t>
      </w:r>
      <w:r>
        <w:rPr>
          <w:sz w:val="17"/>
        </w:rPr>
        <w:t>M.</w:t>
      </w:r>
      <w:r>
        <w:rPr>
          <w:spacing w:val="1"/>
          <w:sz w:val="17"/>
        </w:rPr>
        <w:t xml:space="preserve"> </w:t>
      </w:r>
      <w:r>
        <w:rPr>
          <w:sz w:val="17"/>
        </w:rPr>
        <w:t>(1978) J.</w:t>
      </w:r>
      <w:r>
        <w:rPr>
          <w:spacing w:val="-40"/>
          <w:sz w:val="17"/>
        </w:rPr>
        <w:t xml:space="preserve"> </w:t>
      </w:r>
      <w:r>
        <w:rPr>
          <w:sz w:val="17"/>
        </w:rPr>
        <w:t>biro/.</w:t>
      </w:r>
      <w:r>
        <w:rPr>
          <w:spacing w:val="24"/>
          <w:sz w:val="17"/>
        </w:rPr>
        <w:t xml:space="preserve"> </w:t>
      </w:r>
      <w:r>
        <w:rPr>
          <w:sz w:val="17"/>
        </w:rPr>
        <w:t>26,</w:t>
      </w:r>
      <w:r>
        <w:rPr>
          <w:spacing w:val="7"/>
          <w:sz w:val="17"/>
        </w:rPr>
        <w:t xml:space="preserve"> </w:t>
      </w:r>
      <w:r>
        <w:rPr>
          <w:sz w:val="17"/>
        </w:rPr>
        <w:t>522.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35"/>
        </w:tabs>
        <w:spacing w:before="0"/>
        <w:ind w:left="434" w:hanging="285"/>
        <w:rPr>
          <w:sz w:val="17"/>
        </w:rPr>
      </w:pPr>
      <w:r>
        <w:rPr>
          <w:sz w:val="17"/>
        </w:rPr>
        <w:t>Tung,</w:t>
      </w:r>
      <w:r>
        <w:rPr>
          <w:spacing w:val="22"/>
          <w:sz w:val="17"/>
        </w:rPr>
        <w:t xml:space="preserve"> </w:t>
      </w:r>
      <w:r>
        <w:rPr>
          <w:sz w:val="17"/>
        </w:rPr>
        <w:t>I.-S.</w:t>
      </w:r>
      <w:r>
        <w:rPr>
          <w:spacing w:val="-26"/>
          <w:sz w:val="17"/>
        </w:rPr>
        <w:t xml:space="preserve"> </w:t>
      </w:r>
      <w:r>
        <w:rPr>
          <w:sz w:val="17"/>
        </w:rPr>
        <w:t>,</w:t>
      </w:r>
      <w:r>
        <w:rPr>
          <w:spacing w:val="28"/>
          <w:sz w:val="17"/>
        </w:rPr>
        <w:t xml:space="preserve"> </w:t>
      </w:r>
      <w:r>
        <w:rPr>
          <w:sz w:val="17"/>
        </w:rPr>
        <w:t>Yoshiki,</w:t>
      </w:r>
      <w:r>
        <w:rPr>
          <w:spacing w:val="23"/>
          <w:sz w:val="17"/>
        </w:rPr>
        <w:t xml:space="preserve"> </w:t>
      </w:r>
      <w:r>
        <w:rPr>
          <w:sz w:val="17"/>
        </w:rPr>
        <w:t>T.,</w:t>
      </w:r>
      <w:r>
        <w:rPr>
          <w:spacing w:val="19"/>
          <w:sz w:val="17"/>
        </w:rPr>
        <w:t xml:space="preserve"> </w:t>
      </w:r>
      <w:r>
        <w:rPr>
          <w:sz w:val="17"/>
        </w:rPr>
        <w:t>and</w:t>
      </w:r>
      <w:r>
        <w:rPr>
          <w:spacing w:val="36"/>
          <w:sz w:val="17"/>
        </w:rPr>
        <w:t xml:space="preserve"> </w:t>
      </w:r>
      <w:r>
        <w:rPr>
          <w:sz w:val="17"/>
        </w:rPr>
        <w:t>Fleissner,</w:t>
      </w:r>
      <w:r>
        <w:rPr>
          <w:spacing w:val="33"/>
          <w:sz w:val="17"/>
        </w:rPr>
        <w:t xml:space="preserve"> </w:t>
      </w:r>
      <w:r>
        <w:rPr>
          <w:sz w:val="17"/>
        </w:rPr>
        <w:t>E.</w:t>
      </w:r>
      <w:r>
        <w:rPr>
          <w:spacing w:val="32"/>
          <w:sz w:val="17"/>
        </w:rPr>
        <w:t xml:space="preserve"> </w:t>
      </w:r>
      <w:r>
        <w:rPr>
          <w:sz w:val="17"/>
        </w:rPr>
        <w:t>(1976)</w:t>
      </w:r>
    </w:p>
    <w:p w:rsidR="0052529E" w:rsidRDefault="00810636">
      <w:pPr>
        <w:spacing w:before="5"/>
        <w:ind w:left="615"/>
        <w:rPr>
          <w:rFonts w:ascii="Times New Roman"/>
          <w:sz w:val="17"/>
        </w:rPr>
      </w:pPr>
      <w:r>
        <w:rPr>
          <w:rFonts w:ascii="Times New Roman"/>
          <w:i/>
          <w:sz w:val="17"/>
        </w:rPr>
        <w:t>Cell</w:t>
      </w:r>
      <w:r>
        <w:rPr>
          <w:rFonts w:ascii="Times New Roman"/>
          <w:i/>
          <w:spacing w:val="16"/>
          <w:sz w:val="17"/>
        </w:rPr>
        <w:t xml:space="preserve"> </w:t>
      </w:r>
      <w:r>
        <w:rPr>
          <w:rFonts w:ascii="Times New Roman"/>
          <w:sz w:val="17"/>
        </w:rPr>
        <w:t>9,</w:t>
      </w:r>
      <w:r>
        <w:rPr>
          <w:rFonts w:ascii="Times New Roman"/>
          <w:spacing w:val="3"/>
          <w:sz w:val="17"/>
        </w:rPr>
        <w:t xml:space="preserve"> </w:t>
      </w:r>
      <w:r>
        <w:rPr>
          <w:rFonts w:ascii="Times New Roman"/>
          <w:sz w:val="17"/>
        </w:rPr>
        <w:t>573.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46"/>
        </w:tabs>
        <w:spacing w:before="20"/>
        <w:ind w:left="445" w:hanging="299"/>
        <w:rPr>
          <w:i/>
          <w:sz w:val="17"/>
        </w:rPr>
      </w:pPr>
      <w:r>
        <w:rPr>
          <w:sz w:val="17"/>
        </w:rPr>
        <w:t>Ledbetter,</w:t>
      </w:r>
      <w:r>
        <w:rPr>
          <w:spacing w:val="14"/>
          <w:sz w:val="17"/>
        </w:rPr>
        <w:t xml:space="preserve"> </w:t>
      </w:r>
      <w:r>
        <w:rPr>
          <w:sz w:val="17"/>
        </w:rPr>
        <w:t>J.,</w:t>
      </w:r>
      <w:r>
        <w:rPr>
          <w:spacing w:val="19"/>
          <w:sz w:val="17"/>
        </w:rPr>
        <w:t xml:space="preserve"> </w:t>
      </w:r>
      <w:r>
        <w:rPr>
          <w:sz w:val="17"/>
        </w:rPr>
        <w:t>and</w:t>
      </w:r>
      <w:r>
        <w:rPr>
          <w:spacing w:val="19"/>
          <w:sz w:val="17"/>
        </w:rPr>
        <w:t xml:space="preserve"> </w:t>
      </w:r>
      <w:r>
        <w:rPr>
          <w:sz w:val="17"/>
        </w:rPr>
        <w:t>Nowinski,</w:t>
      </w:r>
      <w:r>
        <w:rPr>
          <w:spacing w:val="19"/>
          <w:sz w:val="17"/>
        </w:rPr>
        <w:t xml:space="preserve"> </w:t>
      </w:r>
      <w:r>
        <w:rPr>
          <w:sz w:val="17"/>
        </w:rPr>
        <w:t>R.</w:t>
      </w:r>
      <w:r>
        <w:rPr>
          <w:spacing w:val="5"/>
          <w:sz w:val="17"/>
        </w:rPr>
        <w:t xml:space="preserve"> </w:t>
      </w:r>
      <w:r>
        <w:rPr>
          <w:sz w:val="17"/>
        </w:rPr>
        <w:t>C.</w:t>
      </w:r>
      <w:r>
        <w:rPr>
          <w:spacing w:val="-2"/>
          <w:sz w:val="17"/>
        </w:rPr>
        <w:t xml:space="preserve"> </w:t>
      </w:r>
      <w:r>
        <w:rPr>
          <w:sz w:val="17"/>
        </w:rPr>
        <w:t xml:space="preserve">(1977) </w:t>
      </w:r>
      <w:r>
        <w:rPr>
          <w:i/>
          <w:sz w:val="17"/>
        </w:rPr>
        <w:t>J.</w:t>
      </w:r>
      <w:r>
        <w:rPr>
          <w:i/>
          <w:spacing w:val="17"/>
          <w:sz w:val="17"/>
        </w:rPr>
        <w:t xml:space="preserve"> </w:t>
      </w:r>
      <w:r>
        <w:rPr>
          <w:i/>
          <w:sz w:val="17"/>
        </w:rPr>
        <w:t>Virol.</w:t>
      </w:r>
    </w:p>
    <w:p w:rsidR="0052529E" w:rsidRDefault="00810636">
      <w:pPr>
        <w:spacing w:before="11"/>
        <w:ind w:left="627"/>
        <w:rPr>
          <w:rFonts w:ascii="Times New Roman"/>
          <w:sz w:val="17"/>
        </w:rPr>
      </w:pPr>
      <w:r>
        <w:rPr>
          <w:rFonts w:ascii="Times New Roman"/>
          <w:w w:val="95"/>
          <w:sz w:val="17"/>
        </w:rPr>
        <w:t>23,</w:t>
      </w:r>
      <w:r>
        <w:rPr>
          <w:rFonts w:ascii="Times New Roman"/>
          <w:spacing w:val="15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315.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41"/>
        </w:tabs>
        <w:ind w:left="440" w:hanging="294"/>
        <w:rPr>
          <w:i/>
          <w:sz w:val="17"/>
        </w:rPr>
      </w:pPr>
      <w:r>
        <w:rPr>
          <w:sz w:val="17"/>
        </w:rPr>
        <w:t>Edwards,</w:t>
      </w:r>
      <w:r>
        <w:rPr>
          <w:spacing w:val="30"/>
          <w:sz w:val="17"/>
        </w:rPr>
        <w:t xml:space="preserve"> </w:t>
      </w:r>
      <w:r>
        <w:rPr>
          <w:sz w:val="17"/>
        </w:rPr>
        <w:t>S.</w:t>
      </w:r>
      <w:r>
        <w:rPr>
          <w:spacing w:val="34"/>
          <w:sz w:val="17"/>
        </w:rPr>
        <w:t xml:space="preserve"> </w:t>
      </w:r>
      <w:r>
        <w:rPr>
          <w:sz w:val="17"/>
        </w:rPr>
        <w:t>A.,</w:t>
      </w:r>
      <w:r>
        <w:rPr>
          <w:spacing w:val="24"/>
          <w:sz w:val="17"/>
        </w:rPr>
        <w:t xml:space="preserve"> </w:t>
      </w:r>
      <w:r>
        <w:rPr>
          <w:sz w:val="17"/>
        </w:rPr>
        <w:t>and</w:t>
      </w:r>
      <w:r>
        <w:rPr>
          <w:spacing w:val="44"/>
          <w:sz w:val="17"/>
        </w:rPr>
        <w:t xml:space="preserve"> </w:t>
      </w:r>
      <w:r>
        <w:rPr>
          <w:sz w:val="17"/>
        </w:rPr>
        <w:t>Fan,</w:t>
      </w:r>
      <w:r>
        <w:rPr>
          <w:spacing w:val="34"/>
          <w:sz w:val="17"/>
        </w:rPr>
        <w:t xml:space="preserve"> </w:t>
      </w:r>
      <w:r>
        <w:rPr>
          <w:sz w:val="17"/>
        </w:rPr>
        <w:t>H.</w:t>
      </w:r>
      <w:r>
        <w:rPr>
          <w:spacing w:val="17"/>
          <w:sz w:val="17"/>
        </w:rPr>
        <w:t xml:space="preserve"> </w:t>
      </w:r>
      <w:r>
        <w:rPr>
          <w:sz w:val="17"/>
        </w:rPr>
        <w:t>(1979)</w:t>
      </w:r>
      <w:r>
        <w:rPr>
          <w:spacing w:val="20"/>
          <w:sz w:val="17"/>
        </w:rPr>
        <w:t xml:space="preserve"> </w:t>
      </w:r>
      <w:r>
        <w:rPr>
          <w:i/>
          <w:sz w:val="17"/>
        </w:rPr>
        <w:t>J.</w:t>
      </w:r>
      <w:r>
        <w:rPr>
          <w:i/>
          <w:spacing w:val="40"/>
          <w:sz w:val="17"/>
        </w:rPr>
        <w:t xml:space="preserve"> </w:t>
      </w:r>
      <w:r>
        <w:rPr>
          <w:i/>
          <w:sz w:val="17"/>
        </w:rPr>
        <w:t>Virol.</w:t>
      </w:r>
      <w:r>
        <w:rPr>
          <w:i/>
          <w:spacing w:val="28"/>
          <w:sz w:val="17"/>
        </w:rPr>
        <w:t xml:space="preserve"> </w:t>
      </w:r>
      <w:r>
        <w:rPr>
          <w:sz w:val="17"/>
        </w:rPr>
        <w:t>30</w:t>
      </w:r>
      <w:r>
        <w:rPr>
          <w:i/>
          <w:sz w:val="17"/>
        </w:rPr>
        <w:t>,</w:t>
      </w:r>
    </w:p>
    <w:p w:rsidR="0052529E" w:rsidRDefault="00810636">
      <w:pPr>
        <w:spacing w:before="20"/>
        <w:ind w:left="623"/>
        <w:rPr>
          <w:rFonts w:ascii="Times New Roman"/>
          <w:sz w:val="17"/>
        </w:rPr>
      </w:pPr>
      <w:r>
        <w:rPr>
          <w:rFonts w:ascii="Times New Roman"/>
          <w:sz w:val="17"/>
        </w:rPr>
        <w:t>551.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46"/>
        </w:tabs>
        <w:spacing w:before="21"/>
        <w:ind w:left="622" w:right="116" w:hanging="476"/>
        <w:rPr>
          <w:sz w:val="17"/>
        </w:rPr>
      </w:pPr>
      <w:r>
        <w:rPr>
          <w:sz w:val="17"/>
        </w:rPr>
        <w:t>Langone,</w:t>
      </w:r>
      <w:r>
        <w:rPr>
          <w:spacing w:val="37"/>
          <w:sz w:val="17"/>
        </w:rPr>
        <w:t xml:space="preserve"> </w:t>
      </w:r>
      <w:r>
        <w:rPr>
          <w:i/>
          <w:sz w:val="17"/>
        </w:rPr>
        <w:t>1.</w:t>
      </w:r>
      <w:r>
        <w:rPr>
          <w:i/>
          <w:spacing w:val="38"/>
          <w:sz w:val="17"/>
        </w:rPr>
        <w:t xml:space="preserve"> </w:t>
      </w:r>
      <w:r>
        <w:rPr>
          <w:sz w:val="17"/>
        </w:rPr>
        <w:t>J.</w:t>
      </w:r>
      <w:r>
        <w:rPr>
          <w:spacing w:val="10"/>
          <w:sz w:val="17"/>
        </w:rPr>
        <w:t xml:space="preserve"> </w:t>
      </w:r>
      <w:r>
        <w:rPr>
          <w:sz w:val="17"/>
        </w:rPr>
        <w:t>(1978)</w:t>
      </w:r>
      <w:r>
        <w:rPr>
          <w:spacing w:val="30"/>
          <w:sz w:val="17"/>
        </w:rPr>
        <w:t xml:space="preserve"> </w:t>
      </w:r>
      <w:r>
        <w:rPr>
          <w:sz w:val="17"/>
        </w:rPr>
        <w:t>J.</w:t>
      </w:r>
      <w:r>
        <w:rPr>
          <w:spacing w:val="42"/>
          <w:sz w:val="17"/>
        </w:rPr>
        <w:t xml:space="preserve"> </w:t>
      </w:r>
      <w:r>
        <w:rPr>
          <w:i/>
          <w:sz w:val="17"/>
        </w:rPr>
        <w:t>Immunol.</w:t>
      </w:r>
      <w:r>
        <w:rPr>
          <w:i/>
          <w:spacing w:val="7"/>
          <w:sz w:val="17"/>
        </w:rPr>
        <w:t xml:space="preserve"> </w:t>
      </w:r>
      <w:r>
        <w:rPr>
          <w:i/>
          <w:sz w:val="17"/>
        </w:rPr>
        <w:t>Methods</w:t>
      </w:r>
      <w:r>
        <w:rPr>
          <w:i/>
          <w:spacing w:val="16"/>
          <w:sz w:val="17"/>
        </w:rPr>
        <w:t xml:space="preserve"> </w:t>
      </w:r>
      <w:r>
        <w:rPr>
          <w:sz w:val="17"/>
        </w:rPr>
        <w:t>24,</w:t>
      </w:r>
      <w:r>
        <w:rPr>
          <w:spacing w:val="-40"/>
          <w:sz w:val="17"/>
        </w:rPr>
        <w:t xml:space="preserve"> </w:t>
      </w:r>
      <w:r>
        <w:rPr>
          <w:sz w:val="17"/>
        </w:rPr>
        <w:t>269.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65"/>
        </w:tabs>
        <w:spacing w:before="7"/>
        <w:ind w:left="464" w:hanging="294"/>
        <w:rPr>
          <w:sz w:val="17"/>
        </w:rPr>
      </w:pPr>
      <w:r>
        <w:rPr>
          <w:sz w:val="17"/>
        </w:rPr>
        <w:t>Eisenman,</w:t>
      </w:r>
      <w:r>
        <w:rPr>
          <w:spacing w:val="3"/>
          <w:sz w:val="17"/>
        </w:rPr>
        <w:t xml:space="preserve"> </w:t>
      </w:r>
      <w:r>
        <w:rPr>
          <w:sz w:val="17"/>
        </w:rPr>
        <w:t>R.,</w:t>
      </w:r>
      <w:r>
        <w:rPr>
          <w:spacing w:val="-7"/>
          <w:sz w:val="17"/>
        </w:rPr>
        <w:t xml:space="preserve"> </w:t>
      </w:r>
      <w:r>
        <w:rPr>
          <w:sz w:val="17"/>
        </w:rPr>
        <w:t>Burnette,</w:t>
      </w:r>
      <w:r>
        <w:rPr>
          <w:spacing w:val="7"/>
          <w:sz w:val="17"/>
        </w:rPr>
        <w:t xml:space="preserve"> </w:t>
      </w:r>
      <w:r>
        <w:rPr>
          <w:sz w:val="17"/>
        </w:rPr>
        <w:t>W.</w:t>
      </w:r>
      <w:r>
        <w:rPr>
          <w:spacing w:val="1"/>
          <w:sz w:val="17"/>
        </w:rPr>
        <w:t xml:space="preserve"> </w:t>
      </w:r>
      <w:r>
        <w:rPr>
          <w:sz w:val="17"/>
        </w:rPr>
        <w:t>N.</w:t>
      </w:r>
      <w:r>
        <w:rPr>
          <w:spacing w:val="-27"/>
          <w:sz w:val="17"/>
        </w:rPr>
        <w:t xml:space="preserve"> </w:t>
      </w:r>
      <w:r>
        <w:rPr>
          <w:sz w:val="17"/>
        </w:rPr>
        <w:t>,</w:t>
      </w:r>
      <w:r>
        <w:rPr>
          <w:spacing w:val="-4"/>
          <w:sz w:val="17"/>
        </w:rPr>
        <w:t xml:space="preserve"> </w:t>
      </w:r>
      <w:r>
        <w:rPr>
          <w:sz w:val="17"/>
        </w:rPr>
        <w:t>Heater,</w:t>
      </w:r>
      <w:r>
        <w:rPr>
          <w:spacing w:val="6"/>
          <w:sz w:val="17"/>
        </w:rPr>
        <w:t xml:space="preserve"> </w:t>
      </w:r>
      <w:r>
        <w:rPr>
          <w:sz w:val="17"/>
        </w:rPr>
        <w:t>P.,</w:t>
      </w:r>
      <w:r>
        <w:rPr>
          <w:spacing w:val="-3"/>
          <w:sz w:val="17"/>
        </w:rPr>
        <w:t xml:space="preserve"> </w:t>
      </w:r>
      <w:r>
        <w:rPr>
          <w:sz w:val="17"/>
        </w:rPr>
        <w:t>Zucco,</w:t>
      </w:r>
    </w:p>
    <w:p w:rsidR="0052529E" w:rsidRDefault="00810636">
      <w:pPr>
        <w:spacing w:before="11" w:line="249" w:lineRule="auto"/>
        <w:ind w:left="633" w:right="146" w:firstLine="13"/>
        <w:jc w:val="both"/>
        <w:rPr>
          <w:rFonts w:ascii="Times New Roman"/>
          <w:sz w:val="17"/>
        </w:rPr>
      </w:pPr>
      <w:r>
        <w:rPr>
          <w:rFonts w:ascii="Times New Roman"/>
          <w:sz w:val="17"/>
        </w:rPr>
        <w:t>F., Diggelmann, H., Tsichlis, P., and Coffin, J.</w:t>
      </w:r>
      <w:r>
        <w:rPr>
          <w:rFonts w:ascii="Times New Roman"/>
          <w:spacing w:val="1"/>
          <w:sz w:val="17"/>
        </w:rPr>
        <w:t xml:space="preserve"> </w:t>
      </w:r>
      <w:r>
        <w:rPr>
          <w:rFonts w:ascii="Times New Roman"/>
          <w:sz w:val="17"/>
        </w:rPr>
        <w:t>(1980) in Biosynthesis, Modification, and Pro-</w:t>
      </w:r>
      <w:r>
        <w:rPr>
          <w:rFonts w:ascii="Times New Roman"/>
          <w:spacing w:val="1"/>
          <w:sz w:val="17"/>
        </w:rPr>
        <w:t xml:space="preserve"> </w:t>
      </w:r>
      <w:r>
        <w:rPr>
          <w:rFonts w:ascii="Times New Roman"/>
          <w:w w:val="95"/>
          <w:sz w:val="17"/>
        </w:rPr>
        <w:t>cessing</w:t>
      </w:r>
      <w:r>
        <w:rPr>
          <w:rFonts w:ascii="Times New Roman"/>
          <w:spacing w:val="8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of</w:t>
      </w:r>
      <w:r>
        <w:rPr>
          <w:rFonts w:ascii="Times New Roman"/>
          <w:spacing w:val="5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Cellular</w:t>
      </w:r>
      <w:r>
        <w:rPr>
          <w:rFonts w:ascii="Times New Roman"/>
          <w:spacing w:val="2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and</w:t>
      </w:r>
      <w:r>
        <w:rPr>
          <w:rFonts w:ascii="Times New Roman"/>
          <w:spacing w:val="18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Viral Polyproteins</w:t>
      </w:r>
      <w:r>
        <w:rPr>
          <w:rFonts w:ascii="Times New Roman"/>
          <w:spacing w:val="10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(Koch,</w:t>
      </w:r>
    </w:p>
    <w:p w:rsidR="0052529E" w:rsidRDefault="00810636">
      <w:pPr>
        <w:spacing w:line="247" w:lineRule="auto"/>
        <w:ind w:left="652" w:right="161" w:hanging="4"/>
        <w:jc w:val="both"/>
        <w:rPr>
          <w:rFonts w:ascii="Times New Roman"/>
          <w:sz w:val="17"/>
        </w:rPr>
      </w:pPr>
      <w:r>
        <w:rPr>
          <w:rFonts w:ascii="Times New Roman"/>
          <w:w w:val="95"/>
          <w:sz w:val="17"/>
        </w:rPr>
        <w:t>G.,</w:t>
      </w:r>
      <w:r>
        <w:rPr>
          <w:rFonts w:ascii="Times New Roman"/>
          <w:spacing w:val="1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and</w:t>
      </w:r>
      <w:r>
        <w:rPr>
          <w:rFonts w:ascii="Times New Roman"/>
          <w:spacing w:val="1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Richter,</w:t>
      </w:r>
      <w:r>
        <w:rPr>
          <w:rFonts w:ascii="Times New Roman"/>
          <w:spacing w:val="1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D. ,</w:t>
      </w:r>
      <w:r>
        <w:rPr>
          <w:rFonts w:ascii="Times New Roman"/>
          <w:spacing w:val="1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eds.),</w:t>
      </w:r>
      <w:r>
        <w:rPr>
          <w:rFonts w:ascii="Times New Roman"/>
          <w:spacing w:val="1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p.</w:t>
      </w:r>
      <w:r>
        <w:rPr>
          <w:rFonts w:ascii="Times New Roman"/>
          <w:spacing w:val="1"/>
          <w:w w:val="95"/>
          <w:sz w:val="17"/>
        </w:rPr>
        <w:t xml:space="preserve"> </w:t>
      </w:r>
      <w:r>
        <w:rPr>
          <w:rFonts w:ascii="Times New Roman"/>
          <w:w w:val="95"/>
          <w:sz w:val="17"/>
        </w:rPr>
        <w:t>233,</w:t>
      </w:r>
      <w:r>
        <w:rPr>
          <w:rFonts w:ascii="Times New Roman"/>
          <w:spacing w:val="38"/>
          <w:sz w:val="17"/>
        </w:rPr>
        <w:t xml:space="preserve"> </w:t>
      </w:r>
      <w:r>
        <w:rPr>
          <w:rFonts w:ascii="Times New Roman"/>
          <w:w w:val="95"/>
          <w:sz w:val="17"/>
        </w:rPr>
        <w:t>Academic</w:t>
      </w:r>
      <w:r>
        <w:rPr>
          <w:rFonts w:ascii="Times New Roman"/>
          <w:spacing w:val="1"/>
          <w:w w:val="95"/>
          <w:sz w:val="17"/>
        </w:rPr>
        <w:t xml:space="preserve"> </w:t>
      </w:r>
      <w:r>
        <w:rPr>
          <w:rFonts w:ascii="Times New Roman"/>
          <w:sz w:val="17"/>
        </w:rPr>
        <w:t>Press,</w:t>
      </w:r>
      <w:r>
        <w:rPr>
          <w:rFonts w:ascii="Times New Roman"/>
          <w:spacing w:val="23"/>
          <w:sz w:val="17"/>
        </w:rPr>
        <w:t xml:space="preserve"> </w:t>
      </w:r>
      <w:r>
        <w:rPr>
          <w:rFonts w:ascii="Times New Roman"/>
          <w:sz w:val="17"/>
        </w:rPr>
        <w:t>New</w:t>
      </w:r>
      <w:r>
        <w:rPr>
          <w:rFonts w:ascii="Times New Roman"/>
          <w:spacing w:val="23"/>
          <w:sz w:val="17"/>
        </w:rPr>
        <w:t xml:space="preserve"> </w:t>
      </w:r>
      <w:r>
        <w:rPr>
          <w:rFonts w:ascii="Times New Roman"/>
          <w:sz w:val="17"/>
        </w:rPr>
        <w:t>York.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34"/>
        </w:tabs>
        <w:spacing w:before="29" w:line="254" w:lineRule="auto"/>
        <w:ind w:left="621" w:right="121" w:hanging="479"/>
        <w:jc w:val="both"/>
        <w:rPr>
          <w:sz w:val="17"/>
        </w:rPr>
      </w:pPr>
      <w:r>
        <w:rPr>
          <w:sz w:val="17"/>
        </w:rPr>
        <w:t>Strand, M., and August, J. T. (1974) J.</w:t>
      </w:r>
      <w:r>
        <w:rPr>
          <w:spacing w:val="1"/>
          <w:sz w:val="17"/>
        </w:rPr>
        <w:t xml:space="preserve"> </w:t>
      </w:r>
      <w:r>
        <w:rPr>
          <w:i/>
          <w:sz w:val="17"/>
        </w:rPr>
        <w:t xml:space="preserve">Virof. </w:t>
      </w:r>
      <w:r>
        <w:rPr>
          <w:sz w:val="17"/>
        </w:rPr>
        <w:t>13,</w:t>
      </w:r>
      <w:r>
        <w:rPr>
          <w:spacing w:val="1"/>
          <w:sz w:val="17"/>
        </w:rPr>
        <w:t xml:space="preserve"> </w:t>
      </w:r>
      <w:r>
        <w:rPr>
          <w:sz w:val="17"/>
        </w:rPr>
        <w:t>171.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51"/>
        </w:tabs>
        <w:spacing w:before="18"/>
        <w:ind w:left="450" w:hanging="294"/>
        <w:jc w:val="both"/>
        <w:rPr>
          <w:i/>
          <w:sz w:val="17"/>
        </w:rPr>
      </w:pPr>
      <w:r>
        <w:rPr>
          <w:spacing w:val="-1"/>
          <w:sz w:val="17"/>
        </w:rPr>
        <w:t>Pelham,</w:t>
      </w:r>
      <w:r>
        <w:rPr>
          <w:spacing w:val="33"/>
          <w:sz w:val="17"/>
        </w:rPr>
        <w:t xml:space="preserve"> </w:t>
      </w:r>
      <w:r>
        <w:rPr>
          <w:spacing w:val="-1"/>
          <w:sz w:val="17"/>
        </w:rPr>
        <w:t>H.</w:t>
      </w:r>
      <w:r>
        <w:rPr>
          <w:spacing w:val="23"/>
          <w:sz w:val="17"/>
        </w:rPr>
        <w:t xml:space="preserve"> </w:t>
      </w:r>
      <w:r>
        <w:rPr>
          <w:spacing w:val="-1"/>
          <w:sz w:val="17"/>
        </w:rPr>
        <w:t>R.</w:t>
      </w:r>
      <w:r>
        <w:rPr>
          <w:spacing w:val="26"/>
          <w:sz w:val="17"/>
        </w:rPr>
        <w:t xml:space="preserve"> </w:t>
      </w:r>
      <w:r>
        <w:rPr>
          <w:spacing w:val="-1"/>
          <w:sz w:val="17"/>
        </w:rPr>
        <w:t>B.</w:t>
      </w:r>
      <w:r>
        <w:rPr>
          <w:spacing w:val="-27"/>
          <w:sz w:val="17"/>
        </w:rPr>
        <w:t xml:space="preserve"> </w:t>
      </w:r>
      <w:r>
        <w:rPr>
          <w:spacing w:val="-1"/>
          <w:sz w:val="17"/>
        </w:rPr>
        <w:t>,</w:t>
      </w:r>
      <w:r>
        <w:rPr>
          <w:spacing w:val="16"/>
          <w:sz w:val="17"/>
        </w:rPr>
        <w:t xml:space="preserve"> </w:t>
      </w:r>
      <w:r>
        <w:rPr>
          <w:spacing w:val="-1"/>
          <w:sz w:val="17"/>
        </w:rPr>
        <w:t>and</w:t>
      </w:r>
      <w:r>
        <w:rPr>
          <w:spacing w:val="22"/>
          <w:sz w:val="17"/>
        </w:rPr>
        <w:t xml:space="preserve"> </w:t>
      </w:r>
      <w:r>
        <w:rPr>
          <w:spacing w:val="-1"/>
          <w:sz w:val="17"/>
        </w:rPr>
        <w:t>Jackson,</w:t>
      </w:r>
      <w:r>
        <w:rPr>
          <w:spacing w:val="35"/>
          <w:sz w:val="17"/>
        </w:rPr>
        <w:t xml:space="preserve"> </w:t>
      </w:r>
      <w:r>
        <w:rPr>
          <w:sz w:val="17"/>
        </w:rPr>
        <w:t>R.</w:t>
      </w:r>
      <w:r>
        <w:rPr>
          <w:spacing w:val="13"/>
          <w:sz w:val="17"/>
        </w:rPr>
        <w:t xml:space="preserve"> </w:t>
      </w:r>
      <w:r>
        <w:rPr>
          <w:sz w:val="17"/>
        </w:rPr>
        <w:t>J.</w:t>
      </w:r>
      <w:r>
        <w:rPr>
          <w:spacing w:val="27"/>
          <w:sz w:val="17"/>
        </w:rPr>
        <w:t xml:space="preserve"> </w:t>
      </w:r>
      <w:r>
        <w:rPr>
          <w:sz w:val="17"/>
        </w:rPr>
        <w:t>(1976)</w:t>
      </w:r>
      <w:r>
        <w:rPr>
          <w:spacing w:val="17"/>
          <w:sz w:val="17"/>
        </w:rPr>
        <w:t xml:space="preserve"> </w:t>
      </w:r>
      <w:r>
        <w:rPr>
          <w:i/>
          <w:sz w:val="17"/>
        </w:rPr>
        <w:t>Eur.</w:t>
      </w:r>
    </w:p>
    <w:p w:rsidR="0052529E" w:rsidRDefault="00810636">
      <w:pPr>
        <w:spacing w:before="10"/>
        <w:ind w:left="613"/>
        <w:jc w:val="both"/>
        <w:rPr>
          <w:rFonts w:ascii="Times New Roman"/>
          <w:sz w:val="17"/>
        </w:rPr>
      </w:pPr>
      <w:r>
        <w:rPr>
          <w:rFonts w:ascii="Times New Roman"/>
          <w:i/>
          <w:sz w:val="17"/>
        </w:rPr>
        <w:t>J.</w:t>
      </w:r>
      <w:r>
        <w:rPr>
          <w:rFonts w:ascii="Times New Roman"/>
          <w:i/>
          <w:spacing w:val="30"/>
          <w:sz w:val="17"/>
        </w:rPr>
        <w:t xml:space="preserve"> </w:t>
      </w:r>
      <w:r>
        <w:rPr>
          <w:rFonts w:ascii="Times New Roman"/>
          <w:i/>
          <w:sz w:val="17"/>
        </w:rPr>
        <w:t>Biochem.</w:t>
      </w:r>
      <w:r>
        <w:rPr>
          <w:rFonts w:ascii="Times New Roman"/>
          <w:i/>
          <w:spacing w:val="25"/>
          <w:sz w:val="17"/>
        </w:rPr>
        <w:t xml:space="preserve"> </w:t>
      </w:r>
      <w:r>
        <w:rPr>
          <w:rFonts w:ascii="Times New Roman"/>
          <w:sz w:val="17"/>
        </w:rPr>
        <w:t>67,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Times New Roman"/>
          <w:sz w:val="17"/>
        </w:rPr>
        <w:t>247.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61"/>
        </w:tabs>
        <w:spacing w:before="26" w:line="247" w:lineRule="auto"/>
        <w:ind w:left="636" w:right="112" w:hanging="475"/>
        <w:rPr>
          <w:sz w:val="17"/>
        </w:rPr>
      </w:pPr>
      <w:r>
        <w:rPr>
          <w:spacing w:val="-1"/>
          <w:sz w:val="17"/>
        </w:rPr>
        <w:t>Reynolds,</w:t>
      </w:r>
      <w:r>
        <w:rPr>
          <w:sz w:val="17"/>
        </w:rPr>
        <w:t xml:space="preserve"> </w:t>
      </w:r>
      <w:r>
        <w:rPr>
          <w:spacing w:val="-1"/>
          <w:sz w:val="17"/>
        </w:rPr>
        <w:t>J.</w:t>
      </w:r>
      <w:r>
        <w:rPr>
          <w:sz w:val="17"/>
        </w:rPr>
        <w:t xml:space="preserve"> </w:t>
      </w:r>
      <w:r>
        <w:rPr>
          <w:spacing w:val="-1"/>
          <w:sz w:val="17"/>
        </w:rPr>
        <w:t>A. ,</w:t>
      </w:r>
      <w:r>
        <w:rPr>
          <w:sz w:val="17"/>
        </w:rPr>
        <w:t xml:space="preserve"> </w:t>
      </w:r>
      <w:r>
        <w:rPr>
          <w:spacing w:val="-1"/>
          <w:sz w:val="17"/>
        </w:rPr>
        <w:t>and</w:t>
      </w:r>
      <w:r>
        <w:rPr>
          <w:sz w:val="17"/>
        </w:rPr>
        <w:t xml:space="preserve"> </w:t>
      </w:r>
      <w:r>
        <w:rPr>
          <w:spacing w:val="-1"/>
          <w:sz w:val="17"/>
        </w:rPr>
        <w:t>Tanford,</w:t>
      </w:r>
      <w:r>
        <w:rPr>
          <w:spacing w:val="40"/>
          <w:sz w:val="17"/>
        </w:rPr>
        <w:t xml:space="preserve"> </w:t>
      </w:r>
      <w:r>
        <w:rPr>
          <w:sz w:val="17"/>
        </w:rPr>
        <w:t>C.</w:t>
      </w:r>
      <w:r>
        <w:rPr>
          <w:spacing w:val="43"/>
          <w:sz w:val="17"/>
        </w:rPr>
        <w:t xml:space="preserve"> </w:t>
      </w:r>
      <w:r>
        <w:rPr>
          <w:sz w:val="17"/>
        </w:rPr>
        <w:t>(1970)</w:t>
      </w:r>
      <w:r>
        <w:rPr>
          <w:spacing w:val="42"/>
          <w:sz w:val="17"/>
        </w:rPr>
        <w:t xml:space="preserve"> </w:t>
      </w:r>
      <w:r>
        <w:rPr>
          <w:i/>
          <w:sz w:val="17"/>
        </w:rPr>
        <w:t>Proc.</w:t>
      </w:r>
      <w:r>
        <w:rPr>
          <w:i/>
          <w:spacing w:val="-40"/>
          <w:sz w:val="17"/>
        </w:rPr>
        <w:t xml:space="preserve"> </w:t>
      </w:r>
      <w:r>
        <w:rPr>
          <w:i/>
          <w:sz w:val="17"/>
        </w:rPr>
        <w:t>Nat.</w:t>
      </w:r>
      <w:r>
        <w:rPr>
          <w:i/>
          <w:spacing w:val="24"/>
          <w:sz w:val="17"/>
        </w:rPr>
        <w:t xml:space="preserve"> </w:t>
      </w:r>
      <w:r>
        <w:rPr>
          <w:i/>
          <w:sz w:val="17"/>
        </w:rPr>
        <w:t>Acad.</w:t>
      </w:r>
      <w:r>
        <w:rPr>
          <w:i/>
          <w:spacing w:val="29"/>
          <w:sz w:val="17"/>
        </w:rPr>
        <w:t xml:space="preserve"> </w:t>
      </w:r>
      <w:r>
        <w:rPr>
          <w:i/>
          <w:sz w:val="17"/>
        </w:rPr>
        <w:t>Sci.</w:t>
      </w:r>
      <w:r>
        <w:rPr>
          <w:i/>
          <w:spacing w:val="21"/>
          <w:sz w:val="17"/>
        </w:rPr>
        <w:t xml:space="preserve"> </w:t>
      </w:r>
      <w:r>
        <w:rPr>
          <w:i/>
          <w:sz w:val="17"/>
        </w:rPr>
        <w:t>USA</w:t>
      </w:r>
      <w:r>
        <w:rPr>
          <w:i/>
          <w:spacing w:val="20"/>
          <w:sz w:val="17"/>
        </w:rPr>
        <w:t xml:space="preserve"> </w:t>
      </w:r>
      <w:r>
        <w:rPr>
          <w:i/>
          <w:sz w:val="17"/>
        </w:rPr>
        <w:t>66,</w:t>
      </w:r>
      <w:r>
        <w:rPr>
          <w:i/>
          <w:spacing w:val="2"/>
          <w:sz w:val="17"/>
        </w:rPr>
        <w:t xml:space="preserve"> </w:t>
      </w:r>
      <w:r>
        <w:rPr>
          <w:sz w:val="17"/>
        </w:rPr>
        <w:t>1002.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52"/>
        </w:tabs>
        <w:spacing w:before="15"/>
        <w:ind w:left="451" w:hanging="295"/>
        <w:rPr>
          <w:sz w:val="17"/>
        </w:rPr>
      </w:pPr>
      <w:r>
        <w:rPr>
          <w:spacing w:val="-1"/>
          <w:sz w:val="17"/>
        </w:rPr>
        <w:t>Waehneldt,</w:t>
      </w:r>
      <w:r>
        <w:rPr>
          <w:spacing w:val="28"/>
          <w:sz w:val="17"/>
        </w:rPr>
        <w:t xml:space="preserve"> </w:t>
      </w:r>
      <w:r>
        <w:rPr>
          <w:spacing w:val="-1"/>
          <w:sz w:val="17"/>
        </w:rPr>
        <w:t>T.</w:t>
      </w:r>
      <w:r>
        <w:rPr>
          <w:spacing w:val="-3"/>
          <w:sz w:val="17"/>
        </w:rPr>
        <w:t xml:space="preserve"> </w:t>
      </w:r>
      <w:r>
        <w:rPr>
          <w:i/>
          <w:spacing w:val="-1"/>
          <w:sz w:val="17"/>
        </w:rPr>
        <w:t>W.</w:t>
      </w:r>
      <w:r>
        <w:rPr>
          <w:i/>
          <w:spacing w:val="7"/>
          <w:sz w:val="17"/>
        </w:rPr>
        <w:t xml:space="preserve"> </w:t>
      </w:r>
      <w:r>
        <w:rPr>
          <w:sz w:val="17"/>
        </w:rPr>
        <w:t>(1975)</w:t>
      </w:r>
      <w:r>
        <w:rPr>
          <w:spacing w:val="18"/>
          <w:sz w:val="17"/>
        </w:rPr>
        <w:t xml:space="preserve"> </w:t>
      </w:r>
      <w:r>
        <w:rPr>
          <w:i/>
          <w:sz w:val="17"/>
        </w:rPr>
        <w:t>BioS</w:t>
      </w:r>
      <w:r>
        <w:rPr>
          <w:i/>
          <w:spacing w:val="-12"/>
          <w:sz w:val="17"/>
        </w:rPr>
        <w:t xml:space="preserve"> </w:t>
      </w:r>
      <w:r>
        <w:rPr>
          <w:i/>
          <w:sz w:val="17"/>
        </w:rPr>
        <w:t>ystems</w:t>
      </w:r>
      <w:r>
        <w:rPr>
          <w:i/>
          <w:spacing w:val="21"/>
          <w:sz w:val="17"/>
        </w:rPr>
        <w:t xml:space="preserve"> </w:t>
      </w:r>
      <w:r>
        <w:rPr>
          <w:sz w:val="17"/>
        </w:rPr>
        <w:t>6,</w:t>
      </w:r>
      <w:r>
        <w:rPr>
          <w:spacing w:val="12"/>
          <w:sz w:val="17"/>
        </w:rPr>
        <w:t xml:space="preserve"> </w:t>
      </w:r>
      <w:r>
        <w:rPr>
          <w:sz w:val="17"/>
        </w:rPr>
        <w:t>176.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48"/>
        </w:tabs>
        <w:spacing w:before="20"/>
        <w:ind w:left="447" w:hanging="291"/>
        <w:rPr>
          <w:i/>
          <w:sz w:val="17"/>
        </w:rPr>
      </w:pPr>
      <w:r>
        <w:rPr>
          <w:w w:val="95"/>
          <w:sz w:val="17"/>
        </w:rPr>
        <w:t>Stone,</w:t>
      </w:r>
      <w:r>
        <w:rPr>
          <w:spacing w:val="22"/>
          <w:w w:val="95"/>
          <w:sz w:val="17"/>
        </w:rPr>
        <w:t xml:space="preserve"> </w:t>
      </w:r>
      <w:r>
        <w:rPr>
          <w:w w:val="95"/>
          <w:sz w:val="17"/>
        </w:rPr>
        <w:t>M.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R.,</w:t>
      </w:r>
      <w:r>
        <w:rPr>
          <w:spacing w:val="5"/>
          <w:w w:val="95"/>
          <w:sz w:val="17"/>
        </w:rPr>
        <w:t xml:space="preserve"> </w:t>
      </w:r>
      <w:r>
        <w:rPr>
          <w:w w:val="95"/>
          <w:sz w:val="17"/>
        </w:rPr>
        <w:t>and</w:t>
      </w:r>
      <w:r>
        <w:rPr>
          <w:spacing w:val="2"/>
          <w:w w:val="95"/>
          <w:sz w:val="17"/>
        </w:rPr>
        <w:t xml:space="preserve"> </w:t>
      </w:r>
      <w:r>
        <w:rPr>
          <w:w w:val="95"/>
          <w:sz w:val="17"/>
        </w:rPr>
        <w:t>Nowinski,</w:t>
      </w:r>
      <w:r>
        <w:rPr>
          <w:spacing w:val="39"/>
          <w:w w:val="95"/>
          <w:sz w:val="17"/>
        </w:rPr>
        <w:t xml:space="preserve"> </w:t>
      </w:r>
      <w:r>
        <w:rPr>
          <w:w w:val="95"/>
          <w:sz w:val="17"/>
        </w:rPr>
        <w:t>R.</w:t>
      </w:r>
      <w:r>
        <w:rPr>
          <w:spacing w:val="17"/>
          <w:w w:val="95"/>
          <w:sz w:val="17"/>
        </w:rPr>
        <w:t xml:space="preserve"> </w:t>
      </w:r>
      <w:r>
        <w:rPr>
          <w:w w:val="95"/>
          <w:sz w:val="17"/>
        </w:rPr>
        <w:t>C.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(1980)</w:t>
      </w:r>
      <w:r>
        <w:rPr>
          <w:spacing w:val="-4"/>
          <w:w w:val="95"/>
          <w:sz w:val="17"/>
        </w:rPr>
        <w:t xml:space="preserve"> </w:t>
      </w:r>
      <w:r>
        <w:rPr>
          <w:i/>
          <w:w w:val="95"/>
          <w:sz w:val="17"/>
        </w:rPr>
        <w:t>Virolog</w:t>
      </w:r>
      <w:r>
        <w:rPr>
          <w:i/>
          <w:spacing w:val="2"/>
          <w:w w:val="95"/>
          <w:sz w:val="17"/>
        </w:rPr>
        <w:t xml:space="preserve"> </w:t>
      </w:r>
      <w:r>
        <w:rPr>
          <w:i/>
          <w:w w:val="95"/>
          <w:sz w:val="17"/>
        </w:rPr>
        <w:t>y</w:t>
      </w:r>
    </w:p>
    <w:p w:rsidR="0052529E" w:rsidRDefault="00810636">
      <w:pPr>
        <w:spacing w:before="6"/>
        <w:ind w:left="639"/>
        <w:rPr>
          <w:rFonts w:ascii="Times New Roman"/>
          <w:sz w:val="17"/>
        </w:rPr>
      </w:pPr>
      <w:r>
        <w:rPr>
          <w:rFonts w:ascii="Times New Roman"/>
          <w:sz w:val="17"/>
        </w:rPr>
        <w:t>UD,</w:t>
      </w:r>
      <w:r>
        <w:rPr>
          <w:rFonts w:ascii="Times New Roman"/>
          <w:spacing w:val="-4"/>
          <w:sz w:val="17"/>
        </w:rPr>
        <w:t xml:space="preserve"> </w:t>
      </w:r>
      <w:r>
        <w:rPr>
          <w:rFonts w:ascii="Times New Roman"/>
          <w:sz w:val="17"/>
        </w:rPr>
        <w:t>370.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44"/>
        </w:tabs>
        <w:spacing w:before="30"/>
        <w:ind w:left="633" w:right="118" w:hanging="481"/>
        <w:rPr>
          <w:sz w:val="17"/>
        </w:rPr>
      </w:pPr>
      <w:r>
        <w:rPr>
          <w:sz w:val="17"/>
        </w:rPr>
        <w:t>Swaney,</w:t>
      </w:r>
      <w:r>
        <w:rPr>
          <w:spacing w:val="1"/>
          <w:sz w:val="17"/>
        </w:rPr>
        <w:t xml:space="preserve"> </w:t>
      </w:r>
      <w:r>
        <w:rPr>
          <w:sz w:val="17"/>
        </w:rPr>
        <w:t>J.</w:t>
      </w:r>
      <w:r>
        <w:rPr>
          <w:spacing w:val="1"/>
          <w:sz w:val="17"/>
        </w:rPr>
        <w:t xml:space="preserve"> </w:t>
      </w:r>
      <w:r>
        <w:rPr>
          <w:sz w:val="17"/>
        </w:rPr>
        <w:t>B. ,</w:t>
      </w:r>
      <w:r>
        <w:rPr>
          <w:spacing w:val="1"/>
          <w:sz w:val="17"/>
        </w:rPr>
        <w:t xml:space="preserve"> </w:t>
      </w:r>
      <w:r>
        <w:rPr>
          <w:sz w:val="17"/>
        </w:rPr>
        <w:t>Vande</w:t>
      </w:r>
      <w:r>
        <w:rPr>
          <w:spacing w:val="1"/>
          <w:sz w:val="17"/>
        </w:rPr>
        <w:t xml:space="preserve"> </w:t>
      </w:r>
      <w:r>
        <w:rPr>
          <w:sz w:val="17"/>
        </w:rPr>
        <w:t>Woude,</w:t>
      </w:r>
      <w:r>
        <w:rPr>
          <w:spacing w:val="1"/>
          <w:sz w:val="17"/>
        </w:rPr>
        <w:t xml:space="preserve"> </w:t>
      </w:r>
      <w:r>
        <w:rPr>
          <w:sz w:val="17"/>
        </w:rPr>
        <w:t>G.</w:t>
      </w:r>
      <w:r>
        <w:rPr>
          <w:spacing w:val="43"/>
          <w:sz w:val="17"/>
        </w:rPr>
        <w:t xml:space="preserve"> </w:t>
      </w:r>
      <w:r>
        <w:rPr>
          <w:sz w:val="17"/>
        </w:rPr>
        <w:t>F.,</w:t>
      </w:r>
      <w:r>
        <w:rPr>
          <w:spacing w:val="43"/>
          <w:sz w:val="17"/>
        </w:rPr>
        <w:t xml:space="preserve"> </w:t>
      </w:r>
      <w:r>
        <w:rPr>
          <w:sz w:val="17"/>
        </w:rPr>
        <w:t>and</w:t>
      </w:r>
      <w:r>
        <w:rPr>
          <w:spacing w:val="-40"/>
          <w:sz w:val="17"/>
        </w:rPr>
        <w:t xml:space="preserve"> </w:t>
      </w:r>
      <w:r>
        <w:rPr>
          <w:sz w:val="17"/>
        </w:rPr>
        <w:t>Bachrach,</w:t>
      </w:r>
      <w:r>
        <w:rPr>
          <w:spacing w:val="20"/>
          <w:sz w:val="17"/>
        </w:rPr>
        <w:t xml:space="preserve"> </w:t>
      </w:r>
      <w:r>
        <w:rPr>
          <w:sz w:val="17"/>
        </w:rPr>
        <w:t>H.</w:t>
      </w:r>
      <w:r>
        <w:rPr>
          <w:spacing w:val="7"/>
          <w:sz w:val="17"/>
        </w:rPr>
        <w:t xml:space="preserve"> </w:t>
      </w:r>
      <w:r>
        <w:rPr>
          <w:sz w:val="17"/>
        </w:rPr>
        <w:t>L.</w:t>
      </w:r>
      <w:r>
        <w:rPr>
          <w:spacing w:val="-3"/>
          <w:sz w:val="17"/>
        </w:rPr>
        <w:t xml:space="preserve"> </w:t>
      </w:r>
      <w:r>
        <w:rPr>
          <w:sz w:val="17"/>
        </w:rPr>
        <w:t>(1974)</w:t>
      </w:r>
      <w:r>
        <w:rPr>
          <w:spacing w:val="-3"/>
          <w:sz w:val="17"/>
        </w:rPr>
        <w:t xml:space="preserve"> </w:t>
      </w:r>
      <w:r>
        <w:rPr>
          <w:i/>
          <w:sz w:val="17"/>
        </w:rPr>
        <w:t>A</w:t>
      </w:r>
      <w:r>
        <w:rPr>
          <w:sz w:val="17"/>
        </w:rPr>
        <w:t>ml.</w:t>
      </w:r>
      <w:r>
        <w:rPr>
          <w:spacing w:val="25"/>
          <w:sz w:val="17"/>
        </w:rPr>
        <w:t xml:space="preserve"> </w:t>
      </w:r>
      <w:r>
        <w:rPr>
          <w:i/>
          <w:sz w:val="17"/>
        </w:rPr>
        <w:t>Bioc/ierri.</w:t>
      </w:r>
      <w:r>
        <w:rPr>
          <w:i/>
          <w:spacing w:val="6"/>
          <w:sz w:val="17"/>
        </w:rPr>
        <w:t xml:space="preserve"> </w:t>
      </w:r>
      <w:r>
        <w:rPr>
          <w:i/>
          <w:sz w:val="17"/>
        </w:rPr>
        <w:t>58,</w:t>
      </w:r>
      <w:r>
        <w:rPr>
          <w:i/>
          <w:spacing w:val="-9"/>
          <w:sz w:val="17"/>
        </w:rPr>
        <w:t xml:space="preserve"> </w:t>
      </w:r>
      <w:r>
        <w:rPr>
          <w:sz w:val="17"/>
        </w:rPr>
        <w:t>337.</w:t>
      </w:r>
    </w:p>
    <w:p w:rsidR="0052529E" w:rsidRDefault="00810636">
      <w:pPr>
        <w:pStyle w:val="ListParagraph"/>
        <w:numPr>
          <w:ilvl w:val="0"/>
          <w:numId w:val="2"/>
        </w:numPr>
        <w:tabs>
          <w:tab w:val="left" w:pos="451"/>
        </w:tabs>
        <w:spacing w:before="27"/>
        <w:ind w:left="450" w:hanging="302"/>
        <w:rPr>
          <w:sz w:val="17"/>
        </w:rPr>
      </w:pPr>
      <w:r>
        <w:rPr>
          <w:w w:val="105"/>
          <w:sz w:val="17"/>
        </w:rPr>
        <w:t>Lacks,</w:t>
      </w:r>
      <w:r>
        <w:rPr>
          <w:spacing w:val="21"/>
          <w:w w:val="105"/>
          <w:sz w:val="17"/>
        </w:rPr>
        <w:t xml:space="preserve"> </w:t>
      </w:r>
      <w:r>
        <w:rPr>
          <w:w w:val="105"/>
          <w:sz w:val="17"/>
        </w:rPr>
        <w:t>S.</w:t>
      </w:r>
      <w:r>
        <w:rPr>
          <w:spacing w:val="17"/>
          <w:w w:val="105"/>
          <w:sz w:val="17"/>
        </w:rPr>
        <w:t xml:space="preserve"> </w:t>
      </w:r>
      <w:r>
        <w:rPr>
          <w:w w:val="105"/>
          <w:sz w:val="17"/>
        </w:rPr>
        <w:t>A.,</w:t>
      </w:r>
      <w:r>
        <w:rPr>
          <w:spacing w:val="23"/>
          <w:w w:val="105"/>
          <w:sz w:val="17"/>
        </w:rPr>
        <w:t xml:space="preserve"> </w:t>
      </w:r>
      <w:r>
        <w:rPr>
          <w:w w:val="105"/>
          <w:sz w:val="17"/>
        </w:rPr>
        <w:t>Springhom,</w:t>
      </w:r>
      <w:r>
        <w:rPr>
          <w:spacing w:val="29"/>
          <w:w w:val="105"/>
          <w:sz w:val="17"/>
        </w:rPr>
        <w:t xml:space="preserve"> </w:t>
      </w:r>
      <w:r>
        <w:rPr>
          <w:w w:val="105"/>
          <w:sz w:val="17"/>
        </w:rPr>
        <w:t>S.</w:t>
      </w:r>
      <w:r>
        <w:rPr>
          <w:spacing w:val="17"/>
          <w:w w:val="105"/>
          <w:sz w:val="17"/>
        </w:rPr>
        <w:t xml:space="preserve"> </w:t>
      </w:r>
      <w:r>
        <w:rPr>
          <w:w w:val="105"/>
          <w:sz w:val="17"/>
        </w:rPr>
        <w:t>S.,</w:t>
      </w:r>
      <w:r>
        <w:rPr>
          <w:spacing w:val="20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31"/>
          <w:w w:val="105"/>
          <w:sz w:val="17"/>
        </w:rPr>
        <w:t xml:space="preserve"> </w:t>
      </w:r>
      <w:r>
        <w:rPr>
          <w:w w:val="105"/>
          <w:sz w:val="17"/>
        </w:rPr>
        <w:t>Rosenthal,</w:t>
      </w:r>
    </w:p>
    <w:p w:rsidR="0052529E" w:rsidRDefault="00810636">
      <w:pPr>
        <w:spacing w:before="11"/>
        <w:ind w:left="634"/>
        <w:rPr>
          <w:rFonts w:ascii="Times New Roman"/>
          <w:sz w:val="17"/>
        </w:rPr>
      </w:pPr>
      <w:r>
        <w:rPr>
          <w:rFonts w:ascii="Times New Roman"/>
          <w:sz w:val="17"/>
        </w:rPr>
        <w:t>A.</w:t>
      </w:r>
      <w:r>
        <w:rPr>
          <w:rFonts w:ascii="Times New Roman"/>
          <w:spacing w:val="21"/>
          <w:sz w:val="17"/>
        </w:rPr>
        <w:t xml:space="preserve"> </w:t>
      </w:r>
      <w:r>
        <w:rPr>
          <w:rFonts w:ascii="Times New Roman"/>
          <w:sz w:val="17"/>
        </w:rPr>
        <w:t>L. 11979)</w:t>
      </w:r>
      <w:r>
        <w:rPr>
          <w:rFonts w:ascii="Times New Roman"/>
          <w:spacing w:val="13"/>
          <w:sz w:val="17"/>
        </w:rPr>
        <w:t xml:space="preserve"> </w:t>
      </w:r>
      <w:r>
        <w:rPr>
          <w:rFonts w:ascii="Times New Roman"/>
          <w:i/>
          <w:sz w:val="17"/>
        </w:rPr>
        <w:t>Anal.</w:t>
      </w:r>
      <w:r>
        <w:rPr>
          <w:rFonts w:ascii="Times New Roman"/>
          <w:i/>
          <w:spacing w:val="14"/>
          <w:sz w:val="17"/>
        </w:rPr>
        <w:t xml:space="preserve"> </w:t>
      </w:r>
      <w:r>
        <w:rPr>
          <w:rFonts w:ascii="Times New Roman"/>
          <w:i/>
          <w:sz w:val="17"/>
        </w:rPr>
        <w:t>Biochem.</w:t>
      </w:r>
      <w:r>
        <w:rPr>
          <w:rFonts w:ascii="Times New Roman"/>
          <w:i/>
          <w:spacing w:val="31"/>
          <w:sz w:val="17"/>
        </w:rPr>
        <w:t xml:space="preserve"> </w:t>
      </w:r>
      <w:r>
        <w:rPr>
          <w:rFonts w:ascii="Times New Roman"/>
          <w:sz w:val="17"/>
        </w:rPr>
        <w:t>ltD,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Times New Roman"/>
          <w:sz w:val="17"/>
        </w:rPr>
        <w:t>357.</w:t>
      </w:r>
    </w:p>
    <w:sectPr w:rsidR="0052529E">
      <w:type w:val="continuous"/>
      <w:pgSz w:w="9680" w:h="14190"/>
      <w:pgMar w:top="600" w:right="740" w:bottom="280" w:left="740" w:header="720" w:footer="720" w:gutter="0"/>
      <w:cols w:num="2" w:space="720" w:equalWidth="0">
        <w:col w:w="4043" w:space="49"/>
        <w:col w:w="410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636" w:rsidRDefault="00810636">
      <w:r>
        <w:separator/>
      </w:r>
    </w:p>
  </w:endnote>
  <w:endnote w:type="continuationSeparator" w:id="0">
    <w:p w:rsidR="00810636" w:rsidRDefault="00810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29E" w:rsidRDefault="0052529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636" w:rsidRDefault="00810636">
      <w:r>
        <w:separator/>
      </w:r>
    </w:p>
  </w:footnote>
  <w:footnote w:type="continuationSeparator" w:id="0">
    <w:p w:rsidR="00810636" w:rsidRDefault="008106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29E" w:rsidRDefault="00810636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5.4pt;margin-top:51.4pt;width:22.8pt;height:14.9pt;z-index:-15948800;mso-position-horizontal-relative:page;mso-position-vertical-relative:page" filled="f" stroked="f">
          <v:textbox inset="0,0,0,0">
            <w:txbxContent>
              <w:p w:rsidR="0052529E" w:rsidRDefault="00810636">
                <w:pPr>
                  <w:pStyle w:val="BodyText"/>
                  <w:spacing w:before="33"/>
                  <w:ind w:left="102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F178C4">
                  <w:rPr>
                    <w:rFonts w:ascii="Times New Roman"/>
                    <w:noProof/>
                  </w:rPr>
                  <w:t>198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195.45pt;margin-top:53.1pt;width:90.65pt;height:12.65pt;z-index:-15948288;mso-position-horizontal-relative:page;mso-position-vertical-relative:page" filled="f" stroked="f">
          <v:textbox inset="0,0,0,0">
            <w:txbxContent>
              <w:p w:rsidR="0052529E" w:rsidRDefault="00810636">
                <w:pPr>
                  <w:spacing w:before="25"/>
                  <w:ind w:left="20"/>
                  <w:rPr>
                    <w:rFonts w:ascii="Times New Roman"/>
                    <w:b/>
                    <w:sz w:val="17"/>
                  </w:rPr>
                </w:pPr>
                <w:r>
                  <w:rPr>
                    <w:sz w:val="18"/>
                  </w:rPr>
                  <w:t>W.</w:t>
                </w:r>
                <w:r>
                  <w:rPr>
                    <w:spacing w:val="5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NEAL</w:t>
                </w:r>
                <w:r>
                  <w:rPr>
                    <w:spacing w:val="51"/>
                    <w:sz w:val="18"/>
                  </w:rPr>
                  <w:t xml:space="preserve"> </w:t>
                </w:r>
                <w:r>
                  <w:rPr>
                    <w:rFonts w:ascii="Times New Roman"/>
                    <w:b/>
                    <w:sz w:val="17"/>
                  </w:rPr>
                  <w:t>BURNETTE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29E" w:rsidRDefault="00810636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422.35pt;margin-top:49pt;width:20.85pt;height:13.65pt;z-index:-15947776;mso-position-horizontal-relative:page;mso-position-vertical-relative:page" filled="f" stroked="f">
          <v:textbox inset="0,0,0,0">
            <w:txbxContent>
              <w:p w:rsidR="0052529E" w:rsidRDefault="00810636">
                <w:pPr>
                  <w:pStyle w:val="BodyText"/>
                  <w:spacing w:before="11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A3766A">
                  <w:rPr>
                    <w:rFonts w:ascii="Times New Roman"/>
                    <w:noProof/>
                  </w:rPr>
                  <w:t>197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196.2pt;margin-top:50.3pt;width:91.35pt;height:11.45pt;z-index:-15947264;mso-position-horizontal-relative:page;mso-position-vertical-relative:page" filled="f" stroked="f">
          <v:textbox inset="0,0,0,0">
            <w:txbxContent>
              <w:p w:rsidR="0052529E" w:rsidRDefault="00810636">
                <w:pPr>
                  <w:spacing w:before="12"/>
                  <w:ind w:left="20"/>
                  <w:rPr>
                    <w:rFonts w:ascii="Times New Roman"/>
                    <w:sz w:val="17"/>
                  </w:rPr>
                </w:pPr>
                <w:r>
                  <w:rPr>
                    <w:rFonts w:ascii="Times New Roman"/>
                    <w:sz w:val="17"/>
                  </w:rPr>
                  <w:t>WESTERN</w:t>
                </w:r>
                <w:r>
                  <w:rPr>
                    <w:rFonts w:ascii="Times New Roman"/>
                    <w:spacing w:val="75"/>
                    <w:sz w:val="17"/>
                  </w:rPr>
                  <w:t xml:space="preserve"> </w:t>
                </w:r>
                <w:r>
                  <w:rPr>
                    <w:rFonts w:ascii="Times New Roman"/>
                    <w:sz w:val="17"/>
                  </w:rPr>
                  <w:t>BLOTTING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29E" w:rsidRDefault="00810636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0.45pt;margin-top:51.95pt;width:20.85pt;height:14.2pt;z-index:-15945728;mso-position-horizontal-relative:page;mso-position-vertical-relative:page" filled="f" stroked="f">
          <v:textbox inset="0,0,0,0">
            <w:txbxContent>
              <w:p w:rsidR="0052529E" w:rsidRDefault="00810636">
                <w:pPr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F178C4">
                  <w:rPr>
                    <w:rFonts w:ascii="Times New Roman"/>
                    <w:noProof/>
                  </w:rPr>
                  <w:t>200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7.1pt;margin-top:53.95pt;width:90.9pt;height:11.45pt;z-index:-15945216;mso-position-horizontal-relative:page;mso-position-vertical-relative:page" filled="f" stroked="f">
          <v:textbox inset="0,0,0,0">
            <w:txbxContent>
              <w:p w:rsidR="0052529E" w:rsidRDefault="00810636">
                <w:pPr>
                  <w:spacing w:before="12"/>
                  <w:ind w:left="20"/>
                  <w:rPr>
                    <w:rFonts w:ascii="Times New Roman"/>
                    <w:b/>
                    <w:sz w:val="17"/>
                  </w:rPr>
                </w:pPr>
                <w:r>
                  <w:rPr>
                    <w:rFonts w:ascii="Times New Roman"/>
                    <w:sz w:val="17"/>
                  </w:rPr>
                  <w:t>W.</w:t>
                </w:r>
                <w:r>
                  <w:rPr>
                    <w:rFonts w:ascii="Times New Roman"/>
                    <w:spacing w:val="48"/>
                    <w:sz w:val="17"/>
                  </w:rPr>
                  <w:t xml:space="preserve"> </w:t>
                </w:r>
                <w:r>
                  <w:rPr>
                    <w:rFonts w:ascii="Times New Roman"/>
                    <w:sz w:val="17"/>
                  </w:rPr>
                  <w:t>NEAL</w:t>
                </w:r>
                <w:r>
                  <w:rPr>
                    <w:rFonts w:ascii="Times New Roman"/>
                    <w:spacing w:val="43"/>
                    <w:sz w:val="17"/>
                  </w:rPr>
                  <w:t xml:space="preserve"> </w:t>
                </w:r>
                <w:r>
                  <w:rPr>
                    <w:rFonts w:ascii="Times New Roman"/>
                    <w:b/>
                    <w:sz w:val="17"/>
                  </w:rPr>
                  <w:t>BURNETTE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29E" w:rsidRDefault="00810636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20.55pt;margin-top:53.1pt;width:21.95pt;height:14.35pt;z-index:-15946752;mso-position-horizontal-relative:page;mso-position-vertical-relative:page" filled="f" stroked="f">
          <v:textbox inset="0,0,0,0">
            <w:txbxContent>
              <w:p w:rsidR="0052529E" w:rsidRDefault="00810636">
                <w:pPr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F178C4">
                  <w:rPr>
                    <w:rFonts w:ascii="Times New Roman"/>
                    <w:noProof/>
                  </w:rPr>
                  <w:t>201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195.45pt;margin-top:55.55pt;width:91.35pt;height:11.45pt;z-index:-15946240;mso-position-horizontal-relative:page;mso-position-vertical-relative:page" filled="f" stroked="f">
          <v:textbox inset="0,0,0,0">
            <w:txbxContent>
              <w:p w:rsidR="0052529E" w:rsidRDefault="00810636">
                <w:pPr>
                  <w:spacing w:before="12"/>
                  <w:ind w:left="20"/>
                  <w:rPr>
                    <w:rFonts w:ascii="Times New Roman"/>
                    <w:sz w:val="17"/>
                  </w:rPr>
                </w:pPr>
                <w:r>
                  <w:rPr>
                    <w:rFonts w:ascii="Times New Roman"/>
                    <w:sz w:val="17"/>
                  </w:rPr>
                  <w:t>WESTERN</w:t>
                </w:r>
                <w:r>
                  <w:rPr>
                    <w:rFonts w:ascii="Times New Roman"/>
                    <w:spacing w:val="74"/>
                    <w:sz w:val="17"/>
                  </w:rPr>
                  <w:t xml:space="preserve"> </w:t>
                </w:r>
                <w:r>
                  <w:rPr>
                    <w:rFonts w:ascii="Times New Roman"/>
                    <w:sz w:val="17"/>
                  </w:rPr>
                  <w:t>BLOTTING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29E" w:rsidRDefault="00810636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9.3pt;margin-top:55.25pt;width:21.7pt;height:14.35pt;z-index:-15944704;mso-position-horizontal-relative:page;mso-position-vertical-relative:page" filled="f" stroked="f">
          <v:textbox inset="0,0,0,0">
            <w:txbxContent>
              <w:p w:rsidR="0052529E" w:rsidRDefault="00810636">
                <w:pPr>
                  <w:pStyle w:val="BodyText"/>
                  <w:spacing w:before="2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202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196.45pt;margin-top:56.7pt;width:91.2pt;height:12.7pt;z-index:-15944192;mso-position-horizontal-relative:page;mso-position-vertical-relative:page" filled="f" stroked="f">
          <v:textbox inset="0,0,0,0">
            <w:txbxContent>
              <w:p w:rsidR="0052529E" w:rsidRDefault="00810636">
                <w:pPr>
                  <w:spacing w:before="24"/>
                  <w:ind w:left="20"/>
                  <w:rPr>
                    <w:sz w:val="17"/>
                  </w:rPr>
                </w:pPr>
                <w:r>
                  <w:rPr>
                    <w:w w:val="110"/>
                    <w:sz w:val="18"/>
                  </w:rPr>
                  <w:t>W.</w:t>
                </w:r>
                <w:r>
                  <w:rPr>
                    <w:spacing w:val="38"/>
                    <w:w w:val="110"/>
                    <w:sz w:val="18"/>
                  </w:rPr>
                  <w:t xml:space="preserve"> </w:t>
                </w:r>
                <w:r>
                  <w:rPr>
                    <w:w w:val="110"/>
                    <w:sz w:val="18"/>
                  </w:rPr>
                  <w:t>NEAL</w:t>
                </w:r>
                <w:r>
                  <w:rPr>
                    <w:spacing w:val="30"/>
                    <w:w w:val="110"/>
                    <w:sz w:val="18"/>
                  </w:rPr>
                  <w:t xml:space="preserve"> </w:t>
                </w:r>
                <w:r>
                  <w:rPr>
                    <w:w w:val="110"/>
                    <w:sz w:val="17"/>
                  </w:rPr>
                  <w:t>BURNETTE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29E" w:rsidRDefault="00810636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22.15pt;margin-top:53.5pt;width:21pt;height:13.65pt;z-index:-15943680;mso-position-horizontal-relative:page;mso-position-vertical-relative:page" filled="f" stroked="f">
          <v:textbox inset="0,0,0,0">
            <w:txbxContent>
              <w:p w:rsidR="0052529E" w:rsidRDefault="00810636">
                <w:pPr>
                  <w:pStyle w:val="BodyText"/>
                  <w:spacing w:before="11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203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197.85pt;margin-top:55pt;width:91.15pt;height:11.45pt;z-index:-15943168;mso-position-horizontal-relative:page;mso-position-vertical-relative:page" filled="f" stroked="f">
          <v:textbox inset="0,0,0,0">
            <w:txbxContent>
              <w:p w:rsidR="0052529E" w:rsidRDefault="00810636">
                <w:pPr>
                  <w:spacing w:before="12"/>
                  <w:ind w:left="20"/>
                  <w:rPr>
                    <w:rFonts w:ascii="Times New Roman"/>
                    <w:sz w:val="17"/>
                  </w:rPr>
                </w:pPr>
                <w:r>
                  <w:rPr>
                    <w:rFonts w:ascii="Times New Roman"/>
                    <w:sz w:val="17"/>
                  </w:rPr>
                  <w:t>WESTERN</w:t>
                </w:r>
                <w:r>
                  <w:rPr>
                    <w:rFonts w:ascii="Times New Roman"/>
                    <w:spacing w:val="70"/>
                    <w:sz w:val="17"/>
                  </w:rPr>
                  <w:t xml:space="preserve"> </w:t>
                </w:r>
                <w:r>
                  <w:rPr>
                    <w:rFonts w:ascii="Times New Roman"/>
                    <w:sz w:val="17"/>
                  </w:rPr>
                  <w:t>BLOTTING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248C8"/>
    <w:multiLevelType w:val="hybridMultilevel"/>
    <w:tmpl w:val="EBE8BFDE"/>
    <w:lvl w:ilvl="0" w:tplc="2034C83E">
      <w:start w:val="2"/>
      <w:numFmt w:val="decimal"/>
      <w:lvlText w:val="%1."/>
      <w:lvlJc w:val="left"/>
      <w:pPr>
        <w:ind w:left="626" w:hanging="219"/>
        <w:jc w:val="left"/>
      </w:pPr>
      <w:rPr>
        <w:rFonts w:hint="default"/>
        <w:w w:val="101"/>
        <w:lang w:val="en-US" w:eastAsia="en-US" w:bidi="ar-SA"/>
      </w:rPr>
    </w:lvl>
    <w:lvl w:ilvl="1" w:tplc="6EB8F948">
      <w:numFmt w:val="bullet"/>
      <w:lvlText w:val="•"/>
      <w:lvlJc w:val="left"/>
      <w:pPr>
        <w:ind w:left="962" w:hanging="219"/>
      </w:pPr>
      <w:rPr>
        <w:rFonts w:hint="default"/>
        <w:lang w:val="en-US" w:eastAsia="en-US" w:bidi="ar-SA"/>
      </w:rPr>
    </w:lvl>
    <w:lvl w:ilvl="2" w:tplc="0898F214">
      <w:numFmt w:val="bullet"/>
      <w:lvlText w:val="•"/>
      <w:lvlJc w:val="left"/>
      <w:pPr>
        <w:ind w:left="1304" w:hanging="219"/>
      </w:pPr>
      <w:rPr>
        <w:rFonts w:hint="default"/>
        <w:lang w:val="en-US" w:eastAsia="en-US" w:bidi="ar-SA"/>
      </w:rPr>
    </w:lvl>
    <w:lvl w:ilvl="3" w:tplc="A7F29752">
      <w:numFmt w:val="bullet"/>
      <w:lvlText w:val="•"/>
      <w:lvlJc w:val="left"/>
      <w:pPr>
        <w:ind w:left="1646" w:hanging="219"/>
      </w:pPr>
      <w:rPr>
        <w:rFonts w:hint="default"/>
        <w:lang w:val="en-US" w:eastAsia="en-US" w:bidi="ar-SA"/>
      </w:rPr>
    </w:lvl>
    <w:lvl w:ilvl="4" w:tplc="BFEA0E0E">
      <w:numFmt w:val="bullet"/>
      <w:lvlText w:val="•"/>
      <w:lvlJc w:val="left"/>
      <w:pPr>
        <w:ind w:left="1989" w:hanging="219"/>
      </w:pPr>
      <w:rPr>
        <w:rFonts w:hint="default"/>
        <w:lang w:val="en-US" w:eastAsia="en-US" w:bidi="ar-SA"/>
      </w:rPr>
    </w:lvl>
    <w:lvl w:ilvl="5" w:tplc="703E539C">
      <w:numFmt w:val="bullet"/>
      <w:lvlText w:val="•"/>
      <w:lvlJc w:val="left"/>
      <w:pPr>
        <w:ind w:left="2331" w:hanging="219"/>
      </w:pPr>
      <w:rPr>
        <w:rFonts w:hint="default"/>
        <w:lang w:val="en-US" w:eastAsia="en-US" w:bidi="ar-SA"/>
      </w:rPr>
    </w:lvl>
    <w:lvl w:ilvl="6" w:tplc="0428D0B6">
      <w:numFmt w:val="bullet"/>
      <w:lvlText w:val="•"/>
      <w:lvlJc w:val="left"/>
      <w:pPr>
        <w:ind w:left="2673" w:hanging="219"/>
      </w:pPr>
      <w:rPr>
        <w:rFonts w:hint="default"/>
        <w:lang w:val="en-US" w:eastAsia="en-US" w:bidi="ar-SA"/>
      </w:rPr>
    </w:lvl>
    <w:lvl w:ilvl="7" w:tplc="735AD4D6">
      <w:numFmt w:val="bullet"/>
      <w:lvlText w:val="•"/>
      <w:lvlJc w:val="left"/>
      <w:pPr>
        <w:ind w:left="3015" w:hanging="219"/>
      </w:pPr>
      <w:rPr>
        <w:rFonts w:hint="default"/>
        <w:lang w:val="en-US" w:eastAsia="en-US" w:bidi="ar-SA"/>
      </w:rPr>
    </w:lvl>
    <w:lvl w:ilvl="8" w:tplc="CB9CBC96">
      <w:numFmt w:val="bullet"/>
      <w:lvlText w:val="•"/>
      <w:lvlJc w:val="left"/>
      <w:pPr>
        <w:ind w:left="3358" w:hanging="219"/>
      </w:pPr>
      <w:rPr>
        <w:rFonts w:hint="default"/>
        <w:lang w:val="en-US" w:eastAsia="en-US" w:bidi="ar-SA"/>
      </w:rPr>
    </w:lvl>
  </w:abstractNum>
  <w:abstractNum w:abstractNumId="1">
    <w:nsid w:val="295B47A2"/>
    <w:multiLevelType w:val="hybridMultilevel"/>
    <w:tmpl w:val="98F45F7C"/>
    <w:lvl w:ilvl="0" w:tplc="71EE21F4">
      <w:start w:val="12"/>
      <w:numFmt w:val="decimal"/>
      <w:lvlText w:val="%1."/>
      <w:lvlJc w:val="left"/>
      <w:pPr>
        <w:ind w:left="624" w:hanging="296"/>
        <w:jc w:val="left"/>
      </w:pPr>
      <w:rPr>
        <w:rFonts w:ascii="Times New Roman" w:eastAsia="Times New Roman" w:hAnsi="Times New Roman" w:cs="Times New Roman" w:hint="default"/>
        <w:w w:val="96"/>
        <w:sz w:val="17"/>
        <w:szCs w:val="17"/>
        <w:lang w:val="en-US" w:eastAsia="en-US" w:bidi="ar-SA"/>
      </w:rPr>
    </w:lvl>
    <w:lvl w:ilvl="1" w:tplc="E0907C1A">
      <w:numFmt w:val="bullet"/>
      <w:lvlText w:val="•"/>
      <w:lvlJc w:val="left"/>
      <w:pPr>
        <w:ind w:left="860" w:hanging="296"/>
      </w:pPr>
      <w:rPr>
        <w:rFonts w:hint="default"/>
        <w:lang w:val="en-US" w:eastAsia="en-US" w:bidi="ar-SA"/>
      </w:rPr>
    </w:lvl>
    <w:lvl w:ilvl="2" w:tplc="8D7652C2">
      <w:numFmt w:val="bullet"/>
      <w:lvlText w:val="•"/>
      <w:lvlJc w:val="left"/>
      <w:pPr>
        <w:ind w:left="758" w:hanging="296"/>
      </w:pPr>
      <w:rPr>
        <w:rFonts w:hint="default"/>
        <w:lang w:val="en-US" w:eastAsia="en-US" w:bidi="ar-SA"/>
      </w:rPr>
    </w:lvl>
    <w:lvl w:ilvl="3" w:tplc="77904BAA">
      <w:numFmt w:val="bullet"/>
      <w:lvlText w:val="•"/>
      <w:lvlJc w:val="left"/>
      <w:pPr>
        <w:ind w:left="657" w:hanging="296"/>
      </w:pPr>
      <w:rPr>
        <w:rFonts w:hint="default"/>
        <w:lang w:val="en-US" w:eastAsia="en-US" w:bidi="ar-SA"/>
      </w:rPr>
    </w:lvl>
    <w:lvl w:ilvl="4" w:tplc="40B82F08">
      <w:numFmt w:val="bullet"/>
      <w:lvlText w:val="•"/>
      <w:lvlJc w:val="left"/>
      <w:pPr>
        <w:ind w:left="556" w:hanging="296"/>
      </w:pPr>
      <w:rPr>
        <w:rFonts w:hint="default"/>
        <w:lang w:val="en-US" w:eastAsia="en-US" w:bidi="ar-SA"/>
      </w:rPr>
    </w:lvl>
    <w:lvl w:ilvl="5" w:tplc="B79EDE96">
      <w:numFmt w:val="bullet"/>
      <w:lvlText w:val="•"/>
      <w:lvlJc w:val="left"/>
      <w:pPr>
        <w:ind w:left="455" w:hanging="296"/>
      </w:pPr>
      <w:rPr>
        <w:rFonts w:hint="default"/>
        <w:lang w:val="en-US" w:eastAsia="en-US" w:bidi="ar-SA"/>
      </w:rPr>
    </w:lvl>
    <w:lvl w:ilvl="6" w:tplc="ADD43A52">
      <w:numFmt w:val="bullet"/>
      <w:lvlText w:val="•"/>
      <w:lvlJc w:val="left"/>
      <w:pPr>
        <w:ind w:left="354" w:hanging="296"/>
      </w:pPr>
      <w:rPr>
        <w:rFonts w:hint="default"/>
        <w:lang w:val="en-US" w:eastAsia="en-US" w:bidi="ar-SA"/>
      </w:rPr>
    </w:lvl>
    <w:lvl w:ilvl="7" w:tplc="ACC23A8A">
      <w:numFmt w:val="bullet"/>
      <w:lvlText w:val="•"/>
      <w:lvlJc w:val="left"/>
      <w:pPr>
        <w:ind w:left="253" w:hanging="296"/>
      </w:pPr>
      <w:rPr>
        <w:rFonts w:hint="default"/>
        <w:lang w:val="en-US" w:eastAsia="en-US" w:bidi="ar-SA"/>
      </w:rPr>
    </w:lvl>
    <w:lvl w:ilvl="8" w:tplc="3A3A4830">
      <w:numFmt w:val="bullet"/>
      <w:lvlText w:val="•"/>
      <w:lvlJc w:val="left"/>
      <w:pPr>
        <w:ind w:left="152" w:hanging="296"/>
      </w:pPr>
      <w:rPr>
        <w:rFonts w:hint="default"/>
        <w:lang w:val="en-US" w:eastAsia="en-US" w:bidi="ar-SA"/>
      </w:rPr>
    </w:lvl>
  </w:abstractNum>
  <w:abstractNum w:abstractNumId="2">
    <w:nsid w:val="69424625"/>
    <w:multiLevelType w:val="hybridMultilevel"/>
    <w:tmpl w:val="887EC2B4"/>
    <w:lvl w:ilvl="0" w:tplc="2B467B24">
      <w:numFmt w:val="bullet"/>
      <w:lvlText w:val="•"/>
      <w:lvlJc w:val="left"/>
      <w:pPr>
        <w:ind w:left="108" w:hanging="123"/>
      </w:pPr>
      <w:rPr>
        <w:rFonts w:ascii="Cambria" w:eastAsia="Cambria" w:hAnsi="Cambria" w:cs="Cambria" w:hint="default"/>
        <w:w w:val="82"/>
        <w:sz w:val="17"/>
        <w:szCs w:val="17"/>
        <w:lang w:val="en-US" w:eastAsia="en-US" w:bidi="ar-SA"/>
      </w:rPr>
    </w:lvl>
    <w:lvl w:ilvl="1" w:tplc="9DCE5816">
      <w:numFmt w:val="bullet"/>
      <w:lvlText w:val="•"/>
      <w:lvlJc w:val="left"/>
      <w:pPr>
        <w:ind w:left="508" w:hanging="123"/>
      </w:pPr>
      <w:rPr>
        <w:rFonts w:hint="default"/>
        <w:lang w:val="en-US" w:eastAsia="en-US" w:bidi="ar-SA"/>
      </w:rPr>
    </w:lvl>
    <w:lvl w:ilvl="2" w:tplc="AA1A4CC2">
      <w:numFmt w:val="bullet"/>
      <w:lvlText w:val="•"/>
      <w:lvlJc w:val="left"/>
      <w:pPr>
        <w:ind w:left="917" w:hanging="123"/>
      </w:pPr>
      <w:rPr>
        <w:rFonts w:hint="default"/>
        <w:lang w:val="en-US" w:eastAsia="en-US" w:bidi="ar-SA"/>
      </w:rPr>
    </w:lvl>
    <w:lvl w:ilvl="3" w:tplc="30E64BE2">
      <w:numFmt w:val="bullet"/>
      <w:lvlText w:val="•"/>
      <w:lvlJc w:val="left"/>
      <w:pPr>
        <w:ind w:left="1326" w:hanging="123"/>
      </w:pPr>
      <w:rPr>
        <w:rFonts w:hint="default"/>
        <w:lang w:val="en-US" w:eastAsia="en-US" w:bidi="ar-SA"/>
      </w:rPr>
    </w:lvl>
    <w:lvl w:ilvl="4" w:tplc="AF3C0670">
      <w:numFmt w:val="bullet"/>
      <w:lvlText w:val="•"/>
      <w:lvlJc w:val="left"/>
      <w:pPr>
        <w:ind w:left="1734" w:hanging="123"/>
      </w:pPr>
      <w:rPr>
        <w:rFonts w:hint="default"/>
        <w:lang w:val="en-US" w:eastAsia="en-US" w:bidi="ar-SA"/>
      </w:rPr>
    </w:lvl>
    <w:lvl w:ilvl="5" w:tplc="59905F86">
      <w:numFmt w:val="bullet"/>
      <w:lvlText w:val="•"/>
      <w:lvlJc w:val="left"/>
      <w:pPr>
        <w:ind w:left="2143" w:hanging="123"/>
      </w:pPr>
      <w:rPr>
        <w:rFonts w:hint="default"/>
        <w:lang w:val="en-US" w:eastAsia="en-US" w:bidi="ar-SA"/>
      </w:rPr>
    </w:lvl>
    <w:lvl w:ilvl="6" w:tplc="1042F8A0">
      <w:numFmt w:val="bullet"/>
      <w:lvlText w:val="•"/>
      <w:lvlJc w:val="left"/>
      <w:pPr>
        <w:ind w:left="2551" w:hanging="123"/>
      </w:pPr>
      <w:rPr>
        <w:rFonts w:hint="default"/>
        <w:lang w:val="en-US" w:eastAsia="en-US" w:bidi="ar-SA"/>
      </w:rPr>
    </w:lvl>
    <w:lvl w:ilvl="7" w:tplc="BE78ACA6">
      <w:numFmt w:val="bullet"/>
      <w:lvlText w:val="•"/>
      <w:lvlJc w:val="left"/>
      <w:pPr>
        <w:ind w:left="2960" w:hanging="123"/>
      </w:pPr>
      <w:rPr>
        <w:rFonts w:hint="default"/>
        <w:lang w:val="en-US" w:eastAsia="en-US" w:bidi="ar-SA"/>
      </w:rPr>
    </w:lvl>
    <w:lvl w:ilvl="8" w:tplc="08C85422">
      <w:numFmt w:val="bullet"/>
      <w:lvlText w:val="•"/>
      <w:lvlJc w:val="left"/>
      <w:pPr>
        <w:ind w:left="3369" w:hanging="123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2529E"/>
    <w:rsid w:val="0052529E"/>
    <w:rsid w:val="00810636"/>
    <w:rsid w:val="00A3766A"/>
    <w:rsid w:val="00F1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ind w:left="118" w:right="38"/>
      <w:jc w:val="both"/>
      <w:outlineLv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ind w:left="590" w:right="517"/>
      <w:jc w:val="center"/>
    </w:pPr>
    <w:rPr>
      <w:rFonts w:ascii="Arial" w:eastAsia="Arial" w:hAnsi="Arial" w:cs="Arial"/>
      <w:sz w:val="25"/>
      <w:szCs w:val="25"/>
    </w:rPr>
  </w:style>
  <w:style w:type="paragraph" w:styleId="ListParagraph">
    <w:name w:val="List Paragraph"/>
    <w:basedOn w:val="Normal"/>
    <w:uiPriority w:val="1"/>
    <w:qFormat/>
    <w:pPr>
      <w:spacing w:before="11"/>
      <w:ind w:left="435" w:hanging="294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ind w:left="118" w:right="38"/>
      <w:jc w:val="both"/>
      <w:outlineLv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ind w:left="590" w:right="517"/>
      <w:jc w:val="center"/>
    </w:pPr>
    <w:rPr>
      <w:rFonts w:ascii="Arial" w:eastAsia="Arial" w:hAnsi="Arial" w:cs="Arial"/>
      <w:sz w:val="25"/>
      <w:szCs w:val="25"/>
    </w:rPr>
  </w:style>
  <w:style w:type="paragraph" w:styleId="ListParagraph">
    <w:name w:val="List Paragraph"/>
    <w:basedOn w:val="Normal"/>
    <w:uiPriority w:val="1"/>
    <w:qFormat/>
    <w:pPr>
      <w:spacing w:before="11"/>
      <w:ind w:left="435" w:hanging="294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header" Target="header5.xml"/><Relationship Id="rId3" Type="http://schemas.microsoft.com/office/2007/relationships/stylesWithEffects" Target="stylesWithEffect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4.xml"/><Relationship Id="rId25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image" Target="media/image8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1.jpeg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0.jpeg"/><Relationship Id="rId27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4607</Words>
  <Characters>26263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PII: 0003-2697(81)90281-5</vt:lpstr>
    </vt:vector>
  </TitlesOfParts>
  <Company/>
  <LinksUpToDate>false</LinksUpToDate>
  <CharactersWithSpaces>30809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PII: 0003-2697(81)90281-5</dc:title>
  <dc:creator>Hematology and World Cancer Supporting</dc:creator>
  <cp:lastModifiedBy>Hematology and World Cancer Supporting</cp:lastModifiedBy>
  <cp:revision>2</cp:revision>
  <dcterms:created xsi:type="dcterms:W3CDTF">2022-06-01T04:27:00Z</dcterms:created>
  <dcterms:modified xsi:type="dcterms:W3CDTF">2022-06-01T04:27:00Z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2003-10-05T00:00:00Z</vt:filetime>
  </property>
  <property fmtid="{D5CDD505-2E9C-101B-9397-08002B2CF9AE}" pid="3" name="Creator">
    <vt:lpwstr>Acrobat 4.0 Capture Plug-in for Windows</vt:lpwstr>
  </property>
  <property fmtid="{D5CDD505-2E9C-101B-9397-08002B2CF9AE}" pid="4" name="LastSaved">
    <vt:filetime>2022-06-01T00:00:00Z</vt:filetime>
  </property>
</Properties>
</file>