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C2F" w:rsidRDefault="00531C9F">
      <w:pPr>
        <w:pStyle w:val="Heading1"/>
        <w:spacing w:before="73" w:line="240" w:lineRule="auto"/>
        <w:ind w:left="410" w:right="413"/>
        <w:jc w:val="center"/>
      </w:pPr>
      <w:bookmarkStart w:id="0" w:name="_GoBack"/>
      <w:bookmarkEnd w:id="0"/>
      <w:r>
        <w:t>“A META-ANALYSIS ON THE EFFECTIVENESS OF INTRAVENOUS</w:t>
      </w:r>
      <w:r>
        <w:rPr>
          <w:spacing w:val="1"/>
        </w:rPr>
        <w:t xml:space="preserve"> </w:t>
      </w:r>
      <w:r>
        <w:t>IMMUNOGLOBULIN PLUS CORTICOSTEROIDS VS IMMUNOGLOBULIN ALONE</w:t>
      </w:r>
      <w:r>
        <w:rPr>
          <w:spacing w:val="-64"/>
        </w:rPr>
        <w:t xml:space="preserve"> </w:t>
      </w:r>
      <w:r>
        <w:t>AS INITIAL THERAPY FOR COVID-19 ASSOCIATED MULTISYSTEM</w:t>
      </w:r>
      <w:r>
        <w:rPr>
          <w:spacing w:val="1"/>
        </w:rPr>
        <w:t xml:space="preserve"> </w:t>
      </w:r>
      <w:r>
        <w:t>INFLAMMATORY</w:t>
      </w:r>
      <w:r>
        <w:rPr>
          <w:spacing w:val="-1"/>
        </w:rPr>
        <w:t xml:space="preserve"> </w:t>
      </w:r>
      <w:r>
        <w:t>SYNDROME IN CHILDREN (MIS-C)”</w:t>
      </w:r>
    </w:p>
    <w:p w:rsidR="00294C2F" w:rsidRDefault="00531C9F">
      <w:pPr>
        <w:pStyle w:val="BodyText"/>
        <w:spacing w:line="275" w:lineRule="exact"/>
        <w:ind w:left="410" w:right="412"/>
        <w:jc w:val="center"/>
      </w:pPr>
      <w:r>
        <w:t>Author:</w:t>
      </w:r>
      <w:r>
        <w:rPr>
          <w:spacing w:val="-1"/>
        </w:rPr>
        <w:t xml:space="preserve"> </w:t>
      </w:r>
      <w:proofErr w:type="spellStart"/>
      <w:r>
        <w:t>Gianina</w:t>
      </w:r>
      <w:proofErr w:type="spellEnd"/>
      <w:r>
        <w:t xml:space="preserve"> Louise K.</w:t>
      </w:r>
      <w:r>
        <w:rPr>
          <w:spacing w:val="-1"/>
        </w:rPr>
        <w:t xml:space="preserve"> </w:t>
      </w:r>
      <w:proofErr w:type="spellStart"/>
      <w:r>
        <w:t>Carasig</w:t>
      </w:r>
      <w:proofErr w:type="spellEnd"/>
      <w:r>
        <w:t>,</w:t>
      </w:r>
      <w:r>
        <w:rPr>
          <w:spacing w:val="-1"/>
        </w:rPr>
        <w:t xml:space="preserve"> </w:t>
      </w:r>
      <w:r>
        <w:t>M.D.,</w:t>
      </w:r>
    </w:p>
    <w:p w:rsidR="00294C2F" w:rsidRDefault="00531C9F">
      <w:pPr>
        <w:pStyle w:val="BodyText"/>
        <w:spacing w:line="242" w:lineRule="auto"/>
        <w:ind w:left="1429" w:right="1431" w:hanging="1"/>
        <w:jc w:val="center"/>
      </w:pPr>
      <w:r>
        <w:t xml:space="preserve">Co-Author: </w:t>
      </w:r>
      <w:proofErr w:type="spellStart"/>
      <w:r>
        <w:t>Marivic</w:t>
      </w:r>
      <w:proofErr w:type="spellEnd"/>
      <w:r>
        <w:t xml:space="preserve"> A. Leon-</w:t>
      </w:r>
      <w:proofErr w:type="spellStart"/>
      <w:r>
        <w:t>Bala</w:t>
      </w:r>
      <w:proofErr w:type="spellEnd"/>
      <w:r>
        <w:t xml:space="preserve">, M.D., Katrina M. </w:t>
      </w:r>
      <w:proofErr w:type="spellStart"/>
      <w:r>
        <w:t>Piczon</w:t>
      </w:r>
      <w:proofErr w:type="spellEnd"/>
      <w:r>
        <w:t>, M.D.,</w:t>
      </w:r>
      <w:r>
        <w:rPr>
          <w:spacing w:val="1"/>
        </w:rPr>
        <w:t xml:space="preserve"> </w:t>
      </w:r>
      <w:r>
        <w:t>Ann</w:t>
      </w:r>
      <w:r>
        <w:rPr>
          <w:spacing w:val="-2"/>
        </w:rPr>
        <w:t xml:space="preserve"> </w:t>
      </w:r>
      <w:r>
        <w:t>Marie</w:t>
      </w:r>
      <w:r>
        <w:rPr>
          <w:spacing w:val="-1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Tan-Ting,</w:t>
      </w:r>
      <w:r>
        <w:rPr>
          <w:spacing w:val="-2"/>
        </w:rPr>
        <w:t xml:space="preserve"> </w:t>
      </w:r>
      <w:r>
        <w:t>M.D.,</w:t>
      </w:r>
      <w:r>
        <w:rPr>
          <w:spacing w:val="-3"/>
        </w:rPr>
        <w:t xml:space="preserve"> </w:t>
      </w:r>
      <w:r>
        <w:t>Veronica</w:t>
      </w:r>
      <w:r>
        <w:rPr>
          <w:spacing w:val="-1"/>
        </w:rPr>
        <w:t xml:space="preserve"> </w:t>
      </w:r>
      <w:r>
        <w:t>Samantha</w:t>
      </w:r>
      <w:r>
        <w:rPr>
          <w:spacing w:val="-2"/>
        </w:rPr>
        <w:t xml:space="preserve"> </w:t>
      </w:r>
      <w:r>
        <w:t>Valencia,</w:t>
      </w:r>
      <w:r>
        <w:rPr>
          <w:spacing w:val="-2"/>
        </w:rPr>
        <w:t xml:space="preserve"> </w:t>
      </w:r>
      <w:r>
        <w:t>M.D.</w:t>
      </w:r>
    </w:p>
    <w:p w:rsidR="00294C2F" w:rsidRDefault="00294C2F">
      <w:pPr>
        <w:pStyle w:val="BodyText"/>
        <w:ind w:left="0" w:right="0"/>
        <w:jc w:val="left"/>
        <w:rPr>
          <w:sz w:val="20"/>
        </w:rPr>
      </w:pPr>
    </w:p>
    <w:p w:rsidR="00294C2F" w:rsidRDefault="00531C9F">
      <w:pPr>
        <w:pStyle w:val="BodyText"/>
        <w:spacing w:before="4"/>
        <w:ind w:left="0" w:right="0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6.35pt;margin-top:16.25pt;width:479.05pt;height:207.6pt;z-index:-251658752;mso-wrap-distance-left:0;mso-wrap-distance-right:0;mso-position-horizontal-relative:page" filled="f" strokeweight=".16936mm">
            <v:textbox inset="0,0,0,0">
              <w:txbxContent>
                <w:p w:rsidR="00294C2F" w:rsidRDefault="00294C2F">
                  <w:pPr>
                    <w:pStyle w:val="BodyText"/>
                    <w:spacing w:before="9"/>
                    <w:ind w:left="0" w:right="0"/>
                    <w:jc w:val="left"/>
                    <w:rPr>
                      <w:sz w:val="23"/>
                    </w:rPr>
                  </w:pPr>
                </w:p>
                <w:p w:rsidR="00294C2F" w:rsidRDefault="00531C9F">
                  <w:pPr>
                    <w:ind w:left="4038" w:right="4038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BIOGRAPHY</w:t>
                  </w:r>
                </w:p>
                <w:p w:rsidR="00294C2F" w:rsidRDefault="00294C2F">
                  <w:pPr>
                    <w:pStyle w:val="BodyText"/>
                    <w:ind w:left="0" w:right="0"/>
                    <w:jc w:val="left"/>
                    <w:rPr>
                      <w:rFonts w:ascii="Arial"/>
                      <w:b/>
                    </w:rPr>
                  </w:pPr>
                </w:p>
                <w:p w:rsidR="00294C2F" w:rsidRDefault="00531C9F">
                  <w:pPr>
                    <w:pStyle w:val="BodyText"/>
                    <w:ind w:left="105" w:right="102"/>
                  </w:pPr>
                  <w:proofErr w:type="spellStart"/>
                  <w:r>
                    <w:t>Gianina</w:t>
                  </w:r>
                  <w:proofErr w:type="spellEnd"/>
                  <w:r>
                    <w:t xml:space="preserve"> Louise K. </w:t>
                  </w:r>
                  <w:proofErr w:type="spellStart"/>
                  <w:r>
                    <w:t>Carasig</w:t>
                  </w:r>
                  <w:proofErr w:type="spellEnd"/>
                  <w:r>
                    <w:t>, M.D., was born in Manila, Philippines. She was raised in 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province of </w:t>
                  </w:r>
                  <w:proofErr w:type="spellStart"/>
                  <w:r>
                    <w:t>Lipa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Batanga</w:t>
                  </w:r>
                  <w:r>
                    <w:t>s</w:t>
                  </w:r>
                  <w:proofErr w:type="spellEnd"/>
                  <w:r>
                    <w:t xml:space="preserve"> where she took her primary education at De La Salle </w:t>
                  </w:r>
                  <w:proofErr w:type="spellStart"/>
                  <w:r>
                    <w:t>Lipa</w:t>
                  </w:r>
                  <w:proofErr w:type="spellEnd"/>
                  <w:r>
                    <w:t>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She then moved to the city of Quezon for college, where she graduated with a degree of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 xml:space="preserve">BS Health Sciences and Public Health from </w:t>
                  </w:r>
                  <w:proofErr w:type="spellStart"/>
                  <w:r>
                    <w:t>Ateneo</w:t>
                  </w:r>
                  <w:proofErr w:type="spellEnd"/>
                  <w:r>
                    <w:t xml:space="preserve"> de Manila University in the year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2013. She went straight to </w:t>
                  </w:r>
                  <w:r>
                    <w:t>medical school at University of the East Ramon Magsaysay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Memorial Medical Center, and graduated doctor of medicine in the year 2017. She took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her post graduate internship course at Cardinal Santos Medical Center, and became 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licensed physician last Novemb</w:t>
                  </w:r>
                  <w:r>
                    <w:t>er 2019. She has chosen the field of pediatrics 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finished her 3-year training course at Cardinal Santos Medical Center last December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2021.</w:t>
                  </w:r>
                </w:p>
              </w:txbxContent>
            </v:textbox>
            <w10:wrap type="topAndBottom" anchorx="page"/>
          </v:shape>
        </w:pict>
      </w:r>
    </w:p>
    <w:p w:rsidR="00294C2F" w:rsidRDefault="00294C2F">
      <w:pPr>
        <w:pStyle w:val="BodyText"/>
        <w:spacing w:before="3"/>
        <w:ind w:left="0" w:right="0"/>
        <w:jc w:val="left"/>
        <w:rPr>
          <w:sz w:val="13"/>
        </w:rPr>
      </w:pPr>
    </w:p>
    <w:p w:rsidR="00294C2F" w:rsidRDefault="00531C9F">
      <w:pPr>
        <w:pStyle w:val="Heading1"/>
        <w:spacing w:before="92" w:line="240" w:lineRule="auto"/>
        <w:ind w:left="410" w:right="412"/>
        <w:jc w:val="center"/>
      </w:pPr>
      <w:r>
        <w:t>ABSRACT</w:t>
      </w:r>
    </w:p>
    <w:p w:rsidR="00294C2F" w:rsidRDefault="00294C2F">
      <w:pPr>
        <w:pStyle w:val="BodyText"/>
        <w:ind w:left="0" w:right="0"/>
        <w:jc w:val="left"/>
        <w:rPr>
          <w:rFonts w:ascii="Arial"/>
          <w:b/>
          <w:sz w:val="16"/>
        </w:rPr>
      </w:pPr>
    </w:p>
    <w:p w:rsidR="00294C2F" w:rsidRDefault="00294C2F">
      <w:pPr>
        <w:rPr>
          <w:rFonts w:ascii="Arial"/>
          <w:sz w:val="16"/>
        </w:rPr>
        <w:sectPr w:rsidR="00294C2F">
          <w:type w:val="continuous"/>
          <w:pgSz w:w="12240" w:h="15840"/>
          <w:pgMar w:top="1360" w:right="1220" w:bottom="280" w:left="1220" w:header="720" w:footer="720" w:gutter="0"/>
          <w:cols w:space="720"/>
        </w:sectPr>
      </w:pPr>
    </w:p>
    <w:p w:rsidR="00294C2F" w:rsidRDefault="00531C9F">
      <w:pPr>
        <w:spacing w:before="92" w:line="275" w:lineRule="exact"/>
        <w:ind w:left="217"/>
        <w:rPr>
          <w:rFonts w:ascii="Arial"/>
          <w:b/>
          <w:sz w:val="24"/>
        </w:rPr>
      </w:pPr>
      <w:r>
        <w:rPr>
          <w:rFonts w:ascii="Arial"/>
          <w:b/>
          <w:sz w:val="24"/>
        </w:rPr>
        <w:lastRenderedPageBreak/>
        <w:t>Background:</w:t>
      </w:r>
    </w:p>
    <w:p w:rsidR="00294C2F" w:rsidRDefault="00531C9F">
      <w:pPr>
        <w:pStyle w:val="BodyText"/>
        <w:tabs>
          <w:tab w:val="left" w:pos="3343"/>
        </w:tabs>
        <w:ind w:right="38" w:firstLine="720"/>
      </w:pPr>
      <w:r>
        <w:t>Multisystem</w:t>
      </w:r>
      <w:r>
        <w:tab/>
      </w:r>
      <w:r>
        <w:rPr>
          <w:spacing w:val="-1"/>
        </w:rPr>
        <w:t>inflammatory</w:t>
      </w:r>
      <w:r>
        <w:rPr>
          <w:spacing w:val="-65"/>
        </w:rPr>
        <w:t xml:space="preserve"> </w:t>
      </w:r>
      <w:r>
        <w:t>syndrome in children (MIS-C) is the most</w:t>
      </w:r>
      <w:r>
        <w:rPr>
          <w:spacing w:val="1"/>
        </w:rPr>
        <w:t xml:space="preserve"> </w:t>
      </w:r>
      <w:r>
        <w:t>severe pediatric disease associated with</w:t>
      </w:r>
      <w:r>
        <w:rPr>
          <w:spacing w:val="1"/>
        </w:rPr>
        <w:t xml:space="preserve"> </w:t>
      </w:r>
      <w:r>
        <w:t>Coronavirus</w:t>
      </w:r>
      <w:r>
        <w:rPr>
          <w:spacing w:val="1"/>
        </w:rPr>
        <w:t xml:space="preserve"> </w:t>
      </w:r>
      <w:r>
        <w:t>disease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(COVID-19)</w:t>
      </w:r>
      <w:r>
        <w:rPr>
          <w:spacing w:val="1"/>
        </w:rPr>
        <w:t xml:space="preserve"> </w:t>
      </w:r>
      <w:r>
        <w:t>infection,</w:t>
      </w:r>
      <w:r>
        <w:rPr>
          <w:spacing w:val="1"/>
        </w:rPr>
        <w:t xml:space="preserve"> </w:t>
      </w:r>
      <w:r>
        <w:t>potentially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threatening,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optimal</w:t>
      </w:r>
      <w:r>
        <w:rPr>
          <w:spacing w:val="1"/>
        </w:rPr>
        <w:t xml:space="preserve"> </w:t>
      </w:r>
      <w:r>
        <w:t>therapeutic</w:t>
      </w:r>
      <w:r>
        <w:rPr>
          <w:spacing w:val="1"/>
        </w:rPr>
        <w:t xml:space="preserve"> </w:t>
      </w:r>
      <w:r>
        <w:t>strategy</w:t>
      </w:r>
      <w:r>
        <w:rPr>
          <w:spacing w:val="1"/>
        </w:rPr>
        <w:t xml:space="preserve"> </w:t>
      </w:r>
      <w:r>
        <w:t>remains unknown. There have been large</w:t>
      </w:r>
      <w:r>
        <w:rPr>
          <w:spacing w:val="1"/>
        </w:rPr>
        <w:t xml:space="preserve"> </w:t>
      </w:r>
      <w:r>
        <w:t>observational studies that aim to describe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out</w:t>
      </w:r>
      <w:r>
        <w:t>come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conflicting</w:t>
      </w:r>
      <w:r>
        <w:rPr>
          <w:spacing w:val="1"/>
        </w:rPr>
        <w:t xml:space="preserve"> </w:t>
      </w:r>
      <w:r>
        <w:t>findings. Evidence is urgently needed to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decisions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children</w:t>
      </w:r>
      <w:r>
        <w:rPr>
          <w:spacing w:val="-6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MIS-C.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effectiveness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immunomodulatory</w:t>
      </w:r>
      <w:r>
        <w:rPr>
          <w:spacing w:val="-64"/>
        </w:rPr>
        <w:t xml:space="preserve"> </w:t>
      </w:r>
      <w:r>
        <w:t>medications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guide</w:t>
      </w:r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this</w:t>
      </w:r>
      <w:r>
        <w:rPr>
          <w:spacing w:val="-64"/>
        </w:rPr>
        <w:t xml:space="preserve"> </w:t>
      </w:r>
      <w:r>
        <w:t>novel</w:t>
      </w:r>
      <w:r>
        <w:rPr>
          <w:spacing w:val="-1"/>
        </w:rPr>
        <w:t xml:space="preserve"> </w:t>
      </w:r>
      <w:r>
        <w:t>disease.</w:t>
      </w:r>
    </w:p>
    <w:p w:rsidR="00294C2F" w:rsidRDefault="00531C9F">
      <w:pPr>
        <w:pStyle w:val="Heading1"/>
        <w:spacing w:before="92"/>
      </w:pPr>
      <w:r>
        <w:rPr>
          <w:b w:val="0"/>
        </w:rPr>
        <w:br w:type="column"/>
      </w:r>
      <w:r>
        <w:lastRenderedPageBreak/>
        <w:t>Objective:</w:t>
      </w:r>
    </w:p>
    <w:p w:rsidR="00294C2F" w:rsidRDefault="00531C9F">
      <w:pPr>
        <w:pStyle w:val="BodyText"/>
        <w:ind w:firstLine="720"/>
      </w:pPr>
      <w:r>
        <w:t>This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aims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compare</w:t>
      </w:r>
      <w:r>
        <w:rPr>
          <w:spacing w:val="-64"/>
        </w:rPr>
        <w:t xml:space="preserve"> </w:t>
      </w:r>
      <w:r>
        <w:t>intravenous immunoglobulins (IVIG) plus</w:t>
      </w:r>
      <w:r>
        <w:rPr>
          <w:spacing w:val="1"/>
        </w:rPr>
        <w:t xml:space="preserve"> </w:t>
      </w:r>
      <w:r>
        <w:t>corticosteroids</w:t>
      </w:r>
      <w:r>
        <w:rPr>
          <w:spacing w:val="1"/>
        </w:rPr>
        <w:t xml:space="preserve"> </w:t>
      </w:r>
      <w:r>
        <w:t>vs</w:t>
      </w:r>
      <w:r>
        <w:rPr>
          <w:spacing w:val="1"/>
        </w:rPr>
        <w:t xml:space="preserve"> </w:t>
      </w:r>
      <w:r>
        <w:t>IVIG</w:t>
      </w:r>
      <w:r>
        <w:rPr>
          <w:spacing w:val="1"/>
        </w:rPr>
        <w:t xml:space="preserve"> </w:t>
      </w:r>
      <w:r>
        <w:t>alone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initial</w:t>
      </w:r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MIS-C,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left</w:t>
      </w:r>
      <w:r>
        <w:rPr>
          <w:spacing w:val="1"/>
        </w:rPr>
        <w:t xml:space="preserve"> </w:t>
      </w:r>
      <w:r>
        <w:t>ventricular dysfunction, inotropic support,</w:t>
      </w:r>
      <w:r>
        <w:rPr>
          <w:spacing w:val="1"/>
        </w:rPr>
        <w:t xml:space="preserve"> </w:t>
      </w:r>
      <w:r>
        <w:t>adjunctive</w:t>
      </w:r>
      <w:r>
        <w:rPr>
          <w:spacing w:val="1"/>
        </w:rPr>
        <w:t xml:space="preserve"> </w:t>
      </w:r>
      <w:r>
        <w:t>immunomodulatory</w:t>
      </w:r>
      <w:r>
        <w:rPr>
          <w:spacing w:val="1"/>
        </w:rPr>
        <w:t xml:space="preserve"> </w:t>
      </w:r>
      <w:r>
        <w:t>treatment,</w:t>
      </w:r>
      <w:r>
        <w:rPr>
          <w:spacing w:val="-64"/>
        </w:rPr>
        <w:t xml:space="preserve"> </w:t>
      </w:r>
      <w:r>
        <w:t>fever</w:t>
      </w:r>
      <w:r>
        <w:rPr>
          <w:spacing w:val="1"/>
        </w:rPr>
        <w:t xml:space="preserve"> </w:t>
      </w:r>
      <w:r>
        <w:t>course,</w:t>
      </w:r>
      <w:r>
        <w:rPr>
          <w:spacing w:val="1"/>
        </w:rPr>
        <w:t xml:space="preserve"> </w:t>
      </w:r>
      <w:r>
        <w:t>mechanical</w:t>
      </w:r>
      <w:r>
        <w:rPr>
          <w:spacing w:val="1"/>
        </w:rPr>
        <w:t xml:space="preserve"> </w:t>
      </w:r>
      <w:r>
        <w:t>ventilator</w:t>
      </w:r>
      <w:r>
        <w:rPr>
          <w:spacing w:val="1"/>
        </w:rPr>
        <w:t xml:space="preserve"> </w:t>
      </w:r>
      <w:r>
        <w:t>use,</w:t>
      </w:r>
      <w:r>
        <w:rPr>
          <w:spacing w:val="-64"/>
        </w:rPr>
        <w:t xml:space="preserve"> </w:t>
      </w:r>
      <w:r>
        <w:t>admissi</w:t>
      </w:r>
      <w:r>
        <w:t>on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Pediatric</w:t>
      </w:r>
      <w:r>
        <w:rPr>
          <w:spacing w:val="1"/>
        </w:rPr>
        <w:t xml:space="preserve"> </w:t>
      </w:r>
      <w:r>
        <w:t>ICU,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coronary</w:t>
      </w:r>
      <w:r>
        <w:rPr>
          <w:spacing w:val="-1"/>
        </w:rPr>
        <w:t xml:space="preserve"> </w:t>
      </w:r>
      <w:r>
        <w:t>artery aneurysm.</w:t>
      </w:r>
    </w:p>
    <w:p w:rsidR="00294C2F" w:rsidRDefault="00294C2F">
      <w:pPr>
        <w:pStyle w:val="BodyText"/>
        <w:spacing w:before="10"/>
        <w:ind w:left="0" w:right="0"/>
        <w:jc w:val="left"/>
        <w:rPr>
          <w:sz w:val="23"/>
        </w:rPr>
      </w:pPr>
    </w:p>
    <w:p w:rsidR="00294C2F" w:rsidRDefault="00531C9F">
      <w:pPr>
        <w:pStyle w:val="Heading1"/>
        <w:spacing w:before="1"/>
      </w:pPr>
      <w:r>
        <w:t>Methodology:</w:t>
      </w:r>
    </w:p>
    <w:p w:rsidR="00294C2F" w:rsidRDefault="00531C9F">
      <w:pPr>
        <w:pStyle w:val="BodyText"/>
        <w:ind w:firstLine="720"/>
      </w:pPr>
      <w:r>
        <w:t>Published</w:t>
      </w:r>
      <w:r>
        <w:rPr>
          <w:spacing w:val="1"/>
        </w:rPr>
        <w:t xml:space="preserve"> </w:t>
      </w:r>
      <w:r>
        <w:t>articles</w:t>
      </w:r>
      <w:r>
        <w:rPr>
          <w:spacing w:val="1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treatment outcome of MIS-C cases were</w:t>
      </w:r>
      <w:r>
        <w:rPr>
          <w:spacing w:val="1"/>
        </w:rPr>
        <w:t xml:space="preserve"> </w:t>
      </w:r>
      <w:r>
        <w:t>searched through databases of PubMed,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Cochrane</w:t>
      </w:r>
      <w:r>
        <w:rPr>
          <w:spacing w:val="1"/>
        </w:rPr>
        <w:t xml:space="preserve"> </w:t>
      </w:r>
      <w:r>
        <w:t>Library,</w:t>
      </w:r>
      <w:r>
        <w:rPr>
          <w:spacing w:val="1"/>
        </w:rPr>
        <w:t xml:space="preserve"> </w:t>
      </w:r>
      <w:r>
        <w:t>Google</w:t>
      </w:r>
      <w:r>
        <w:rPr>
          <w:spacing w:val="1"/>
        </w:rPr>
        <w:t xml:space="preserve"> </w:t>
      </w:r>
      <w:r>
        <w:t>Scholar,</w:t>
      </w:r>
      <w:r>
        <w:rPr>
          <w:spacing w:val="-6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Gate.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structured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extraction form was employed and risk of</w:t>
      </w:r>
      <w:r>
        <w:rPr>
          <w:spacing w:val="1"/>
        </w:rPr>
        <w:t xml:space="preserve"> </w:t>
      </w:r>
      <w:r>
        <w:t>bias</w:t>
      </w:r>
      <w:r>
        <w:rPr>
          <w:spacing w:val="48"/>
        </w:rPr>
        <w:t xml:space="preserve"> </w:t>
      </w:r>
      <w:r>
        <w:t>was</w:t>
      </w:r>
      <w:r>
        <w:rPr>
          <w:spacing w:val="48"/>
        </w:rPr>
        <w:t xml:space="preserve"> </w:t>
      </w:r>
      <w:r>
        <w:t>assessed</w:t>
      </w:r>
      <w:r>
        <w:rPr>
          <w:spacing w:val="48"/>
        </w:rPr>
        <w:t xml:space="preserve"> </w:t>
      </w:r>
      <w:r>
        <w:t>with</w:t>
      </w:r>
      <w:r>
        <w:rPr>
          <w:spacing w:val="48"/>
        </w:rPr>
        <w:t xml:space="preserve"> </w:t>
      </w:r>
      <w:r>
        <w:t>Newcastle-</w:t>
      </w:r>
    </w:p>
    <w:p w:rsidR="00294C2F" w:rsidRDefault="00294C2F">
      <w:pPr>
        <w:sectPr w:rsidR="00294C2F">
          <w:type w:val="continuous"/>
          <w:pgSz w:w="12240" w:h="15840"/>
          <w:pgMar w:top="1360" w:right="1220" w:bottom="280" w:left="1220" w:header="720" w:footer="720" w:gutter="0"/>
          <w:cols w:num="2" w:space="720" w:equalWidth="0">
            <w:col w:w="4758" w:space="104"/>
            <w:col w:w="4938"/>
          </w:cols>
        </w:sectPr>
      </w:pPr>
    </w:p>
    <w:p w:rsidR="00294C2F" w:rsidRDefault="00531C9F">
      <w:pPr>
        <w:pStyle w:val="BodyText"/>
        <w:spacing w:before="73"/>
        <w:ind w:right="38"/>
      </w:pPr>
      <w:r>
        <w:lastRenderedPageBreak/>
        <w:t>Ottawa</w:t>
      </w:r>
      <w:r>
        <w:rPr>
          <w:spacing w:val="1"/>
        </w:rPr>
        <w:t xml:space="preserve"> </w:t>
      </w:r>
      <w:r>
        <w:t>Scale</w:t>
      </w:r>
      <w:r>
        <w:rPr>
          <w:spacing w:val="1"/>
        </w:rPr>
        <w:t xml:space="preserve"> </w:t>
      </w:r>
      <w:r>
        <w:t>(NOS).</w:t>
      </w:r>
      <w:r>
        <w:rPr>
          <w:spacing w:val="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corticosteroid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desired</w:t>
      </w:r>
      <w:r>
        <w:rPr>
          <w:spacing w:val="1"/>
        </w:rPr>
        <w:t xml:space="preserve"> </w:t>
      </w:r>
      <w:r>
        <w:t>outcomes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calculated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pooled odds ratio. For visual presentation,</w:t>
      </w:r>
      <w:r>
        <w:rPr>
          <w:spacing w:val="-64"/>
        </w:rPr>
        <w:t xml:space="preserve"> </w:t>
      </w:r>
      <w:r>
        <w:t>forest</w:t>
      </w:r>
      <w:r>
        <w:rPr>
          <w:spacing w:val="1"/>
        </w:rPr>
        <w:t xml:space="preserve"> </w:t>
      </w:r>
      <w:r>
        <w:t>plots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generated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show</w:t>
      </w:r>
      <w:r>
        <w:rPr>
          <w:spacing w:val="1"/>
        </w:rPr>
        <w:t xml:space="preserve"> </w:t>
      </w:r>
      <w:r>
        <w:t>variations</w:t>
      </w:r>
      <w:r>
        <w:rPr>
          <w:spacing w:val="67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studies</w:t>
      </w:r>
      <w:r>
        <w:rPr>
          <w:spacing w:val="-1"/>
        </w:rPr>
        <w:t xml:space="preserve"> </w:t>
      </w:r>
      <w:r>
        <w:t>and pooled analyses.</w:t>
      </w:r>
    </w:p>
    <w:p w:rsidR="00294C2F" w:rsidRDefault="00294C2F">
      <w:pPr>
        <w:pStyle w:val="BodyText"/>
        <w:ind w:left="0" w:right="0"/>
        <w:jc w:val="left"/>
      </w:pPr>
    </w:p>
    <w:p w:rsidR="00294C2F" w:rsidRDefault="00531C9F">
      <w:pPr>
        <w:pStyle w:val="Heading1"/>
      </w:pPr>
      <w:r>
        <w:t>Results:</w:t>
      </w:r>
    </w:p>
    <w:p w:rsidR="00294C2F" w:rsidRDefault="00531C9F">
      <w:pPr>
        <w:pStyle w:val="BodyText"/>
        <w:ind w:right="38" w:firstLine="720"/>
      </w:pPr>
      <w:r>
        <w:t>A total of 1,391 MIS-C cases were</w:t>
      </w:r>
      <w:r>
        <w:rPr>
          <w:spacing w:val="1"/>
        </w:rPr>
        <w:t xml:space="preserve"> </w:t>
      </w:r>
      <w:r>
        <w:t>initially</w:t>
      </w:r>
      <w:r>
        <w:rPr>
          <w:spacing w:val="1"/>
        </w:rPr>
        <w:t xml:space="preserve"> </w:t>
      </w:r>
      <w:r>
        <w:t>enrolled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included</w:t>
      </w:r>
      <w:r>
        <w:rPr>
          <w:spacing w:val="-64"/>
        </w:rPr>
        <w:t xml:space="preserve"> </w:t>
      </w:r>
      <w:r>
        <w:t>studies, and 890 cases were analyzed. A</w:t>
      </w:r>
      <w:r>
        <w:rPr>
          <w:spacing w:val="1"/>
        </w:rPr>
        <w:t xml:space="preserve"> </w:t>
      </w:r>
      <w:r>
        <w:t>variety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anti-inflammatory</w:t>
      </w:r>
      <w:r>
        <w:rPr>
          <w:spacing w:val="1"/>
        </w:rPr>
        <w:t xml:space="preserve"> </w:t>
      </w:r>
      <w:r>
        <w:t>treatments</w:t>
      </w:r>
      <w:r>
        <w:rPr>
          <w:spacing w:val="-64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majority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population</w:t>
      </w:r>
      <w:r>
        <w:rPr>
          <w:spacing w:val="1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intravenous</w:t>
      </w:r>
      <w:r>
        <w:rPr>
          <w:spacing w:val="1"/>
        </w:rPr>
        <w:t xml:space="preserve"> </w:t>
      </w:r>
      <w:r>
        <w:t>immunoglobulin (IVIG) alone. 483 cases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categorized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IVIG</w:t>
      </w:r>
      <w:r>
        <w:rPr>
          <w:spacing w:val="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corticosteroids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407</w:t>
      </w:r>
      <w:r>
        <w:rPr>
          <w:spacing w:val="1"/>
        </w:rPr>
        <w:t xml:space="preserve"> </w:t>
      </w:r>
      <w:r>
        <w:t>cases</w:t>
      </w:r>
      <w:r>
        <w:rPr>
          <w:spacing w:val="66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IVIG</w:t>
      </w:r>
      <w:r>
        <w:rPr>
          <w:spacing w:val="1"/>
        </w:rPr>
        <w:t xml:space="preserve"> </w:t>
      </w:r>
      <w:r>
        <w:t>alone</w:t>
      </w:r>
      <w:r>
        <w:rPr>
          <w:spacing w:val="1"/>
        </w:rPr>
        <w:t xml:space="preserve"> </w:t>
      </w:r>
      <w:r>
        <w:t>group.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risks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components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hemodynamic</w:t>
      </w:r>
      <w:r>
        <w:rPr>
          <w:spacing w:val="1"/>
        </w:rPr>
        <w:t xml:space="preserve"> </w:t>
      </w:r>
      <w:r>
        <w:t>support</w:t>
      </w:r>
      <w:r>
        <w:rPr>
          <w:spacing w:val="-64"/>
        </w:rPr>
        <w:t xml:space="preserve"> </w:t>
      </w:r>
      <w:r>
        <w:t>showed no significant difference between</w:t>
      </w:r>
      <w:r>
        <w:rPr>
          <w:spacing w:val="1"/>
        </w:rPr>
        <w:t xml:space="preserve"> </w:t>
      </w:r>
      <w:r>
        <w:t>the two treatment groups: left ventricular</w:t>
      </w:r>
      <w:r>
        <w:rPr>
          <w:spacing w:val="1"/>
        </w:rPr>
        <w:t xml:space="preserve"> </w:t>
      </w:r>
      <w:r>
        <w:t>dysfunction (P-value= 0.86), Inotrope use</w:t>
      </w:r>
      <w:r>
        <w:rPr>
          <w:spacing w:val="1"/>
        </w:rPr>
        <w:t xml:space="preserve"> </w:t>
      </w:r>
      <w:r>
        <w:t>(P-value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0.65),</w:t>
      </w:r>
      <w:r>
        <w:rPr>
          <w:spacing w:val="1"/>
        </w:rPr>
        <w:t xml:space="preserve"> </w:t>
      </w:r>
      <w:r>
        <w:t>mechanical</w:t>
      </w:r>
      <w:r>
        <w:rPr>
          <w:spacing w:val="66"/>
        </w:rPr>
        <w:t xml:space="preserve"> </w:t>
      </w:r>
      <w:r>
        <w:t>ventilator</w:t>
      </w:r>
      <w:r>
        <w:rPr>
          <w:spacing w:val="1"/>
        </w:rPr>
        <w:t xml:space="preserve"> </w:t>
      </w:r>
      <w:r>
        <w:t>use</w:t>
      </w:r>
      <w:r>
        <w:rPr>
          <w:spacing w:val="61"/>
        </w:rPr>
        <w:t xml:space="preserve"> </w:t>
      </w:r>
      <w:r>
        <w:t>(P-value</w:t>
      </w:r>
      <w:r>
        <w:rPr>
          <w:spacing w:val="61"/>
        </w:rPr>
        <w:t xml:space="preserve"> </w:t>
      </w:r>
      <w:r>
        <w:t>=</w:t>
      </w:r>
      <w:r>
        <w:rPr>
          <w:spacing w:val="61"/>
        </w:rPr>
        <w:t xml:space="preserve"> </w:t>
      </w:r>
      <w:r>
        <w:t>0.21),</w:t>
      </w:r>
      <w:r>
        <w:rPr>
          <w:spacing w:val="62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t>admission</w:t>
      </w:r>
      <w:r>
        <w:rPr>
          <w:spacing w:val="61"/>
        </w:rPr>
        <w:t xml:space="preserve"> </w:t>
      </w:r>
      <w:r>
        <w:t>at</w:t>
      </w:r>
      <w:r>
        <w:rPr>
          <w:spacing w:val="-6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pediatric</w:t>
      </w:r>
      <w:r>
        <w:rPr>
          <w:spacing w:val="1"/>
        </w:rPr>
        <w:t xml:space="preserve"> </w:t>
      </w:r>
      <w:r>
        <w:t>ICU</w:t>
      </w:r>
      <w:r>
        <w:rPr>
          <w:spacing w:val="1"/>
        </w:rPr>
        <w:t xml:space="preserve"> </w:t>
      </w:r>
      <w:r>
        <w:t>(P-value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0.</w:t>
      </w:r>
      <w:r>
        <w:t>87).</w:t>
      </w:r>
      <w:r>
        <w:rPr>
          <w:spacing w:val="1"/>
        </w:rPr>
        <w:t xml:space="preserve"> </w:t>
      </w:r>
      <w:r>
        <w:t>However, initial treatment with IVIG plus</w:t>
      </w:r>
      <w:r>
        <w:rPr>
          <w:spacing w:val="1"/>
        </w:rPr>
        <w:t xml:space="preserve"> </w:t>
      </w:r>
      <w:proofErr w:type="spellStart"/>
      <w:r>
        <w:t>corticoisteroids</w:t>
      </w:r>
      <w:proofErr w:type="spellEnd"/>
      <w:r>
        <w:t>,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more favorable fever course (P-value = &lt;</w:t>
      </w:r>
      <w:r>
        <w:rPr>
          <w:spacing w:val="1"/>
        </w:rPr>
        <w:t xml:space="preserve"> </w:t>
      </w:r>
      <w:r>
        <w:t>0.02),</w:t>
      </w:r>
      <w:r>
        <w:rPr>
          <w:spacing w:val="1"/>
        </w:rPr>
        <w:t xml:space="preserve"> </w:t>
      </w:r>
      <w:r>
        <w:t>less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adjunctive</w:t>
      </w:r>
      <w:r>
        <w:rPr>
          <w:spacing w:val="1"/>
        </w:rPr>
        <w:t xml:space="preserve"> </w:t>
      </w:r>
      <w:r>
        <w:t>immunomodulatory therapy (P-value = &lt;</w:t>
      </w:r>
      <w:r>
        <w:rPr>
          <w:spacing w:val="1"/>
        </w:rPr>
        <w:t xml:space="preserve"> </w:t>
      </w:r>
      <w:r>
        <w:t>0.00001), and less incidence of coronary</w:t>
      </w:r>
      <w:r>
        <w:rPr>
          <w:spacing w:val="1"/>
        </w:rPr>
        <w:t xml:space="preserve"> </w:t>
      </w:r>
      <w:r>
        <w:t>artery</w:t>
      </w:r>
      <w:r>
        <w:rPr>
          <w:spacing w:val="-1"/>
        </w:rPr>
        <w:t xml:space="preserve"> </w:t>
      </w:r>
      <w:r>
        <w:t>aneurysm (P-</w:t>
      </w:r>
      <w:r>
        <w:t>value = &lt; 0.04).</w:t>
      </w:r>
    </w:p>
    <w:p w:rsidR="00294C2F" w:rsidRDefault="00294C2F">
      <w:pPr>
        <w:pStyle w:val="BodyText"/>
        <w:spacing w:before="2"/>
        <w:ind w:left="0" w:right="0"/>
        <w:jc w:val="left"/>
      </w:pPr>
    </w:p>
    <w:p w:rsidR="00294C2F" w:rsidRDefault="00531C9F">
      <w:pPr>
        <w:pStyle w:val="Heading1"/>
      </w:pPr>
      <w:r>
        <w:t>Conclusion:</w:t>
      </w:r>
    </w:p>
    <w:p w:rsidR="00294C2F" w:rsidRDefault="00531C9F">
      <w:pPr>
        <w:pStyle w:val="BodyText"/>
        <w:ind w:right="38" w:firstLine="720"/>
      </w:pPr>
      <w:r>
        <w:t>Among</w:t>
      </w:r>
      <w:r>
        <w:rPr>
          <w:spacing w:val="1"/>
        </w:rPr>
        <w:t xml:space="preserve"> </w:t>
      </w:r>
      <w:r>
        <w:t>children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adolescents</w:t>
      </w:r>
      <w:r>
        <w:rPr>
          <w:spacing w:val="1"/>
        </w:rPr>
        <w:t xml:space="preserve"> </w:t>
      </w:r>
      <w:r>
        <w:t>with MIS-C, initial treatment with IVIG plus</w:t>
      </w:r>
      <w:r>
        <w:rPr>
          <w:spacing w:val="-64"/>
        </w:rPr>
        <w:t xml:space="preserve"> </w:t>
      </w:r>
      <w:r>
        <w:t>glucocorticoids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more favorable fever course, less use of</w:t>
      </w:r>
      <w:r>
        <w:rPr>
          <w:spacing w:val="1"/>
        </w:rPr>
        <w:t xml:space="preserve"> </w:t>
      </w:r>
      <w:r>
        <w:t>adjunctive</w:t>
      </w:r>
      <w:r>
        <w:rPr>
          <w:spacing w:val="1"/>
        </w:rPr>
        <w:t xml:space="preserve"> </w:t>
      </w:r>
      <w:r>
        <w:t>immunomodulatory</w:t>
      </w:r>
      <w:r>
        <w:rPr>
          <w:spacing w:val="1"/>
        </w:rPr>
        <w:t xml:space="preserve"> </w:t>
      </w:r>
      <w:r>
        <w:t>therapy,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less</w:t>
      </w:r>
      <w:r>
        <w:rPr>
          <w:spacing w:val="1"/>
        </w:rPr>
        <w:t xml:space="preserve"> </w:t>
      </w:r>
      <w:r>
        <w:t>incidence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coronary</w:t>
      </w:r>
      <w:r>
        <w:rPr>
          <w:spacing w:val="1"/>
        </w:rPr>
        <w:t xml:space="preserve"> </w:t>
      </w:r>
      <w:r>
        <w:t>artery</w:t>
      </w:r>
      <w:r>
        <w:rPr>
          <w:spacing w:val="1"/>
        </w:rPr>
        <w:t xml:space="preserve"> </w:t>
      </w:r>
      <w:r>
        <w:t>aneurysm than IVIG alone. However, this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combination</w:t>
      </w:r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IVIG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corticosteroid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associated</w:t>
      </w:r>
      <w:r>
        <w:rPr>
          <w:spacing w:val="8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favored</w:t>
      </w:r>
    </w:p>
    <w:p w:rsidR="00294C2F" w:rsidRDefault="00531C9F">
      <w:pPr>
        <w:pStyle w:val="BodyText"/>
        <w:spacing w:before="75" w:line="237" w:lineRule="auto"/>
      </w:pPr>
      <w:r>
        <w:br w:type="column"/>
      </w:r>
      <w:proofErr w:type="gramStart"/>
      <w:r>
        <w:lastRenderedPageBreak/>
        <w:t>effect</w:t>
      </w:r>
      <w:proofErr w:type="gramEnd"/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hemodynamic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MIS-C</w:t>
      </w:r>
      <w:r>
        <w:rPr>
          <w:spacing w:val="-1"/>
        </w:rPr>
        <w:t xml:space="preserve"> </w:t>
      </w:r>
      <w:r>
        <w:t>patients.</w:t>
      </w:r>
    </w:p>
    <w:p w:rsidR="00294C2F" w:rsidRDefault="00294C2F">
      <w:pPr>
        <w:pStyle w:val="BodyText"/>
        <w:spacing w:before="1"/>
        <w:ind w:left="0" w:right="0"/>
        <w:jc w:val="left"/>
      </w:pPr>
    </w:p>
    <w:p w:rsidR="00294C2F" w:rsidRDefault="00531C9F">
      <w:pPr>
        <w:tabs>
          <w:tab w:val="left" w:pos="1267"/>
          <w:tab w:val="left" w:pos="3463"/>
        </w:tabs>
        <w:ind w:left="217" w:right="217"/>
        <w:jc w:val="both"/>
        <w:rPr>
          <w:rFonts w:ascii="Arial"/>
          <w:i/>
          <w:sz w:val="24"/>
        </w:rPr>
      </w:pPr>
      <w:r>
        <w:rPr>
          <w:rFonts w:ascii="Arial"/>
          <w:b/>
          <w:sz w:val="24"/>
        </w:rPr>
        <w:t>Keywords: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i/>
          <w:sz w:val="24"/>
        </w:rPr>
        <w:t>Multisystem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Inflammatory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Syndrome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in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Children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(MIS-C),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COVID-</w:t>
      </w:r>
      <w:r>
        <w:rPr>
          <w:rFonts w:ascii="Arial"/>
          <w:i/>
          <w:spacing w:val="-64"/>
          <w:sz w:val="24"/>
        </w:rPr>
        <w:t xml:space="preserve"> </w:t>
      </w:r>
      <w:r>
        <w:rPr>
          <w:rFonts w:ascii="Arial"/>
          <w:i/>
          <w:sz w:val="24"/>
        </w:rPr>
        <w:t>19,</w:t>
      </w:r>
      <w:r>
        <w:rPr>
          <w:rFonts w:ascii="Arial"/>
          <w:i/>
          <w:sz w:val="24"/>
        </w:rPr>
        <w:tab/>
        <w:t>SARS-CoV-2,</w:t>
      </w:r>
      <w:r>
        <w:rPr>
          <w:rFonts w:ascii="Arial"/>
          <w:i/>
          <w:sz w:val="24"/>
        </w:rPr>
        <w:tab/>
      </w:r>
      <w:r>
        <w:rPr>
          <w:rFonts w:ascii="Arial"/>
          <w:i/>
          <w:spacing w:val="-1"/>
          <w:sz w:val="24"/>
        </w:rPr>
        <w:t>Intravenous</w:t>
      </w:r>
      <w:r>
        <w:rPr>
          <w:rFonts w:ascii="Arial"/>
          <w:i/>
          <w:spacing w:val="-65"/>
          <w:sz w:val="24"/>
        </w:rPr>
        <w:t xml:space="preserve"> </w:t>
      </w:r>
      <w:proofErr w:type="spellStart"/>
      <w:r>
        <w:rPr>
          <w:rFonts w:ascii="Arial"/>
          <w:i/>
          <w:sz w:val="24"/>
        </w:rPr>
        <w:t>Immunogobulin</w:t>
      </w:r>
      <w:proofErr w:type="spellEnd"/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(IVIG),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Corticosteroid</w:t>
      </w:r>
      <w:r>
        <w:rPr>
          <w:rFonts w:ascii="Arial"/>
          <w:i/>
          <w:spacing w:val="-64"/>
          <w:sz w:val="24"/>
        </w:rPr>
        <w:t xml:space="preserve"> </w:t>
      </w:r>
      <w:r>
        <w:rPr>
          <w:rFonts w:ascii="Arial"/>
          <w:i/>
          <w:sz w:val="24"/>
        </w:rPr>
        <w:t>therapy</w:t>
      </w:r>
    </w:p>
    <w:p w:rsidR="00294C2F" w:rsidRDefault="00294C2F">
      <w:pPr>
        <w:pStyle w:val="BodyText"/>
        <w:ind w:left="0" w:right="0"/>
        <w:jc w:val="left"/>
        <w:rPr>
          <w:rFonts w:ascii="Arial"/>
          <w:i/>
        </w:rPr>
      </w:pPr>
    </w:p>
    <w:p w:rsidR="00294C2F" w:rsidRDefault="00531C9F">
      <w:pPr>
        <w:pStyle w:val="Heading1"/>
        <w:spacing w:line="240" w:lineRule="auto"/>
      </w:pPr>
      <w:r>
        <w:t>REFERENCES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486"/>
        </w:tabs>
        <w:spacing w:before="3"/>
        <w:ind w:firstLine="0"/>
        <w:jc w:val="both"/>
        <w:rPr>
          <w:sz w:val="24"/>
        </w:rPr>
      </w:pPr>
      <w:r>
        <w:rPr>
          <w:sz w:val="24"/>
        </w:rPr>
        <w:t>Blumenthal JA, Burns JP. Epidemiology</w:t>
      </w:r>
      <w:r>
        <w:rPr>
          <w:spacing w:val="-64"/>
          <w:sz w:val="24"/>
        </w:rPr>
        <w:t xml:space="preserve"> </w:t>
      </w:r>
      <w:r>
        <w:rPr>
          <w:sz w:val="24"/>
        </w:rPr>
        <w:t>of Multisystem Inflammatory Syndrome in</w:t>
      </w:r>
      <w:r>
        <w:rPr>
          <w:spacing w:val="1"/>
          <w:sz w:val="24"/>
        </w:rPr>
        <w:t xml:space="preserve"> </w:t>
      </w:r>
      <w:r>
        <w:rPr>
          <w:sz w:val="24"/>
        </w:rPr>
        <w:t>Children: A Step Closer to Understanding</w:t>
      </w:r>
      <w:r>
        <w:rPr>
          <w:spacing w:val="1"/>
          <w:sz w:val="24"/>
        </w:rPr>
        <w:t xml:space="preserve"> </w:t>
      </w:r>
      <w:r>
        <w:rPr>
          <w:sz w:val="24"/>
        </w:rPr>
        <w:t>Who,</w:t>
      </w:r>
      <w:r>
        <w:rPr>
          <w:spacing w:val="1"/>
          <w:sz w:val="24"/>
        </w:rPr>
        <w:t xml:space="preserve"> </w:t>
      </w:r>
      <w:r>
        <w:rPr>
          <w:sz w:val="24"/>
        </w:rPr>
        <w:t>Where,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When.</w:t>
      </w:r>
      <w:r>
        <w:rPr>
          <w:spacing w:val="67"/>
          <w:sz w:val="24"/>
        </w:rPr>
        <w:t xml:space="preserve"> </w:t>
      </w:r>
      <w:r>
        <w:rPr>
          <w:sz w:val="24"/>
        </w:rPr>
        <w:t>JA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Pediatrics.</w:t>
      </w:r>
      <w:r>
        <w:rPr>
          <w:spacing w:val="-1"/>
          <w:sz w:val="24"/>
        </w:rPr>
        <w:t xml:space="preserve"> </w:t>
      </w:r>
      <w:r>
        <w:rPr>
          <w:sz w:val="24"/>
        </w:rPr>
        <w:t>2021;</w:t>
      </w:r>
      <w:r>
        <w:rPr>
          <w:spacing w:val="-1"/>
          <w:sz w:val="24"/>
        </w:rPr>
        <w:t xml:space="preserve"> </w:t>
      </w:r>
      <w:r>
        <w:rPr>
          <w:sz w:val="24"/>
        </w:rPr>
        <w:t>175(8):</w:t>
      </w:r>
      <w:r>
        <w:rPr>
          <w:spacing w:val="-1"/>
          <w:sz w:val="24"/>
        </w:rPr>
        <w:t xml:space="preserve"> </w:t>
      </w:r>
      <w:r>
        <w:rPr>
          <w:sz w:val="24"/>
        </w:rPr>
        <w:t>783–785.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521"/>
        </w:tabs>
        <w:ind w:firstLine="0"/>
        <w:jc w:val="both"/>
        <w:rPr>
          <w:sz w:val="24"/>
        </w:rPr>
      </w:pPr>
      <w:r>
        <w:rPr>
          <w:sz w:val="24"/>
        </w:rPr>
        <w:t>Belay ED, Abrams J, Oster ME, et al.</w:t>
      </w:r>
      <w:r>
        <w:rPr>
          <w:spacing w:val="1"/>
          <w:sz w:val="24"/>
        </w:rPr>
        <w:t xml:space="preserve"> </w:t>
      </w:r>
      <w:r>
        <w:rPr>
          <w:sz w:val="24"/>
        </w:rPr>
        <w:t>Trends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Geographic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Temporal</w:t>
      </w:r>
      <w:r>
        <w:rPr>
          <w:spacing w:val="1"/>
          <w:sz w:val="24"/>
        </w:rPr>
        <w:t xml:space="preserve"> </w:t>
      </w:r>
      <w:r>
        <w:rPr>
          <w:sz w:val="24"/>
        </w:rPr>
        <w:t>Distribution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US</w:t>
      </w:r>
      <w:r>
        <w:rPr>
          <w:spacing w:val="1"/>
          <w:sz w:val="24"/>
        </w:rPr>
        <w:t xml:space="preserve"> </w:t>
      </w:r>
      <w:r>
        <w:rPr>
          <w:sz w:val="24"/>
        </w:rPr>
        <w:t>Children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64"/>
          <w:sz w:val="24"/>
        </w:rPr>
        <w:t xml:space="preserve"> </w:t>
      </w:r>
      <w:r>
        <w:rPr>
          <w:sz w:val="24"/>
        </w:rPr>
        <w:t>Multisystem</w:t>
      </w:r>
      <w:r>
        <w:rPr>
          <w:spacing w:val="1"/>
          <w:sz w:val="24"/>
        </w:rPr>
        <w:t xml:space="preserve"> </w:t>
      </w:r>
      <w:r>
        <w:rPr>
          <w:sz w:val="24"/>
        </w:rPr>
        <w:t>Inflammatory</w:t>
      </w:r>
      <w:r>
        <w:rPr>
          <w:spacing w:val="1"/>
          <w:sz w:val="24"/>
        </w:rPr>
        <w:t xml:space="preserve"> </w:t>
      </w:r>
      <w:r>
        <w:rPr>
          <w:sz w:val="24"/>
        </w:rPr>
        <w:t>Syndrome</w:t>
      </w:r>
      <w:r>
        <w:rPr>
          <w:spacing w:val="1"/>
          <w:sz w:val="24"/>
        </w:rPr>
        <w:t xml:space="preserve"> </w:t>
      </w:r>
      <w:r>
        <w:rPr>
          <w:sz w:val="24"/>
        </w:rPr>
        <w:t>During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Pandemic.</w:t>
      </w:r>
      <w:r>
        <w:rPr>
          <w:spacing w:val="1"/>
          <w:sz w:val="24"/>
        </w:rPr>
        <w:t xml:space="preserve"> </w:t>
      </w:r>
      <w:r>
        <w:rPr>
          <w:sz w:val="24"/>
        </w:rPr>
        <w:t>JAMA</w:t>
      </w:r>
      <w:r>
        <w:rPr>
          <w:spacing w:val="-64"/>
          <w:sz w:val="24"/>
        </w:rPr>
        <w:t xml:space="preserve"> </w:t>
      </w:r>
      <w:r>
        <w:rPr>
          <w:sz w:val="24"/>
        </w:rPr>
        <w:t>Pediatrics.</w:t>
      </w:r>
      <w:r>
        <w:rPr>
          <w:spacing w:val="-1"/>
          <w:sz w:val="24"/>
        </w:rPr>
        <w:t xml:space="preserve"> </w:t>
      </w:r>
      <w:r>
        <w:rPr>
          <w:sz w:val="24"/>
        </w:rPr>
        <w:t>2021;</w:t>
      </w:r>
      <w:r>
        <w:rPr>
          <w:spacing w:val="-1"/>
          <w:sz w:val="24"/>
        </w:rPr>
        <w:t xml:space="preserve"> </w:t>
      </w:r>
      <w:r>
        <w:rPr>
          <w:sz w:val="24"/>
        </w:rPr>
        <w:t>175(8):</w:t>
      </w:r>
      <w:r>
        <w:rPr>
          <w:spacing w:val="-1"/>
          <w:sz w:val="24"/>
        </w:rPr>
        <w:t xml:space="preserve"> </w:t>
      </w:r>
      <w:r>
        <w:rPr>
          <w:sz w:val="24"/>
        </w:rPr>
        <w:t>837–845.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508"/>
        </w:tabs>
        <w:ind w:firstLine="0"/>
        <w:jc w:val="both"/>
        <w:rPr>
          <w:sz w:val="24"/>
        </w:rPr>
      </w:pPr>
      <w:proofErr w:type="spellStart"/>
      <w:r>
        <w:rPr>
          <w:sz w:val="24"/>
        </w:rPr>
        <w:t>Alsaied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Tremoulet</w:t>
      </w:r>
      <w:proofErr w:type="spellEnd"/>
      <w:r>
        <w:rPr>
          <w:sz w:val="24"/>
        </w:rPr>
        <w:t xml:space="preserve"> AH, Burns JC, 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Review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Cardiac</w:t>
      </w:r>
      <w:r>
        <w:rPr>
          <w:spacing w:val="1"/>
          <w:sz w:val="24"/>
        </w:rPr>
        <w:t xml:space="preserve"> </w:t>
      </w:r>
      <w:r>
        <w:rPr>
          <w:sz w:val="24"/>
        </w:rPr>
        <w:t>Involvement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Multisystem</w:t>
      </w:r>
      <w:r>
        <w:rPr>
          <w:spacing w:val="1"/>
          <w:sz w:val="24"/>
        </w:rPr>
        <w:t xml:space="preserve"> </w:t>
      </w:r>
      <w:r>
        <w:rPr>
          <w:sz w:val="24"/>
        </w:rPr>
        <w:t>Inflammatory</w:t>
      </w:r>
      <w:r>
        <w:rPr>
          <w:spacing w:val="1"/>
          <w:sz w:val="24"/>
        </w:rPr>
        <w:t xml:space="preserve"> </w:t>
      </w:r>
      <w:r>
        <w:rPr>
          <w:sz w:val="24"/>
        </w:rPr>
        <w:t>Syndrome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Children.</w:t>
      </w:r>
      <w:r>
        <w:rPr>
          <w:spacing w:val="-3"/>
          <w:sz w:val="24"/>
        </w:rPr>
        <w:t xml:space="preserve"> </w:t>
      </w:r>
      <w:r>
        <w:rPr>
          <w:sz w:val="24"/>
        </w:rPr>
        <w:t>Circulation.</w:t>
      </w:r>
      <w:r>
        <w:rPr>
          <w:spacing w:val="-2"/>
          <w:sz w:val="24"/>
        </w:rPr>
        <w:t xml:space="preserve"> </w:t>
      </w:r>
      <w:r>
        <w:rPr>
          <w:sz w:val="24"/>
        </w:rPr>
        <w:t>2021</w:t>
      </w:r>
      <w:proofErr w:type="gramStart"/>
      <w:r>
        <w:rPr>
          <w:sz w:val="24"/>
        </w:rPr>
        <w:t>;143</w:t>
      </w:r>
      <w:proofErr w:type="gramEnd"/>
      <w:r>
        <w:rPr>
          <w:sz w:val="24"/>
        </w:rPr>
        <w:t>(1):</w:t>
      </w:r>
      <w:r>
        <w:rPr>
          <w:spacing w:val="-2"/>
          <w:sz w:val="24"/>
        </w:rPr>
        <w:t xml:space="preserve"> </w:t>
      </w:r>
      <w:r>
        <w:rPr>
          <w:sz w:val="24"/>
        </w:rPr>
        <w:t>78-88.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513"/>
        </w:tabs>
        <w:ind w:left="512" w:right="0" w:hanging="296"/>
        <w:jc w:val="both"/>
        <w:rPr>
          <w:sz w:val="24"/>
        </w:rPr>
      </w:pPr>
      <w:proofErr w:type="spellStart"/>
      <w:r>
        <w:rPr>
          <w:sz w:val="24"/>
        </w:rPr>
        <w:t>DeBiasi</w:t>
      </w:r>
      <w:proofErr w:type="spellEnd"/>
      <w:r>
        <w:rPr>
          <w:spacing w:val="26"/>
          <w:sz w:val="24"/>
        </w:rPr>
        <w:t xml:space="preserve"> </w:t>
      </w:r>
      <w:r>
        <w:rPr>
          <w:sz w:val="24"/>
        </w:rPr>
        <w:t>RL.</w:t>
      </w:r>
      <w:r>
        <w:rPr>
          <w:spacing w:val="27"/>
          <w:sz w:val="24"/>
        </w:rPr>
        <w:t xml:space="preserve"> </w:t>
      </w:r>
      <w:r>
        <w:rPr>
          <w:sz w:val="24"/>
        </w:rPr>
        <w:t>Immunotherapy</w:t>
      </w:r>
      <w:r>
        <w:rPr>
          <w:spacing w:val="26"/>
          <w:sz w:val="24"/>
        </w:rPr>
        <w:t xml:space="preserve"> </w:t>
      </w:r>
      <w:r>
        <w:rPr>
          <w:sz w:val="24"/>
        </w:rPr>
        <w:t>for</w:t>
      </w:r>
      <w:r>
        <w:rPr>
          <w:spacing w:val="27"/>
          <w:sz w:val="24"/>
        </w:rPr>
        <w:t xml:space="preserve"> </w:t>
      </w:r>
      <w:r>
        <w:rPr>
          <w:sz w:val="24"/>
        </w:rPr>
        <w:t>MIS-C</w:t>
      </w:r>
    </w:p>
    <w:p w:rsidR="00294C2F" w:rsidRDefault="00531C9F">
      <w:pPr>
        <w:pStyle w:val="BodyText"/>
      </w:pPr>
      <w:r>
        <w:t>—</w:t>
      </w:r>
      <w:r>
        <w:rPr>
          <w:spacing w:val="1"/>
        </w:rPr>
        <w:t xml:space="preserve"> </w:t>
      </w:r>
      <w:r>
        <w:t>IVIG,</w:t>
      </w:r>
      <w:r>
        <w:rPr>
          <w:spacing w:val="1"/>
        </w:rPr>
        <w:t xml:space="preserve"> </w:t>
      </w:r>
      <w:r>
        <w:t>Glucocorticoids,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Biologics.</w:t>
      </w:r>
      <w:r>
        <w:rPr>
          <w:spacing w:val="-64"/>
        </w:rPr>
        <w:t xml:space="preserve"> </w:t>
      </w:r>
      <w:proofErr w:type="gramStart"/>
      <w:r>
        <w:t>New England Journal of Medicine.</w:t>
      </w:r>
      <w:proofErr w:type="gramEnd"/>
      <w:r>
        <w:t xml:space="preserve"> </w:t>
      </w:r>
      <w:proofErr w:type="gramStart"/>
      <w:r>
        <w:t>2021;</w:t>
      </w:r>
      <w:r>
        <w:rPr>
          <w:spacing w:val="1"/>
        </w:rPr>
        <w:t xml:space="preserve"> </w:t>
      </w:r>
      <w:r>
        <w:t>385:</w:t>
      </w:r>
      <w:r>
        <w:rPr>
          <w:spacing w:val="-1"/>
        </w:rPr>
        <w:t xml:space="preserve"> </w:t>
      </w:r>
      <w:r>
        <w:t>74-75.</w:t>
      </w:r>
      <w:proofErr w:type="gramEnd"/>
    </w:p>
    <w:p w:rsidR="00294C2F" w:rsidRDefault="00531C9F">
      <w:pPr>
        <w:pStyle w:val="ListParagraph"/>
        <w:numPr>
          <w:ilvl w:val="0"/>
          <w:numId w:val="1"/>
        </w:numPr>
        <w:tabs>
          <w:tab w:val="left" w:pos="503"/>
        </w:tabs>
        <w:ind w:firstLine="0"/>
        <w:jc w:val="both"/>
        <w:rPr>
          <w:sz w:val="24"/>
        </w:rPr>
      </w:pPr>
      <w:r>
        <w:rPr>
          <w:sz w:val="24"/>
        </w:rPr>
        <w:t>Rafferty MS, Burrows H, Joseph JP, et</w:t>
      </w:r>
      <w:r>
        <w:rPr>
          <w:spacing w:val="1"/>
          <w:sz w:val="24"/>
        </w:rPr>
        <w:t xml:space="preserve"> </w:t>
      </w:r>
      <w:r>
        <w:rPr>
          <w:sz w:val="24"/>
        </w:rPr>
        <w:t>al. Multisystem inflammatory syndrome in</w:t>
      </w:r>
      <w:r>
        <w:rPr>
          <w:spacing w:val="1"/>
          <w:sz w:val="24"/>
        </w:rPr>
        <w:t xml:space="preserve"> </w:t>
      </w:r>
      <w:r>
        <w:rPr>
          <w:sz w:val="24"/>
        </w:rPr>
        <w:t>children</w:t>
      </w:r>
      <w:r>
        <w:rPr>
          <w:spacing w:val="1"/>
          <w:sz w:val="24"/>
        </w:rPr>
        <w:t xml:space="preserve"> </w:t>
      </w:r>
      <w:r>
        <w:rPr>
          <w:sz w:val="24"/>
        </w:rPr>
        <w:t>(MIS-C)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coronavirus</w:t>
      </w:r>
      <w:r>
        <w:rPr>
          <w:spacing w:val="-64"/>
          <w:sz w:val="24"/>
        </w:rPr>
        <w:t xml:space="preserve"> </w:t>
      </w:r>
      <w:r>
        <w:rPr>
          <w:sz w:val="24"/>
        </w:rPr>
        <w:t>pandemic:</w:t>
      </w:r>
      <w:r>
        <w:rPr>
          <w:spacing w:val="1"/>
          <w:sz w:val="24"/>
        </w:rPr>
        <w:t xml:space="preserve"> </w:t>
      </w:r>
      <w:r>
        <w:rPr>
          <w:sz w:val="24"/>
        </w:rPr>
        <w:t>Current</w:t>
      </w:r>
      <w:r>
        <w:rPr>
          <w:spacing w:val="1"/>
          <w:sz w:val="24"/>
        </w:rPr>
        <w:t xml:space="preserve"> </w:t>
      </w:r>
      <w:r>
        <w:rPr>
          <w:sz w:val="24"/>
        </w:rPr>
        <w:t>knowledge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64"/>
          <w:sz w:val="24"/>
        </w:rPr>
        <w:t xml:space="preserve"> </w:t>
      </w:r>
      <w:r>
        <w:rPr>
          <w:sz w:val="24"/>
        </w:rPr>
        <w:t>implications for public health. Journal 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Infection and </w:t>
      </w:r>
      <w:r>
        <w:rPr>
          <w:sz w:val="24"/>
        </w:rPr>
        <w:t>Public Health. 2021; 14(4):</w:t>
      </w:r>
      <w:r>
        <w:rPr>
          <w:spacing w:val="1"/>
          <w:sz w:val="24"/>
        </w:rPr>
        <w:t xml:space="preserve"> </w:t>
      </w:r>
      <w:r>
        <w:rPr>
          <w:sz w:val="24"/>
        </w:rPr>
        <w:t>484–494.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502"/>
          <w:tab w:val="left" w:pos="2354"/>
          <w:tab w:val="left" w:pos="3463"/>
        </w:tabs>
        <w:ind w:firstLine="0"/>
        <w:jc w:val="both"/>
        <w:rPr>
          <w:sz w:val="24"/>
        </w:rPr>
      </w:pPr>
      <w:proofErr w:type="spellStart"/>
      <w:r>
        <w:rPr>
          <w:sz w:val="24"/>
        </w:rPr>
        <w:t>Ouldali</w:t>
      </w:r>
      <w:proofErr w:type="spellEnd"/>
      <w:r>
        <w:rPr>
          <w:sz w:val="24"/>
        </w:rPr>
        <w:t xml:space="preserve"> N, </w:t>
      </w:r>
      <w:proofErr w:type="spellStart"/>
      <w:r>
        <w:rPr>
          <w:sz w:val="24"/>
        </w:rPr>
        <w:t>Toubiana</w:t>
      </w:r>
      <w:proofErr w:type="spellEnd"/>
      <w:r>
        <w:rPr>
          <w:sz w:val="24"/>
        </w:rPr>
        <w:t xml:space="preserve"> J, </w:t>
      </w:r>
      <w:proofErr w:type="spellStart"/>
      <w:r>
        <w:rPr>
          <w:sz w:val="24"/>
        </w:rPr>
        <w:t>Antona</w:t>
      </w:r>
      <w:proofErr w:type="spellEnd"/>
      <w:r>
        <w:rPr>
          <w:sz w:val="24"/>
        </w:rPr>
        <w:t xml:space="preserve"> D, et al.</w:t>
      </w:r>
      <w:r>
        <w:rPr>
          <w:spacing w:val="1"/>
          <w:sz w:val="24"/>
        </w:rPr>
        <w:t xml:space="preserve"> </w:t>
      </w:r>
      <w:r>
        <w:rPr>
          <w:sz w:val="24"/>
        </w:rPr>
        <w:t>Association</w:t>
      </w:r>
      <w:r>
        <w:rPr>
          <w:sz w:val="24"/>
        </w:rPr>
        <w:tab/>
        <w:t>of</w:t>
      </w:r>
      <w:r>
        <w:rPr>
          <w:sz w:val="24"/>
        </w:rPr>
        <w:tab/>
      </w:r>
      <w:r>
        <w:rPr>
          <w:spacing w:val="-1"/>
          <w:sz w:val="24"/>
        </w:rPr>
        <w:t>Intravenous</w:t>
      </w:r>
      <w:r>
        <w:rPr>
          <w:spacing w:val="-65"/>
          <w:sz w:val="24"/>
        </w:rPr>
        <w:t xml:space="preserve"> </w:t>
      </w:r>
      <w:r>
        <w:rPr>
          <w:sz w:val="24"/>
        </w:rPr>
        <w:t>Immunoglobulins Plus Methylprednisolone</w:t>
      </w:r>
      <w:r>
        <w:rPr>
          <w:spacing w:val="-64"/>
          <w:sz w:val="24"/>
        </w:rPr>
        <w:t xml:space="preserve"> </w:t>
      </w:r>
      <w:r>
        <w:rPr>
          <w:sz w:val="24"/>
        </w:rPr>
        <w:t>vs Immunoglobulins Alone With Course of</w:t>
      </w:r>
      <w:r>
        <w:rPr>
          <w:spacing w:val="-64"/>
          <w:sz w:val="24"/>
        </w:rPr>
        <w:t xml:space="preserve"> </w:t>
      </w:r>
      <w:r>
        <w:rPr>
          <w:sz w:val="24"/>
        </w:rPr>
        <w:t>Fever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Multisystem</w:t>
      </w:r>
      <w:r>
        <w:rPr>
          <w:spacing w:val="1"/>
          <w:sz w:val="24"/>
        </w:rPr>
        <w:t xml:space="preserve"> </w:t>
      </w:r>
      <w:r>
        <w:rPr>
          <w:sz w:val="24"/>
        </w:rPr>
        <w:t>Inflammatory</w:t>
      </w:r>
      <w:r>
        <w:rPr>
          <w:spacing w:val="-64"/>
          <w:sz w:val="24"/>
        </w:rPr>
        <w:t xml:space="preserve"> </w:t>
      </w:r>
      <w:r>
        <w:rPr>
          <w:sz w:val="24"/>
        </w:rPr>
        <w:t>Syndrome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Children.</w:t>
      </w:r>
      <w:r>
        <w:rPr>
          <w:spacing w:val="1"/>
          <w:sz w:val="24"/>
        </w:rPr>
        <w:t xml:space="preserve"> </w:t>
      </w:r>
      <w:r>
        <w:rPr>
          <w:sz w:val="24"/>
        </w:rPr>
        <w:t>JAMA</w:t>
      </w:r>
      <w:r>
        <w:rPr>
          <w:spacing w:val="1"/>
          <w:sz w:val="24"/>
        </w:rPr>
        <w:t xml:space="preserve"> </w:t>
      </w:r>
      <w:r>
        <w:rPr>
          <w:sz w:val="24"/>
        </w:rPr>
        <w:t>Pediatrics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French Covid-19 </w:t>
      </w:r>
      <w:proofErr w:type="spellStart"/>
      <w:r>
        <w:rPr>
          <w:sz w:val="24"/>
        </w:rPr>
        <w:t>Paediatric</w:t>
      </w:r>
      <w:proofErr w:type="spellEnd"/>
      <w:r>
        <w:rPr>
          <w:sz w:val="24"/>
        </w:rPr>
        <w:t xml:space="preserve"> Inflammation</w:t>
      </w:r>
      <w:r>
        <w:rPr>
          <w:spacing w:val="1"/>
          <w:sz w:val="24"/>
        </w:rPr>
        <w:t xml:space="preserve"> </w:t>
      </w:r>
      <w:r>
        <w:rPr>
          <w:sz w:val="24"/>
        </w:rPr>
        <w:t>Consortium.</w:t>
      </w:r>
      <w:r>
        <w:rPr>
          <w:spacing w:val="-2"/>
          <w:sz w:val="24"/>
        </w:rPr>
        <w:t xml:space="preserve"> </w:t>
      </w:r>
      <w:r>
        <w:rPr>
          <w:sz w:val="24"/>
        </w:rPr>
        <w:t>2021;</w:t>
      </w:r>
      <w:r>
        <w:rPr>
          <w:spacing w:val="-1"/>
          <w:sz w:val="24"/>
        </w:rPr>
        <w:t xml:space="preserve"> </w:t>
      </w:r>
      <w:r>
        <w:rPr>
          <w:sz w:val="24"/>
        </w:rPr>
        <w:t>325(9):</w:t>
      </w:r>
      <w:r>
        <w:rPr>
          <w:spacing w:val="-2"/>
          <w:sz w:val="24"/>
        </w:rPr>
        <w:t xml:space="preserve"> </w:t>
      </w:r>
      <w:r>
        <w:rPr>
          <w:sz w:val="24"/>
        </w:rPr>
        <w:t>855-864.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806"/>
        </w:tabs>
        <w:spacing w:before="3" w:line="237" w:lineRule="auto"/>
        <w:ind w:firstLine="0"/>
        <w:jc w:val="both"/>
        <w:rPr>
          <w:sz w:val="24"/>
        </w:rPr>
      </w:pPr>
      <w:r>
        <w:rPr>
          <w:sz w:val="24"/>
        </w:rPr>
        <w:t>Pharmacy</w:t>
      </w:r>
      <w:r>
        <w:rPr>
          <w:spacing w:val="1"/>
          <w:sz w:val="24"/>
        </w:rPr>
        <w:t xml:space="preserve"> </w:t>
      </w:r>
      <w:r>
        <w:rPr>
          <w:sz w:val="24"/>
        </w:rPr>
        <w:t>Times,</w:t>
      </w:r>
      <w:r>
        <w:rPr>
          <w:spacing w:val="1"/>
          <w:sz w:val="24"/>
        </w:rPr>
        <w:t xml:space="preserve"> </w:t>
      </w:r>
      <w:r>
        <w:rPr>
          <w:sz w:val="24"/>
        </w:rPr>
        <w:t>IVIG</w:t>
      </w:r>
      <w:r>
        <w:rPr>
          <w:spacing w:val="1"/>
          <w:sz w:val="24"/>
        </w:rPr>
        <w:t xml:space="preserve"> </w:t>
      </w:r>
      <w:r>
        <w:rPr>
          <w:sz w:val="24"/>
        </w:rPr>
        <w:t>Plus</w:t>
      </w:r>
      <w:r>
        <w:rPr>
          <w:spacing w:val="1"/>
          <w:sz w:val="24"/>
        </w:rPr>
        <w:t xml:space="preserve"> </w:t>
      </w:r>
      <w:r>
        <w:rPr>
          <w:sz w:val="24"/>
        </w:rPr>
        <w:t>Glucocorticoids</w:t>
      </w:r>
      <w:r>
        <w:rPr>
          <w:spacing w:val="1"/>
          <w:sz w:val="24"/>
        </w:rPr>
        <w:t xml:space="preserve"> </w:t>
      </w:r>
      <w:r>
        <w:rPr>
          <w:sz w:val="24"/>
        </w:rPr>
        <w:t>Lowers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</w:p>
    <w:p w:rsidR="00294C2F" w:rsidRDefault="00294C2F">
      <w:pPr>
        <w:spacing w:line="237" w:lineRule="auto"/>
        <w:jc w:val="both"/>
        <w:rPr>
          <w:sz w:val="24"/>
        </w:rPr>
        <w:sectPr w:rsidR="00294C2F">
          <w:pgSz w:w="12240" w:h="15840"/>
          <w:pgMar w:top="1360" w:right="1220" w:bottom="280" w:left="1220" w:header="720" w:footer="720" w:gutter="0"/>
          <w:cols w:num="2" w:space="720" w:equalWidth="0">
            <w:col w:w="4758" w:space="104"/>
            <w:col w:w="4938"/>
          </w:cols>
        </w:sectPr>
      </w:pPr>
    </w:p>
    <w:p w:rsidR="00294C2F" w:rsidRDefault="00531C9F">
      <w:pPr>
        <w:pStyle w:val="BodyText"/>
        <w:tabs>
          <w:tab w:val="left" w:pos="4237"/>
        </w:tabs>
        <w:spacing w:before="73"/>
        <w:ind w:right="38"/>
      </w:pPr>
      <w:r>
        <w:lastRenderedPageBreak/>
        <w:t>Cardiovascular</w:t>
      </w:r>
      <w:r>
        <w:rPr>
          <w:spacing w:val="1"/>
        </w:rPr>
        <w:t xml:space="preserve"> </w:t>
      </w:r>
      <w:r>
        <w:t>Dysfunction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Children</w:t>
      </w:r>
      <w:r>
        <w:rPr>
          <w:spacing w:val="1"/>
        </w:rPr>
        <w:t xml:space="preserve"> </w:t>
      </w:r>
      <w:proofErr w:type="gramStart"/>
      <w:r>
        <w:t>With</w:t>
      </w:r>
      <w:proofErr w:type="gramEnd"/>
      <w:r>
        <w:t xml:space="preserve"> Multisystem Inflammatory Syndrome</w:t>
      </w:r>
      <w:r>
        <w:rPr>
          <w:spacing w:val="1"/>
        </w:rPr>
        <w:t xml:space="preserve"> </w:t>
      </w:r>
      <w:r>
        <w:t>[Online].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[cited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December].</w:t>
      </w:r>
      <w:r>
        <w:rPr>
          <w:spacing w:val="1"/>
        </w:rPr>
        <w:t xml:space="preserve"> </w:t>
      </w:r>
      <w:r>
        <w:t>Available</w:t>
      </w:r>
      <w:r>
        <w:tab/>
      </w:r>
      <w:r>
        <w:rPr>
          <w:spacing w:val="-2"/>
        </w:rPr>
        <w:t>from</w:t>
      </w:r>
    </w:p>
    <w:p w:rsidR="00294C2F" w:rsidRDefault="00531C9F">
      <w:pPr>
        <w:pStyle w:val="BodyText"/>
        <w:spacing w:line="275" w:lineRule="exact"/>
        <w:ind w:right="0"/>
        <w:jc w:val="left"/>
      </w:pPr>
      <w:r>
        <w:rPr>
          <w:u w:val="single"/>
        </w:rPr>
        <w:t>https://</w:t>
      </w:r>
      <w:hyperlink r:id="rId6">
        <w:r>
          <w:rPr>
            <w:u w:val="single"/>
          </w:rPr>
          <w:t>www.pharmacytimes.com/view/ivig</w:t>
        </w:r>
      </w:hyperlink>
    </w:p>
    <w:p w:rsidR="00294C2F" w:rsidRDefault="00531C9F">
      <w:pPr>
        <w:pStyle w:val="BodyText"/>
        <w:ind w:right="109"/>
        <w:jc w:val="left"/>
      </w:pPr>
      <w:r>
        <w:rPr>
          <w:u w:val="single"/>
        </w:rPr>
        <w:t>-</w:t>
      </w:r>
      <w:proofErr w:type="gramStart"/>
      <w:r>
        <w:rPr>
          <w:u w:val="single"/>
        </w:rPr>
        <w:t>plus-</w:t>
      </w:r>
      <w:proofErr w:type="gramEnd"/>
      <w:r>
        <w:rPr>
          <w:u w:val="single"/>
        </w:rPr>
        <w:t>glucocorticoids-lowers-risk-of-</w:t>
      </w:r>
      <w:r>
        <w:rPr>
          <w:spacing w:val="1"/>
        </w:rPr>
        <w:t xml:space="preserve"> </w:t>
      </w:r>
      <w:r>
        <w:rPr>
          <w:u w:val="single"/>
        </w:rPr>
        <w:t>cardiovascular-dysfunction-in-children-</w:t>
      </w:r>
      <w:r>
        <w:rPr>
          <w:spacing w:val="1"/>
        </w:rPr>
        <w:t xml:space="preserve"> </w:t>
      </w:r>
      <w:r>
        <w:rPr>
          <w:u w:val="single"/>
        </w:rPr>
        <w:t>with-multisystem-inflammatory-syndrome.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496"/>
        </w:tabs>
        <w:spacing w:before="1"/>
        <w:ind w:right="38" w:firstLine="0"/>
        <w:jc w:val="both"/>
        <w:rPr>
          <w:sz w:val="24"/>
        </w:rPr>
      </w:pPr>
      <w:r>
        <w:rPr>
          <w:sz w:val="24"/>
        </w:rPr>
        <w:t xml:space="preserve">Son MBF, </w:t>
      </w:r>
      <w:r>
        <w:rPr>
          <w:sz w:val="24"/>
        </w:rPr>
        <w:t>Murray N, Friedman K, et al.</w:t>
      </w:r>
      <w:r>
        <w:rPr>
          <w:spacing w:val="1"/>
          <w:sz w:val="24"/>
        </w:rPr>
        <w:t xml:space="preserve"> </w:t>
      </w:r>
      <w:r>
        <w:rPr>
          <w:sz w:val="24"/>
        </w:rPr>
        <w:t>Multisystem</w:t>
      </w:r>
      <w:r>
        <w:rPr>
          <w:spacing w:val="1"/>
          <w:sz w:val="24"/>
        </w:rPr>
        <w:t xml:space="preserve"> </w:t>
      </w:r>
      <w:r>
        <w:rPr>
          <w:sz w:val="24"/>
        </w:rPr>
        <w:t>Inflammatory</w:t>
      </w:r>
      <w:r>
        <w:rPr>
          <w:spacing w:val="1"/>
          <w:sz w:val="24"/>
        </w:rPr>
        <w:t xml:space="preserve"> </w:t>
      </w:r>
      <w:r>
        <w:rPr>
          <w:sz w:val="24"/>
        </w:rPr>
        <w:t>Syndrome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Children — Initial Therapy and Outcomes.</w:t>
      </w:r>
      <w:r>
        <w:rPr>
          <w:spacing w:val="-64"/>
          <w:sz w:val="24"/>
        </w:rPr>
        <w:t xml:space="preserve"> </w:t>
      </w:r>
      <w:r>
        <w:rPr>
          <w:sz w:val="24"/>
        </w:rPr>
        <w:t>New England Journal of Medicine. 2021;</w:t>
      </w:r>
      <w:r>
        <w:rPr>
          <w:spacing w:val="1"/>
          <w:sz w:val="24"/>
        </w:rPr>
        <w:t xml:space="preserve"> </w:t>
      </w:r>
      <w:r>
        <w:rPr>
          <w:sz w:val="24"/>
        </w:rPr>
        <w:t>385:</w:t>
      </w:r>
      <w:r>
        <w:rPr>
          <w:spacing w:val="-1"/>
          <w:sz w:val="24"/>
        </w:rPr>
        <w:t xml:space="preserve"> </w:t>
      </w:r>
      <w:r>
        <w:rPr>
          <w:sz w:val="24"/>
        </w:rPr>
        <w:t>23-34.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564"/>
        </w:tabs>
        <w:ind w:right="38" w:firstLine="0"/>
        <w:jc w:val="both"/>
        <w:rPr>
          <w:sz w:val="24"/>
        </w:rPr>
      </w:pPr>
      <w:r>
        <w:rPr>
          <w:sz w:val="24"/>
        </w:rPr>
        <w:t>McArdle</w:t>
      </w:r>
      <w:r>
        <w:rPr>
          <w:spacing w:val="1"/>
          <w:sz w:val="24"/>
        </w:rPr>
        <w:t xml:space="preserve"> </w:t>
      </w:r>
      <w:r>
        <w:rPr>
          <w:sz w:val="24"/>
        </w:rPr>
        <w:t>AJ,</w:t>
      </w:r>
      <w:r>
        <w:rPr>
          <w:spacing w:val="1"/>
          <w:sz w:val="24"/>
        </w:rPr>
        <w:t xml:space="preserve"> </w:t>
      </w:r>
      <w:r>
        <w:rPr>
          <w:sz w:val="24"/>
        </w:rPr>
        <w:t>Vito</w:t>
      </w:r>
      <w:r>
        <w:rPr>
          <w:spacing w:val="1"/>
          <w:sz w:val="24"/>
        </w:rPr>
        <w:t xml:space="preserve"> </w:t>
      </w:r>
      <w:r>
        <w:rPr>
          <w:sz w:val="24"/>
        </w:rPr>
        <w:t>O,</w:t>
      </w:r>
      <w:r>
        <w:rPr>
          <w:spacing w:val="1"/>
          <w:sz w:val="24"/>
        </w:rPr>
        <w:t xml:space="preserve"> </w:t>
      </w:r>
      <w:r>
        <w:rPr>
          <w:sz w:val="24"/>
        </w:rPr>
        <w:t>Patel</w:t>
      </w:r>
      <w:r>
        <w:rPr>
          <w:spacing w:val="1"/>
          <w:sz w:val="24"/>
        </w:rPr>
        <w:t xml:space="preserve"> </w:t>
      </w:r>
      <w:r>
        <w:rPr>
          <w:sz w:val="24"/>
        </w:rPr>
        <w:t>H,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Treatment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Multisystem</w:t>
      </w:r>
      <w:r>
        <w:rPr>
          <w:spacing w:val="1"/>
          <w:sz w:val="24"/>
        </w:rPr>
        <w:t xml:space="preserve"> </w:t>
      </w:r>
      <w:r>
        <w:rPr>
          <w:sz w:val="24"/>
        </w:rPr>
        <w:t>Inflammatory</w:t>
      </w:r>
      <w:r>
        <w:rPr>
          <w:spacing w:val="1"/>
          <w:sz w:val="24"/>
        </w:rPr>
        <w:t xml:space="preserve"> </w:t>
      </w:r>
      <w:r>
        <w:rPr>
          <w:sz w:val="24"/>
        </w:rPr>
        <w:t>Syndrome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Children.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England</w:t>
      </w:r>
      <w:r>
        <w:rPr>
          <w:spacing w:val="1"/>
          <w:sz w:val="24"/>
        </w:rPr>
        <w:t xml:space="preserve"> </w:t>
      </w:r>
      <w:r>
        <w:rPr>
          <w:sz w:val="24"/>
        </w:rPr>
        <w:t>Journal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Medicine.</w:t>
      </w:r>
      <w:r>
        <w:rPr>
          <w:spacing w:val="-2"/>
          <w:sz w:val="24"/>
        </w:rPr>
        <w:t xml:space="preserve"> </w:t>
      </w:r>
      <w:r>
        <w:rPr>
          <w:sz w:val="24"/>
        </w:rPr>
        <w:t>2021; 385:</w:t>
      </w:r>
      <w:r>
        <w:rPr>
          <w:spacing w:val="-1"/>
          <w:sz w:val="24"/>
        </w:rPr>
        <w:t xml:space="preserve"> </w:t>
      </w:r>
      <w:r>
        <w:rPr>
          <w:sz w:val="24"/>
        </w:rPr>
        <w:t>11-22.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632"/>
        </w:tabs>
        <w:ind w:right="38" w:firstLine="0"/>
        <w:jc w:val="both"/>
        <w:rPr>
          <w:sz w:val="24"/>
        </w:rPr>
      </w:pPr>
      <w:proofErr w:type="spellStart"/>
      <w:r>
        <w:rPr>
          <w:sz w:val="24"/>
        </w:rPr>
        <w:t>Radia</w:t>
      </w:r>
      <w:proofErr w:type="spellEnd"/>
      <w:r>
        <w:rPr>
          <w:sz w:val="24"/>
        </w:rPr>
        <w:t xml:space="preserve"> T, Williams N, Agrawal P, et al.</w:t>
      </w:r>
      <w:r>
        <w:rPr>
          <w:spacing w:val="1"/>
          <w:sz w:val="24"/>
        </w:rPr>
        <w:t xml:space="preserve"> </w:t>
      </w:r>
      <w:r>
        <w:rPr>
          <w:sz w:val="24"/>
        </w:rPr>
        <w:t>Multi-system</w:t>
      </w:r>
      <w:r>
        <w:rPr>
          <w:spacing w:val="1"/>
          <w:sz w:val="24"/>
        </w:rPr>
        <w:t xml:space="preserve"> </w:t>
      </w:r>
      <w:r>
        <w:rPr>
          <w:sz w:val="24"/>
        </w:rPr>
        <w:t>inflammatory</w:t>
      </w:r>
      <w:r>
        <w:rPr>
          <w:spacing w:val="1"/>
          <w:sz w:val="24"/>
        </w:rPr>
        <w:t xml:space="preserve"> </w:t>
      </w:r>
      <w:r>
        <w:rPr>
          <w:sz w:val="24"/>
        </w:rPr>
        <w:t>syndrome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children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r>
        <w:rPr>
          <w:sz w:val="24"/>
        </w:rPr>
        <w:t>adolescents</w:t>
      </w:r>
      <w:r>
        <w:rPr>
          <w:spacing w:val="1"/>
          <w:sz w:val="24"/>
        </w:rPr>
        <w:t xml:space="preserve"> </w:t>
      </w:r>
      <w:r>
        <w:rPr>
          <w:sz w:val="24"/>
        </w:rPr>
        <w:t>(MIS-C):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systematic review of clinical features 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presentation. </w:t>
      </w:r>
      <w:proofErr w:type="spellStart"/>
      <w:r>
        <w:rPr>
          <w:sz w:val="24"/>
        </w:rPr>
        <w:t>Paediatr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Respir</w:t>
      </w:r>
      <w:proofErr w:type="spellEnd"/>
      <w:r>
        <w:rPr>
          <w:sz w:val="24"/>
        </w:rPr>
        <w:t xml:space="preserve"> Rev. 2021;</w:t>
      </w:r>
      <w:r>
        <w:rPr>
          <w:spacing w:val="1"/>
          <w:sz w:val="24"/>
        </w:rPr>
        <w:t xml:space="preserve"> </w:t>
      </w:r>
      <w:r>
        <w:rPr>
          <w:sz w:val="24"/>
        </w:rPr>
        <w:t>38:</w:t>
      </w:r>
      <w:r>
        <w:rPr>
          <w:spacing w:val="-2"/>
          <w:sz w:val="24"/>
        </w:rPr>
        <w:t xml:space="preserve"> </w:t>
      </w:r>
      <w:r>
        <w:rPr>
          <w:sz w:val="24"/>
        </w:rPr>
        <w:t>51-57.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1024"/>
        </w:tabs>
        <w:ind w:right="38" w:firstLine="0"/>
        <w:jc w:val="both"/>
        <w:rPr>
          <w:sz w:val="24"/>
        </w:rPr>
      </w:pPr>
      <w:r>
        <w:rPr>
          <w:sz w:val="24"/>
        </w:rPr>
        <w:t>World</w:t>
      </w:r>
      <w:r>
        <w:rPr>
          <w:spacing w:val="1"/>
          <w:sz w:val="24"/>
        </w:rPr>
        <w:t xml:space="preserve"> </w:t>
      </w:r>
      <w:r>
        <w:rPr>
          <w:sz w:val="24"/>
        </w:rPr>
        <w:t>Health</w:t>
      </w:r>
      <w:r>
        <w:rPr>
          <w:spacing w:val="1"/>
          <w:sz w:val="24"/>
        </w:rPr>
        <w:t xml:space="preserve"> </w:t>
      </w:r>
      <w:r>
        <w:rPr>
          <w:sz w:val="24"/>
        </w:rPr>
        <w:t>Organization,</w:t>
      </w:r>
      <w:r>
        <w:rPr>
          <w:spacing w:val="-64"/>
          <w:sz w:val="24"/>
        </w:rPr>
        <w:t xml:space="preserve"> </w:t>
      </w:r>
      <w:r>
        <w:rPr>
          <w:sz w:val="24"/>
        </w:rPr>
        <w:t>Multisystem</w:t>
      </w:r>
      <w:r>
        <w:rPr>
          <w:spacing w:val="1"/>
          <w:sz w:val="24"/>
        </w:rPr>
        <w:t xml:space="preserve"> </w:t>
      </w:r>
      <w:r>
        <w:rPr>
          <w:sz w:val="24"/>
        </w:rPr>
        <w:t>inflammatory</w:t>
      </w:r>
      <w:r>
        <w:rPr>
          <w:spacing w:val="1"/>
          <w:sz w:val="24"/>
        </w:rPr>
        <w:t xml:space="preserve"> </w:t>
      </w:r>
      <w:r>
        <w:rPr>
          <w:sz w:val="24"/>
        </w:rPr>
        <w:t>syndrome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4"/>
          <w:sz w:val="24"/>
        </w:rPr>
        <w:t xml:space="preserve"> </w:t>
      </w:r>
      <w:r>
        <w:rPr>
          <w:sz w:val="24"/>
        </w:rPr>
        <w:t>children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adolescents</w:t>
      </w:r>
      <w:r>
        <w:rPr>
          <w:spacing w:val="1"/>
          <w:sz w:val="24"/>
        </w:rPr>
        <w:t xml:space="preserve"> </w:t>
      </w:r>
      <w:r>
        <w:rPr>
          <w:sz w:val="24"/>
        </w:rPr>
        <w:t>temporally</w:t>
      </w:r>
      <w:r>
        <w:rPr>
          <w:spacing w:val="1"/>
          <w:sz w:val="24"/>
        </w:rPr>
        <w:t xml:space="preserve"> </w:t>
      </w:r>
      <w:r>
        <w:rPr>
          <w:sz w:val="24"/>
        </w:rPr>
        <w:t>related to COVID-19 [Online]. 2020 [cited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December].</w:t>
      </w:r>
    </w:p>
    <w:p w:rsidR="00294C2F" w:rsidRDefault="00531C9F">
      <w:pPr>
        <w:pStyle w:val="BodyText"/>
        <w:spacing w:before="1"/>
        <w:ind w:right="176"/>
        <w:jc w:val="left"/>
      </w:pPr>
      <w:proofErr w:type="gramStart"/>
      <w:r>
        <w:t xml:space="preserve">Available from </w:t>
      </w:r>
      <w:r>
        <w:rPr>
          <w:u w:val="single"/>
        </w:rPr>
        <w:t>https://</w:t>
      </w:r>
      <w:hyperlink r:id="rId7">
        <w:r>
          <w:rPr>
            <w:u w:val="single"/>
          </w:rPr>
          <w:t>www.who.int/news-</w:t>
        </w:r>
      </w:hyperlink>
      <w:r>
        <w:rPr>
          <w:spacing w:val="-64"/>
        </w:rPr>
        <w:t xml:space="preserve"> </w:t>
      </w:r>
      <w:r>
        <w:rPr>
          <w:u w:val="single"/>
        </w:rPr>
        <w:t>room/comment</w:t>
      </w:r>
      <w:r>
        <w:rPr>
          <w:u w:val="single"/>
        </w:rPr>
        <w:t>aries/detail/multisystem-</w:t>
      </w:r>
      <w:r>
        <w:rPr>
          <w:spacing w:val="1"/>
        </w:rPr>
        <w:t xml:space="preserve"> </w:t>
      </w:r>
      <w:r>
        <w:rPr>
          <w:u w:val="single"/>
        </w:rPr>
        <w:t>inflammatory-syndrome-in-children-and-</w:t>
      </w:r>
      <w:r>
        <w:rPr>
          <w:spacing w:val="1"/>
        </w:rPr>
        <w:t xml:space="preserve"> </w:t>
      </w:r>
      <w:r>
        <w:rPr>
          <w:u w:val="single"/>
        </w:rPr>
        <w:t>adolescents-with-covid-19.</w:t>
      </w:r>
      <w:proofErr w:type="gramEnd"/>
    </w:p>
    <w:p w:rsidR="00294C2F" w:rsidRDefault="00531C9F">
      <w:pPr>
        <w:pStyle w:val="ListParagraph"/>
        <w:numPr>
          <w:ilvl w:val="0"/>
          <w:numId w:val="1"/>
        </w:numPr>
        <w:tabs>
          <w:tab w:val="left" w:pos="733"/>
          <w:tab w:val="left" w:pos="4237"/>
        </w:tabs>
        <w:ind w:right="38" w:firstLine="0"/>
        <w:jc w:val="both"/>
        <w:rPr>
          <w:sz w:val="24"/>
        </w:rPr>
      </w:pPr>
      <w:r>
        <w:rPr>
          <w:sz w:val="24"/>
        </w:rPr>
        <w:t>Cleveland</w:t>
      </w:r>
      <w:r>
        <w:rPr>
          <w:spacing w:val="1"/>
          <w:sz w:val="24"/>
        </w:rPr>
        <w:t xml:space="preserve"> </w:t>
      </w:r>
      <w:r>
        <w:rPr>
          <w:sz w:val="24"/>
        </w:rPr>
        <w:t>Clinic,</w:t>
      </w:r>
      <w:r>
        <w:rPr>
          <w:spacing w:val="1"/>
          <w:sz w:val="24"/>
        </w:rPr>
        <w:t xml:space="preserve"> </w:t>
      </w:r>
      <w:r>
        <w:rPr>
          <w:sz w:val="24"/>
        </w:rPr>
        <w:t>Ejection</w:t>
      </w:r>
      <w:r>
        <w:rPr>
          <w:spacing w:val="1"/>
          <w:sz w:val="24"/>
        </w:rPr>
        <w:t xml:space="preserve"> </w:t>
      </w:r>
      <w:r>
        <w:rPr>
          <w:sz w:val="24"/>
        </w:rPr>
        <w:t>Fraction</w:t>
      </w:r>
      <w:r>
        <w:rPr>
          <w:spacing w:val="1"/>
          <w:sz w:val="24"/>
        </w:rPr>
        <w:t xml:space="preserve"> </w:t>
      </w:r>
      <w:r>
        <w:rPr>
          <w:sz w:val="24"/>
        </w:rPr>
        <w:t>[Online].</w:t>
      </w:r>
      <w:r>
        <w:rPr>
          <w:spacing w:val="1"/>
          <w:sz w:val="24"/>
        </w:rPr>
        <w:t xml:space="preserve"> </w:t>
      </w:r>
      <w:r>
        <w:rPr>
          <w:sz w:val="24"/>
        </w:rPr>
        <w:t>2019</w:t>
      </w:r>
      <w:r>
        <w:rPr>
          <w:spacing w:val="1"/>
          <w:sz w:val="24"/>
        </w:rPr>
        <w:t xml:space="preserve"> </w:t>
      </w:r>
      <w:r>
        <w:rPr>
          <w:sz w:val="24"/>
        </w:rPr>
        <w:t>[cited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September].</w:t>
      </w:r>
      <w:r>
        <w:rPr>
          <w:spacing w:val="1"/>
          <w:sz w:val="24"/>
        </w:rPr>
        <w:t xml:space="preserve"> </w:t>
      </w:r>
      <w:r>
        <w:rPr>
          <w:sz w:val="24"/>
        </w:rPr>
        <w:t>Available</w:t>
      </w:r>
      <w:r>
        <w:rPr>
          <w:sz w:val="24"/>
        </w:rPr>
        <w:tab/>
      </w:r>
      <w:r>
        <w:rPr>
          <w:spacing w:val="-1"/>
          <w:sz w:val="24"/>
        </w:rPr>
        <w:t>from</w:t>
      </w:r>
    </w:p>
    <w:p w:rsidR="00294C2F" w:rsidRDefault="00531C9F">
      <w:pPr>
        <w:pStyle w:val="BodyText"/>
        <w:spacing w:line="242" w:lineRule="auto"/>
        <w:ind w:right="42"/>
        <w:jc w:val="left"/>
      </w:pPr>
      <w:proofErr w:type="gramStart"/>
      <w:r>
        <w:rPr>
          <w:u w:val="single"/>
        </w:rPr>
        <w:t>https://my.clevelandclinic.org/health/article</w:t>
      </w:r>
      <w:r>
        <w:rPr>
          <w:spacing w:val="-64"/>
        </w:rPr>
        <w:t xml:space="preserve"> </w:t>
      </w:r>
      <w:r>
        <w:rPr>
          <w:u w:val="single"/>
        </w:rPr>
        <w:t>s/16950-ejection-fraction.</w:t>
      </w:r>
      <w:proofErr w:type="gramEnd"/>
    </w:p>
    <w:p w:rsidR="00294C2F" w:rsidRDefault="00531C9F">
      <w:pPr>
        <w:pStyle w:val="ListParagraph"/>
        <w:numPr>
          <w:ilvl w:val="0"/>
          <w:numId w:val="1"/>
        </w:numPr>
        <w:tabs>
          <w:tab w:val="left" w:pos="782"/>
          <w:tab w:val="left" w:pos="783"/>
          <w:tab w:val="left" w:pos="1152"/>
          <w:tab w:val="left" w:pos="2027"/>
          <w:tab w:val="left" w:pos="2861"/>
          <w:tab w:val="left" w:pos="3072"/>
          <w:tab w:val="left" w:pos="3503"/>
          <w:tab w:val="left" w:pos="3677"/>
          <w:tab w:val="left" w:pos="4237"/>
        </w:tabs>
        <w:ind w:right="38" w:firstLine="0"/>
        <w:rPr>
          <w:sz w:val="24"/>
        </w:rPr>
      </w:pPr>
      <w:r>
        <w:rPr>
          <w:sz w:val="24"/>
        </w:rPr>
        <w:t>American</w:t>
      </w:r>
      <w:r>
        <w:rPr>
          <w:sz w:val="24"/>
        </w:rPr>
        <w:tab/>
        <w:t>College</w:t>
      </w:r>
      <w:r>
        <w:rPr>
          <w:sz w:val="24"/>
        </w:rPr>
        <w:tab/>
      </w:r>
      <w:r>
        <w:rPr>
          <w:sz w:val="24"/>
        </w:rPr>
        <w:tab/>
        <w:t>of</w:t>
      </w:r>
      <w:r>
        <w:rPr>
          <w:sz w:val="24"/>
        </w:rPr>
        <w:tab/>
      </w:r>
      <w:r>
        <w:rPr>
          <w:spacing w:val="-1"/>
          <w:sz w:val="24"/>
        </w:rPr>
        <w:t>Emergency</w:t>
      </w:r>
      <w:r>
        <w:rPr>
          <w:spacing w:val="-64"/>
          <w:sz w:val="24"/>
        </w:rPr>
        <w:t xml:space="preserve"> </w:t>
      </w:r>
      <w:r>
        <w:rPr>
          <w:sz w:val="24"/>
        </w:rPr>
        <w:t>Physicians,</w:t>
      </w:r>
      <w:r>
        <w:rPr>
          <w:spacing w:val="17"/>
          <w:sz w:val="24"/>
        </w:rPr>
        <w:t xml:space="preserve"> </w:t>
      </w:r>
      <w:r>
        <w:rPr>
          <w:sz w:val="24"/>
        </w:rPr>
        <w:t>Shock</w:t>
      </w:r>
      <w:r>
        <w:rPr>
          <w:spacing w:val="17"/>
          <w:sz w:val="24"/>
        </w:rPr>
        <w:t xml:space="preserve"> </w:t>
      </w:r>
      <w:r>
        <w:rPr>
          <w:sz w:val="24"/>
        </w:rPr>
        <w:t>[Online].</w:t>
      </w:r>
      <w:r>
        <w:rPr>
          <w:spacing w:val="17"/>
          <w:sz w:val="24"/>
        </w:rPr>
        <w:t xml:space="preserve"> </w:t>
      </w:r>
      <w:r>
        <w:rPr>
          <w:sz w:val="24"/>
        </w:rPr>
        <w:t>2021</w:t>
      </w:r>
      <w:r>
        <w:rPr>
          <w:spacing w:val="17"/>
          <w:sz w:val="24"/>
        </w:rPr>
        <w:t xml:space="preserve"> </w:t>
      </w:r>
      <w:r>
        <w:rPr>
          <w:sz w:val="24"/>
        </w:rPr>
        <w:t>[cited</w:t>
      </w:r>
      <w:r>
        <w:rPr>
          <w:spacing w:val="-64"/>
          <w:sz w:val="24"/>
        </w:rPr>
        <w:t xml:space="preserve"> </w:t>
      </w:r>
      <w:r>
        <w:rPr>
          <w:sz w:val="24"/>
        </w:rPr>
        <w:t>2021</w:t>
      </w:r>
      <w:r>
        <w:rPr>
          <w:sz w:val="24"/>
        </w:rPr>
        <w:tab/>
      </w:r>
      <w:r>
        <w:rPr>
          <w:sz w:val="24"/>
        </w:rPr>
        <w:tab/>
        <w:t>September].</w:t>
      </w:r>
      <w:r>
        <w:rPr>
          <w:sz w:val="24"/>
        </w:rPr>
        <w:tab/>
        <w:t>Available</w:t>
      </w:r>
      <w:r>
        <w:rPr>
          <w:sz w:val="24"/>
        </w:rPr>
        <w:tab/>
      </w:r>
      <w:r>
        <w:rPr>
          <w:spacing w:val="-1"/>
          <w:sz w:val="24"/>
        </w:rPr>
        <w:t>from</w:t>
      </w:r>
      <w:r>
        <w:rPr>
          <w:spacing w:val="-64"/>
          <w:sz w:val="24"/>
        </w:rPr>
        <w:t xml:space="preserve"> </w:t>
      </w:r>
      <w:r>
        <w:rPr>
          <w:sz w:val="24"/>
          <w:u w:val="single"/>
        </w:rPr>
        <w:t>https://</w:t>
      </w:r>
      <w:hyperlink r:id="rId8">
        <w:r>
          <w:rPr>
            <w:sz w:val="24"/>
            <w:u w:val="single"/>
          </w:rPr>
          <w:t>www.emergencyphysicians.org/arti</w:t>
        </w:r>
      </w:hyperlink>
      <w:r>
        <w:rPr>
          <w:spacing w:val="1"/>
          <w:sz w:val="24"/>
        </w:rPr>
        <w:t xml:space="preserve"> </w:t>
      </w:r>
      <w:proofErr w:type="spellStart"/>
      <w:r>
        <w:rPr>
          <w:sz w:val="24"/>
          <w:u w:val="single"/>
        </w:rPr>
        <w:t>cle</w:t>
      </w:r>
      <w:proofErr w:type="spellEnd"/>
      <w:r>
        <w:rPr>
          <w:sz w:val="24"/>
          <w:u w:val="single"/>
        </w:rPr>
        <w:t>/know-when-to-go/shock.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4"/>
          <w:u w:val="single"/>
        </w:rPr>
        <w:t>Accessed</w:t>
      </w:r>
      <w:r>
        <w:rPr>
          <w:spacing w:val="-64"/>
          <w:sz w:val="24"/>
        </w:rPr>
        <w:t xml:space="preserve"> </w:t>
      </w:r>
      <w:r>
        <w:rPr>
          <w:sz w:val="24"/>
          <w:u w:val="single"/>
        </w:rPr>
        <w:t>March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4,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2021</w:t>
      </w:r>
      <w:r>
        <w:rPr>
          <w:sz w:val="24"/>
        </w:rPr>
        <w:t>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745"/>
        </w:tabs>
        <w:ind w:right="38" w:firstLine="0"/>
        <w:jc w:val="both"/>
        <w:rPr>
          <w:sz w:val="24"/>
        </w:rPr>
      </w:pPr>
      <w:proofErr w:type="spellStart"/>
      <w:r>
        <w:rPr>
          <w:sz w:val="24"/>
        </w:rPr>
        <w:t>Blasurca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J,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Monge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G,</w:t>
      </w:r>
      <w:r>
        <w:rPr>
          <w:spacing w:val="1"/>
          <w:sz w:val="24"/>
        </w:rPr>
        <w:t xml:space="preserve"> </w:t>
      </w:r>
      <w:r>
        <w:rPr>
          <w:sz w:val="24"/>
        </w:rPr>
        <w:t>Gonzales-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Ritona</w:t>
      </w:r>
      <w:proofErr w:type="spellEnd"/>
      <w:r>
        <w:rPr>
          <w:sz w:val="24"/>
        </w:rPr>
        <w:t xml:space="preserve"> J, </w:t>
      </w:r>
      <w:proofErr w:type="gramStart"/>
      <w:r>
        <w:rPr>
          <w:sz w:val="24"/>
        </w:rPr>
        <w:t>et</w:t>
      </w:r>
      <w:proofErr w:type="gramEnd"/>
      <w:r>
        <w:rPr>
          <w:sz w:val="24"/>
        </w:rPr>
        <w:t xml:space="preserve">. </w:t>
      </w:r>
      <w:proofErr w:type="gramStart"/>
      <w:r>
        <w:rPr>
          <w:sz w:val="24"/>
        </w:rPr>
        <w:t>al</w:t>
      </w:r>
      <w:proofErr w:type="gramEnd"/>
      <w:r>
        <w:rPr>
          <w:sz w:val="24"/>
        </w:rPr>
        <w:t>. Multisystem Inflammatory</w:t>
      </w:r>
      <w:r>
        <w:rPr>
          <w:spacing w:val="1"/>
          <w:sz w:val="24"/>
        </w:rPr>
        <w:t xml:space="preserve"> </w:t>
      </w:r>
      <w:r>
        <w:rPr>
          <w:sz w:val="24"/>
        </w:rPr>
        <w:t>Syndrome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Children</w:t>
      </w:r>
      <w:r>
        <w:rPr>
          <w:spacing w:val="4"/>
          <w:sz w:val="24"/>
        </w:rPr>
        <w:t xml:space="preserve"> </w:t>
      </w:r>
      <w:r>
        <w:rPr>
          <w:sz w:val="24"/>
        </w:rPr>
        <w:t>(MIS-C).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Case</w:t>
      </w:r>
    </w:p>
    <w:p w:rsidR="00294C2F" w:rsidRDefault="00531C9F">
      <w:pPr>
        <w:pStyle w:val="BodyText"/>
        <w:spacing w:before="73"/>
      </w:pPr>
      <w:r>
        <w:br w:type="column"/>
      </w:r>
      <w:proofErr w:type="gramStart"/>
      <w:r>
        <w:lastRenderedPageBreak/>
        <w:t>Series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Tertiary</w:t>
      </w:r>
      <w:r>
        <w:rPr>
          <w:spacing w:val="1"/>
        </w:rPr>
        <w:t xml:space="preserve"> </w:t>
      </w:r>
      <w:r>
        <w:t>Hospital.</w:t>
      </w:r>
      <w:proofErr w:type="gramEnd"/>
      <w:r>
        <w:rPr>
          <w:spacing w:val="1"/>
        </w:rPr>
        <w:t xml:space="preserve"> </w:t>
      </w:r>
      <w:proofErr w:type="gramStart"/>
      <w:r>
        <w:t>Pediatric</w:t>
      </w:r>
      <w:r>
        <w:rPr>
          <w:spacing w:val="1"/>
        </w:rPr>
        <w:t xml:space="preserve"> </w:t>
      </w:r>
      <w:r>
        <w:t>Infectious</w:t>
      </w:r>
      <w:r>
        <w:rPr>
          <w:spacing w:val="1"/>
        </w:rPr>
        <w:t xml:space="preserve"> </w:t>
      </w:r>
      <w:r>
        <w:t>Disease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Philippines</w:t>
      </w:r>
      <w:r>
        <w:rPr>
          <w:spacing w:val="-1"/>
        </w:rPr>
        <w:t xml:space="preserve"> </w:t>
      </w:r>
      <w:r>
        <w:t>Journal.</w:t>
      </w:r>
      <w:proofErr w:type="gramEnd"/>
      <w:r>
        <w:rPr>
          <w:spacing w:val="-1"/>
        </w:rPr>
        <w:t xml:space="preserve"> </w:t>
      </w:r>
      <w:r>
        <w:t>2021;</w:t>
      </w:r>
      <w:r>
        <w:rPr>
          <w:spacing w:val="-1"/>
        </w:rPr>
        <w:t xml:space="preserve"> </w:t>
      </w:r>
      <w:r>
        <w:t>22(1):</w:t>
      </w:r>
      <w:r>
        <w:rPr>
          <w:spacing w:val="-1"/>
        </w:rPr>
        <w:t xml:space="preserve"> </w:t>
      </w:r>
      <w:r>
        <w:t>19-25.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1023"/>
          <w:tab w:val="left" w:pos="1024"/>
          <w:tab w:val="left" w:pos="2123"/>
          <w:tab w:val="left" w:pos="3290"/>
        </w:tabs>
        <w:ind w:firstLine="0"/>
        <w:rPr>
          <w:sz w:val="24"/>
        </w:rPr>
      </w:pPr>
      <w:r>
        <w:rPr>
          <w:sz w:val="24"/>
        </w:rPr>
        <w:t>World</w:t>
      </w:r>
      <w:r>
        <w:rPr>
          <w:sz w:val="24"/>
        </w:rPr>
        <w:tab/>
        <w:t>Health</w:t>
      </w:r>
      <w:r>
        <w:rPr>
          <w:sz w:val="24"/>
        </w:rPr>
        <w:tab/>
      </w:r>
      <w:r>
        <w:rPr>
          <w:spacing w:val="-1"/>
          <w:sz w:val="24"/>
        </w:rPr>
        <w:t>Organization,</w:t>
      </w:r>
      <w:r>
        <w:rPr>
          <w:spacing w:val="-64"/>
          <w:sz w:val="24"/>
        </w:rPr>
        <w:t xml:space="preserve"> </w:t>
      </w:r>
      <w:r>
        <w:rPr>
          <w:sz w:val="24"/>
        </w:rPr>
        <w:t>Coronavirus</w:t>
      </w:r>
      <w:r>
        <w:rPr>
          <w:spacing w:val="1"/>
          <w:sz w:val="24"/>
        </w:rPr>
        <w:t xml:space="preserve"> </w:t>
      </w:r>
      <w:r>
        <w:rPr>
          <w:sz w:val="24"/>
        </w:rPr>
        <w:t>disease</w:t>
      </w:r>
      <w:r>
        <w:rPr>
          <w:spacing w:val="1"/>
          <w:sz w:val="24"/>
        </w:rPr>
        <w:t xml:space="preserve"> </w:t>
      </w:r>
      <w:r>
        <w:rPr>
          <w:sz w:val="24"/>
        </w:rPr>
        <w:t>(COVID-19)</w:t>
      </w:r>
      <w:r>
        <w:rPr>
          <w:spacing w:val="1"/>
          <w:sz w:val="24"/>
        </w:rPr>
        <w:t xml:space="preserve"> </w:t>
      </w:r>
      <w:r>
        <w:rPr>
          <w:sz w:val="24"/>
        </w:rPr>
        <w:t>[Online].</w:t>
      </w:r>
      <w:r>
        <w:rPr>
          <w:spacing w:val="-64"/>
          <w:sz w:val="24"/>
        </w:rPr>
        <w:t xml:space="preserve"> </w:t>
      </w:r>
      <w:r>
        <w:rPr>
          <w:sz w:val="24"/>
        </w:rPr>
        <w:t>2021</w:t>
      </w:r>
      <w:r>
        <w:rPr>
          <w:spacing w:val="7"/>
          <w:sz w:val="24"/>
        </w:rPr>
        <w:t xml:space="preserve"> </w:t>
      </w:r>
      <w:r>
        <w:rPr>
          <w:sz w:val="24"/>
        </w:rPr>
        <w:t>[cited</w:t>
      </w:r>
      <w:r>
        <w:rPr>
          <w:spacing w:val="7"/>
          <w:sz w:val="24"/>
        </w:rPr>
        <w:t xml:space="preserve"> </w:t>
      </w:r>
      <w:r>
        <w:rPr>
          <w:sz w:val="24"/>
        </w:rPr>
        <w:t>2021</w:t>
      </w:r>
      <w:r>
        <w:rPr>
          <w:spacing w:val="7"/>
          <w:sz w:val="24"/>
        </w:rPr>
        <w:t xml:space="preserve"> </w:t>
      </w:r>
      <w:r>
        <w:rPr>
          <w:sz w:val="24"/>
        </w:rPr>
        <w:t>September].</w:t>
      </w:r>
      <w:r>
        <w:rPr>
          <w:spacing w:val="7"/>
          <w:sz w:val="24"/>
        </w:rPr>
        <w:t xml:space="preserve"> </w:t>
      </w:r>
      <w:r>
        <w:rPr>
          <w:sz w:val="24"/>
        </w:rPr>
        <w:t>Available</w:t>
      </w:r>
      <w:r>
        <w:rPr>
          <w:spacing w:val="-64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https://</w:t>
      </w:r>
      <w:hyperlink r:id="rId9">
        <w:r>
          <w:rPr>
            <w:sz w:val="24"/>
            <w:u w:val="single"/>
          </w:rPr>
          <w:t>www.who.int/emergencies/disease</w:t>
        </w:r>
      </w:hyperlink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s/novel-coronavirus-2019/global-research-</w:t>
      </w:r>
      <w:r>
        <w:rPr>
          <w:spacing w:val="-64"/>
          <w:sz w:val="24"/>
        </w:rPr>
        <w:t xml:space="preserve"> </w:t>
      </w:r>
      <w:r>
        <w:rPr>
          <w:sz w:val="24"/>
          <w:u w:val="single"/>
        </w:rPr>
        <w:t>on-novel-coronavirus-2019-ncov.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646"/>
        </w:tabs>
        <w:ind w:firstLine="0"/>
        <w:jc w:val="both"/>
        <w:rPr>
          <w:sz w:val="24"/>
        </w:rPr>
      </w:pPr>
      <w:proofErr w:type="spellStart"/>
      <w:r>
        <w:rPr>
          <w:sz w:val="24"/>
        </w:rPr>
        <w:t>Vukomanovic</w:t>
      </w:r>
      <w:proofErr w:type="spellEnd"/>
      <w:r>
        <w:rPr>
          <w:sz w:val="24"/>
        </w:rPr>
        <w:t xml:space="preserve"> V, </w:t>
      </w:r>
      <w:proofErr w:type="spellStart"/>
      <w:r>
        <w:rPr>
          <w:sz w:val="24"/>
        </w:rPr>
        <w:t>Krasic</w:t>
      </w:r>
      <w:proofErr w:type="spellEnd"/>
      <w:r>
        <w:rPr>
          <w:sz w:val="24"/>
        </w:rPr>
        <w:t xml:space="preserve"> S, </w:t>
      </w:r>
      <w:proofErr w:type="spellStart"/>
      <w:r>
        <w:rPr>
          <w:sz w:val="24"/>
        </w:rPr>
        <w:t>Prijic</w:t>
      </w:r>
      <w:proofErr w:type="spellEnd"/>
      <w:r>
        <w:rPr>
          <w:sz w:val="24"/>
        </w:rPr>
        <w:t xml:space="preserve"> S, et</w:t>
      </w:r>
      <w:r>
        <w:rPr>
          <w:spacing w:val="1"/>
          <w:sz w:val="24"/>
        </w:rPr>
        <w:t xml:space="preserve"> </w:t>
      </w:r>
      <w:r>
        <w:rPr>
          <w:sz w:val="24"/>
        </w:rPr>
        <w:t>al. Recent Experience: Corticosteroids 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First-line</w:t>
      </w:r>
      <w:r>
        <w:rPr>
          <w:spacing w:val="1"/>
          <w:sz w:val="24"/>
        </w:rPr>
        <w:t xml:space="preserve"> </w:t>
      </w:r>
      <w:r>
        <w:rPr>
          <w:sz w:val="24"/>
        </w:rPr>
        <w:t>Therapy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Children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With</w:t>
      </w:r>
      <w:proofErr w:type="gramEnd"/>
      <w:r>
        <w:rPr>
          <w:spacing w:val="-64"/>
          <w:sz w:val="24"/>
        </w:rPr>
        <w:t xml:space="preserve"> </w:t>
      </w:r>
      <w:r>
        <w:rPr>
          <w:sz w:val="24"/>
        </w:rPr>
        <w:t>Multisystem Inflammatory Syndrome and</w:t>
      </w:r>
      <w:r>
        <w:rPr>
          <w:spacing w:val="1"/>
          <w:sz w:val="24"/>
        </w:rPr>
        <w:t xml:space="preserve"> </w:t>
      </w:r>
      <w:r>
        <w:rPr>
          <w:sz w:val="24"/>
        </w:rPr>
        <w:t>COVID-19-related</w:t>
      </w:r>
      <w:r>
        <w:rPr>
          <w:spacing w:val="1"/>
          <w:sz w:val="24"/>
        </w:rPr>
        <w:t xml:space="preserve"> </w:t>
      </w:r>
      <w:r>
        <w:rPr>
          <w:sz w:val="24"/>
        </w:rPr>
        <w:t>Myocardial</w:t>
      </w:r>
      <w:r>
        <w:rPr>
          <w:spacing w:val="1"/>
          <w:sz w:val="24"/>
        </w:rPr>
        <w:t xml:space="preserve"> </w:t>
      </w:r>
      <w:r>
        <w:rPr>
          <w:sz w:val="24"/>
        </w:rPr>
        <w:t>Damage.</w:t>
      </w:r>
      <w:r>
        <w:rPr>
          <w:spacing w:val="-64"/>
          <w:sz w:val="24"/>
        </w:rPr>
        <w:t xml:space="preserve"> </w:t>
      </w:r>
      <w:r>
        <w:rPr>
          <w:sz w:val="24"/>
        </w:rPr>
        <w:t>The Pediatric Infectious Disease Journal.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-2"/>
          <w:sz w:val="24"/>
        </w:rPr>
        <w:t xml:space="preserve"> </w:t>
      </w:r>
      <w:r>
        <w:rPr>
          <w:sz w:val="24"/>
        </w:rPr>
        <w:t>November;</w:t>
      </w:r>
      <w:r>
        <w:rPr>
          <w:spacing w:val="-1"/>
          <w:sz w:val="24"/>
        </w:rPr>
        <w:t xml:space="preserve"> </w:t>
      </w:r>
      <w:r>
        <w:rPr>
          <w:sz w:val="24"/>
        </w:rPr>
        <w:t>40(11):</w:t>
      </w:r>
      <w:r>
        <w:rPr>
          <w:spacing w:val="-1"/>
          <w:sz w:val="24"/>
        </w:rPr>
        <w:t xml:space="preserve"> </w:t>
      </w:r>
      <w:r>
        <w:rPr>
          <w:sz w:val="24"/>
        </w:rPr>
        <w:t>390-394.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644"/>
        </w:tabs>
        <w:ind w:firstLine="0"/>
        <w:jc w:val="both"/>
        <w:rPr>
          <w:sz w:val="24"/>
        </w:rPr>
      </w:pPr>
      <w:proofErr w:type="spellStart"/>
      <w:r>
        <w:rPr>
          <w:sz w:val="24"/>
        </w:rPr>
        <w:t>Kanegaye</w:t>
      </w:r>
      <w:proofErr w:type="spellEnd"/>
      <w:r>
        <w:rPr>
          <w:sz w:val="24"/>
        </w:rPr>
        <w:t xml:space="preserve"> JT, Wilder MS, </w:t>
      </w:r>
      <w:proofErr w:type="spellStart"/>
      <w:r>
        <w:rPr>
          <w:sz w:val="24"/>
        </w:rPr>
        <w:t>Molkara</w:t>
      </w:r>
      <w:proofErr w:type="spellEnd"/>
      <w:r>
        <w:rPr>
          <w:sz w:val="24"/>
        </w:rPr>
        <w:t xml:space="preserve"> D,</w:t>
      </w:r>
      <w:r>
        <w:rPr>
          <w:spacing w:val="1"/>
          <w:sz w:val="24"/>
        </w:rPr>
        <w:t xml:space="preserve"> </w:t>
      </w:r>
      <w:r>
        <w:rPr>
          <w:sz w:val="24"/>
        </w:rPr>
        <w:t>et al. Recognition of a Kawasaki disease</w:t>
      </w:r>
      <w:r>
        <w:rPr>
          <w:spacing w:val="1"/>
          <w:sz w:val="24"/>
        </w:rPr>
        <w:t xml:space="preserve"> </w:t>
      </w:r>
      <w:r>
        <w:rPr>
          <w:sz w:val="24"/>
        </w:rPr>
        <w:t>shock</w:t>
      </w:r>
      <w:r>
        <w:rPr>
          <w:spacing w:val="1"/>
          <w:sz w:val="24"/>
        </w:rPr>
        <w:t xml:space="preserve"> </w:t>
      </w:r>
      <w:r>
        <w:rPr>
          <w:sz w:val="24"/>
        </w:rPr>
        <w:t>syndrome.</w:t>
      </w:r>
      <w:r>
        <w:rPr>
          <w:spacing w:val="1"/>
          <w:sz w:val="24"/>
        </w:rPr>
        <w:t xml:space="preserve"> </w:t>
      </w:r>
      <w:r>
        <w:rPr>
          <w:sz w:val="24"/>
        </w:rPr>
        <w:t>Pediatrics.</w:t>
      </w:r>
      <w:r>
        <w:rPr>
          <w:spacing w:val="1"/>
          <w:sz w:val="24"/>
        </w:rPr>
        <w:t xml:space="preserve"> </w:t>
      </w:r>
      <w:r>
        <w:rPr>
          <w:sz w:val="24"/>
        </w:rPr>
        <w:t>2009;</w:t>
      </w:r>
      <w:r>
        <w:rPr>
          <w:spacing w:val="1"/>
          <w:sz w:val="24"/>
        </w:rPr>
        <w:t xml:space="preserve"> </w:t>
      </w:r>
      <w:r>
        <w:rPr>
          <w:sz w:val="24"/>
        </w:rPr>
        <w:t>123:</w:t>
      </w:r>
      <w:r>
        <w:rPr>
          <w:spacing w:val="-64"/>
          <w:sz w:val="24"/>
        </w:rPr>
        <w:t xml:space="preserve"> </w:t>
      </w:r>
      <w:r>
        <w:rPr>
          <w:sz w:val="24"/>
        </w:rPr>
        <w:t>783-789.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646"/>
        </w:tabs>
        <w:ind w:firstLine="0"/>
        <w:jc w:val="both"/>
        <w:rPr>
          <w:sz w:val="24"/>
        </w:rPr>
      </w:pPr>
      <w:proofErr w:type="spellStart"/>
      <w:r>
        <w:rPr>
          <w:sz w:val="24"/>
        </w:rPr>
        <w:t>Belhadjer</w:t>
      </w:r>
      <w:proofErr w:type="spellEnd"/>
      <w:r>
        <w:rPr>
          <w:sz w:val="24"/>
        </w:rPr>
        <w:t xml:space="preserve"> Z, </w:t>
      </w:r>
      <w:proofErr w:type="spellStart"/>
      <w:r>
        <w:rPr>
          <w:sz w:val="24"/>
        </w:rPr>
        <w:t>Méot</w:t>
      </w:r>
      <w:proofErr w:type="spellEnd"/>
      <w:r>
        <w:rPr>
          <w:sz w:val="24"/>
        </w:rPr>
        <w:t xml:space="preserve"> M, </w:t>
      </w:r>
      <w:proofErr w:type="spellStart"/>
      <w:r>
        <w:rPr>
          <w:sz w:val="24"/>
        </w:rPr>
        <w:t>Bajolle</w:t>
      </w:r>
      <w:proofErr w:type="spellEnd"/>
      <w:r>
        <w:rPr>
          <w:sz w:val="24"/>
        </w:rPr>
        <w:t xml:space="preserve"> F, et al.</w:t>
      </w:r>
      <w:r>
        <w:rPr>
          <w:spacing w:val="1"/>
          <w:sz w:val="24"/>
        </w:rPr>
        <w:t xml:space="preserve"> </w:t>
      </w:r>
      <w:r>
        <w:rPr>
          <w:sz w:val="24"/>
        </w:rPr>
        <w:t>Acute</w:t>
      </w:r>
      <w:r>
        <w:rPr>
          <w:spacing w:val="1"/>
          <w:sz w:val="24"/>
        </w:rPr>
        <w:t xml:space="preserve"> </w:t>
      </w:r>
      <w:r>
        <w:rPr>
          <w:sz w:val="24"/>
        </w:rPr>
        <w:t>heart</w:t>
      </w:r>
      <w:r>
        <w:rPr>
          <w:spacing w:val="1"/>
          <w:sz w:val="24"/>
        </w:rPr>
        <w:t xml:space="preserve"> </w:t>
      </w:r>
      <w:r>
        <w:rPr>
          <w:sz w:val="24"/>
        </w:rPr>
        <w:t>failure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multisystem</w:t>
      </w:r>
      <w:r>
        <w:rPr>
          <w:spacing w:val="1"/>
          <w:sz w:val="24"/>
        </w:rPr>
        <w:t xml:space="preserve"> </w:t>
      </w:r>
      <w:r>
        <w:rPr>
          <w:sz w:val="24"/>
        </w:rPr>
        <w:t>inflammatory syndrome in children in the</w:t>
      </w:r>
      <w:r>
        <w:rPr>
          <w:spacing w:val="1"/>
          <w:sz w:val="24"/>
        </w:rPr>
        <w:t xml:space="preserve"> </w:t>
      </w:r>
      <w:r>
        <w:rPr>
          <w:sz w:val="24"/>
        </w:rPr>
        <w:t>context of global SARS-COV-2 pandemic.</w:t>
      </w:r>
      <w:r>
        <w:rPr>
          <w:spacing w:val="-64"/>
          <w:sz w:val="24"/>
        </w:rPr>
        <w:t xml:space="preserve"> </w:t>
      </w:r>
      <w:r>
        <w:rPr>
          <w:sz w:val="24"/>
        </w:rPr>
        <w:t>Circulation.</w:t>
      </w:r>
      <w:r>
        <w:rPr>
          <w:spacing w:val="-2"/>
          <w:sz w:val="24"/>
        </w:rPr>
        <w:t xml:space="preserve"> </w:t>
      </w:r>
      <w:r>
        <w:rPr>
          <w:sz w:val="24"/>
        </w:rPr>
        <w:t>2020;</w:t>
      </w:r>
      <w:r>
        <w:rPr>
          <w:spacing w:val="66"/>
          <w:sz w:val="24"/>
        </w:rPr>
        <w:t xml:space="preserve"> </w:t>
      </w:r>
      <w:r>
        <w:rPr>
          <w:sz w:val="24"/>
        </w:rPr>
        <w:t>142(5):</w:t>
      </w:r>
      <w:r>
        <w:rPr>
          <w:spacing w:val="-1"/>
          <w:sz w:val="24"/>
        </w:rPr>
        <w:t xml:space="preserve"> </w:t>
      </w:r>
      <w:r>
        <w:rPr>
          <w:sz w:val="24"/>
        </w:rPr>
        <w:t>429–436.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661"/>
        </w:tabs>
        <w:spacing w:before="1"/>
        <w:ind w:firstLine="0"/>
        <w:jc w:val="both"/>
        <w:rPr>
          <w:sz w:val="24"/>
        </w:rPr>
      </w:pPr>
      <w:r>
        <w:rPr>
          <w:color w:val="303030"/>
          <w:sz w:val="24"/>
        </w:rPr>
        <w:t>Rafferty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MS,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Burrows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H,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Joseph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JP,</w:t>
      </w:r>
      <w:r>
        <w:rPr>
          <w:color w:val="303030"/>
          <w:spacing w:val="-64"/>
          <w:sz w:val="24"/>
        </w:rPr>
        <w:t xml:space="preserve"> </w:t>
      </w:r>
      <w:r>
        <w:rPr>
          <w:color w:val="303030"/>
          <w:sz w:val="24"/>
        </w:rPr>
        <w:t>et al. Multisystem inflammatory syndrome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in children (MIS-C) and the coronavirus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pandemic: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Current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knowledge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and</w:t>
      </w:r>
      <w:r>
        <w:rPr>
          <w:color w:val="303030"/>
          <w:spacing w:val="-64"/>
          <w:sz w:val="24"/>
        </w:rPr>
        <w:t xml:space="preserve"> </w:t>
      </w:r>
      <w:r>
        <w:rPr>
          <w:color w:val="303030"/>
          <w:sz w:val="24"/>
        </w:rPr>
        <w:t>implications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for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public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health. Journal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of</w:t>
      </w:r>
      <w:r>
        <w:rPr>
          <w:color w:val="303030"/>
          <w:spacing w:val="-64"/>
          <w:sz w:val="24"/>
        </w:rPr>
        <w:t xml:space="preserve"> </w:t>
      </w:r>
      <w:r>
        <w:rPr>
          <w:color w:val="303030"/>
          <w:sz w:val="24"/>
        </w:rPr>
        <w:t>Infection and Public Health. 2021; 14(4):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484–494.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625"/>
        </w:tabs>
        <w:ind w:firstLine="0"/>
        <w:jc w:val="both"/>
        <w:rPr>
          <w:sz w:val="24"/>
        </w:rPr>
      </w:pPr>
      <w:r>
        <w:rPr>
          <w:color w:val="212121"/>
          <w:sz w:val="24"/>
        </w:rPr>
        <w:t>Zhang QY, Xu BW, Du JB. Similarities</w:t>
      </w:r>
      <w:r>
        <w:rPr>
          <w:color w:val="212121"/>
          <w:spacing w:val="-64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differences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between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multiple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inflammatory</w:t>
      </w:r>
      <w:r>
        <w:rPr>
          <w:color w:val="212121"/>
          <w:spacing w:val="1"/>
          <w:sz w:val="24"/>
        </w:rPr>
        <w:t xml:space="preserve"> </w:t>
      </w:r>
      <w:proofErr w:type="gramStart"/>
      <w:r>
        <w:rPr>
          <w:color w:val="212121"/>
          <w:sz w:val="24"/>
        </w:rPr>
        <w:t>syndrome</w:t>
      </w:r>
      <w:proofErr w:type="gram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children</w:t>
      </w:r>
      <w:r>
        <w:rPr>
          <w:color w:val="212121"/>
          <w:spacing w:val="-64"/>
          <w:sz w:val="24"/>
        </w:rPr>
        <w:t xml:space="preserve"> </w:t>
      </w:r>
      <w:r>
        <w:rPr>
          <w:color w:val="212121"/>
          <w:sz w:val="24"/>
        </w:rPr>
        <w:t>associated with COVID-19 and Kawasaki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disease: clinical presentations, diagnosis,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treatment.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World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Journal</w:t>
      </w:r>
      <w:r>
        <w:rPr>
          <w:color w:val="212121"/>
          <w:spacing w:val="67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Pediatrics.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2021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August;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17(4):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335-340.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657"/>
        </w:tabs>
        <w:ind w:firstLine="0"/>
        <w:jc w:val="both"/>
        <w:rPr>
          <w:color w:val="212121"/>
          <w:sz w:val="24"/>
        </w:rPr>
      </w:pPr>
      <w:proofErr w:type="spellStart"/>
      <w:r>
        <w:rPr>
          <w:color w:val="212121"/>
          <w:sz w:val="24"/>
        </w:rPr>
        <w:t>Eleftheriou</w:t>
      </w:r>
      <w:proofErr w:type="spellEnd"/>
      <w:r>
        <w:rPr>
          <w:color w:val="212121"/>
          <w:sz w:val="24"/>
        </w:rPr>
        <w:t xml:space="preserve"> D, Levin M, </w:t>
      </w:r>
      <w:proofErr w:type="spellStart"/>
      <w:r>
        <w:rPr>
          <w:color w:val="212121"/>
          <w:sz w:val="24"/>
        </w:rPr>
        <w:t>Shingadia</w:t>
      </w:r>
      <w:proofErr w:type="spellEnd"/>
      <w:r>
        <w:rPr>
          <w:color w:val="212121"/>
          <w:sz w:val="24"/>
        </w:rPr>
        <w:t xml:space="preserve"> D,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et al. Management of Kawasaki disease.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Archives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Disease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Childhood.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BMJ</w:t>
      </w:r>
      <w:r>
        <w:rPr>
          <w:color w:val="212121"/>
          <w:spacing w:val="-64"/>
          <w:sz w:val="24"/>
        </w:rPr>
        <w:t xml:space="preserve"> </w:t>
      </w:r>
      <w:r>
        <w:rPr>
          <w:color w:val="212121"/>
          <w:sz w:val="24"/>
        </w:rPr>
        <w:t>Journals.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2013;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99(1):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74</w:t>
      </w:r>
      <w:r>
        <w:rPr>
          <w:rFonts w:ascii="Trebuchet MS" w:hAnsi="Trebuchet MS"/>
          <w:color w:val="212121"/>
          <w:sz w:val="24"/>
        </w:rPr>
        <w:t>‐</w:t>
      </w:r>
      <w:r>
        <w:rPr>
          <w:color w:val="212121"/>
          <w:sz w:val="24"/>
        </w:rPr>
        <w:t>83.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654"/>
        </w:tabs>
        <w:spacing w:before="9" w:line="237" w:lineRule="auto"/>
        <w:ind w:firstLine="0"/>
        <w:jc w:val="both"/>
        <w:rPr>
          <w:color w:val="212121"/>
          <w:sz w:val="24"/>
        </w:rPr>
      </w:pPr>
      <w:proofErr w:type="spellStart"/>
      <w:r>
        <w:rPr>
          <w:color w:val="212121"/>
          <w:sz w:val="24"/>
        </w:rPr>
        <w:t>Mcmurray</w:t>
      </w:r>
      <w:proofErr w:type="spellEnd"/>
      <w:r>
        <w:rPr>
          <w:color w:val="212121"/>
          <w:sz w:val="24"/>
        </w:rPr>
        <w:t xml:space="preserve"> JC, May JW, Cunningham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MW,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et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al.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Multisystem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Inflammatory</w:t>
      </w:r>
    </w:p>
    <w:p w:rsidR="00294C2F" w:rsidRDefault="00294C2F">
      <w:pPr>
        <w:spacing w:line="237" w:lineRule="auto"/>
        <w:jc w:val="both"/>
        <w:rPr>
          <w:sz w:val="24"/>
        </w:rPr>
        <w:sectPr w:rsidR="00294C2F">
          <w:pgSz w:w="12240" w:h="15840"/>
          <w:pgMar w:top="1360" w:right="1220" w:bottom="280" w:left="1220" w:header="720" w:footer="720" w:gutter="0"/>
          <w:cols w:num="2" w:space="720" w:equalWidth="0">
            <w:col w:w="4758" w:space="104"/>
            <w:col w:w="4938"/>
          </w:cols>
        </w:sectPr>
      </w:pPr>
    </w:p>
    <w:p w:rsidR="00294C2F" w:rsidRDefault="00531C9F">
      <w:pPr>
        <w:pStyle w:val="BodyText"/>
        <w:spacing w:before="73"/>
        <w:ind w:right="5080"/>
      </w:pPr>
      <w:r>
        <w:rPr>
          <w:color w:val="212121"/>
        </w:rPr>
        <w:lastRenderedPageBreak/>
        <w:t>Syndrome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Children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(MIS-C),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Post-</w:t>
      </w:r>
      <w:r>
        <w:rPr>
          <w:color w:val="212121"/>
          <w:spacing w:val="-64"/>
        </w:rPr>
        <w:t xml:space="preserve"> </w:t>
      </w:r>
      <w:r>
        <w:rPr>
          <w:color w:val="212121"/>
        </w:rPr>
        <w:t>viral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Myocarditis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Systemic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Vasculitis—A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Critical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Review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Its</w:t>
      </w:r>
      <w:r>
        <w:rPr>
          <w:color w:val="212121"/>
          <w:spacing w:val="-64"/>
        </w:rPr>
        <w:t xml:space="preserve"> </w:t>
      </w:r>
      <w:r>
        <w:rPr>
          <w:color w:val="212121"/>
        </w:rPr>
        <w:t xml:space="preserve">Pathogenesis and Treatment. </w:t>
      </w:r>
      <w:proofErr w:type="gramStart"/>
      <w:r>
        <w:rPr>
          <w:color w:val="212121"/>
        </w:rPr>
        <w:t>Frontiers 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Pediatrics.</w:t>
      </w:r>
      <w:proofErr w:type="gramEnd"/>
      <w:r>
        <w:rPr>
          <w:color w:val="212121"/>
          <w:spacing w:val="-2"/>
        </w:rPr>
        <w:t xml:space="preserve"> </w:t>
      </w:r>
      <w:r>
        <w:rPr>
          <w:color w:val="212121"/>
        </w:rPr>
        <w:t>2020;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8: 626182.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623"/>
        </w:tabs>
        <w:ind w:right="5080" w:firstLine="0"/>
        <w:jc w:val="both"/>
        <w:rPr>
          <w:color w:val="212121"/>
          <w:sz w:val="24"/>
        </w:rPr>
      </w:pPr>
      <w:proofErr w:type="spellStart"/>
      <w:r>
        <w:rPr>
          <w:color w:val="212121"/>
          <w:sz w:val="24"/>
        </w:rPr>
        <w:t>Alsaied</w:t>
      </w:r>
      <w:proofErr w:type="spellEnd"/>
      <w:r>
        <w:rPr>
          <w:color w:val="212121"/>
          <w:sz w:val="24"/>
        </w:rPr>
        <w:t xml:space="preserve"> T, </w:t>
      </w:r>
      <w:proofErr w:type="spellStart"/>
      <w:r>
        <w:rPr>
          <w:color w:val="212121"/>
          <w:sz w:val="24"/>
        </w:rPr>
        <w:t>Tremoulet</w:t>
      </w:r>
      <w:proofErr w:type="spellEnd"/>
      <w:r>
        <w:rPr>
          <w:color w:val="212121"/>
          <w:sz w:val="24"/>
        </w:rPr>
        <w:t xml:space="preserve"> AH, Burns JC, et</w:t>
      </w:r>
      <w:r>
        <w:rPr>
          <w:color w:val="212121"/>
          <w:spacing w:val="-64"/>
          <w:sz w:val="24"/>
        </w:rPr>
        <w:t xml:space="preserve"> </w:t>
      </w:r>
      <w:r>
        <w:rPr>
          <w:color w:val="212121"/>
          <w:sz w:val="24"/>
        </w:rPr>
        <w:t>al.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Review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Cardiac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Involvement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Multisystem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Inflammatory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Syndrome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Children.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Circulation.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2021;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143(1):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78-88.</w:t>
      </w:r>
    </w:p>
    <w:p w:rsidR="00294C2F" w:rsidRDefault="00531C9F">
      <w:pPr>
        <w:pStyle w:val="ListParagraph"/>
        <w:numPr>
          <w:ilvl w:val="0"/>
          <w:numId w:val="1"/>
        </w:numPr>
        <w:tabs>
          <w:tab w:val="left" w:pos="661"/>
          <w:tab w:val="left" w:pos="2067"/>
          <w:tab w:val="left" w:pos="3784"/>
        </w:tabs>
        <w:ind w:right="5080" w:firstLine="0"/>
        <w:jc w:val="both"/>
        <w:rPr>
          <w:color w:val="212121"/>
          <w:sz w:val="24"/>
        </w:rPr>
      </w:pPr>
      <w:r>
        <w:rPr>
          <w:color w:val="212121"/>
          <w:sz w:val="24"/>
        </w:rPr>
        <w:t>Inoue</w:t>
      </w:r>
      <w:r>
        <w:rPr>
          <w:color w:val="212121"/>
          <w:spacing w:val="39"/>
          <w:sz w:val="24"/>
        </w:rPr>
        <w:t xml:space="preserve"> </w:t>
      </w:r>
      <w:r>
        <w:rPr>
          <w:color w:val="212121"/>
          <w:sz w:val="24"/>
        </w:rPr>
        <w:t>T,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Murakami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S,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Matsumoto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K,</w:t>
      </w:r>
      <w:r>
        <w:rPr>
          <w:color w:val="212121"/>
          <w:spacing w:val="-65"/>
          <w:sz w:val="24"/>
        </w:rPr>
        <w:t xml:space="preserve"> </w:t>
      </w:r>
      <w:r>
        <w:rPr>
          <w:color w:val="212121"/>
          <w:sz w:val="24"/>
        </w:rPr>
        <w:t>et al. Functional benefits of corticosteroid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IVIG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combination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therapy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coronary artery endothelial cell model 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Kawasaki</w:t>
      </w:r>
      <w:r>
        <w:rPr>
          <w:color w:val="212121"/>
          <w:sz w:val="24"/>
        </w:rPr>
        <w:tab/>
        <w:t>disease.</w:t>
      </w:r>
      <w:r>
        <w:rPr>
          <w:color w:val="212121"/>
          <w:sz w:val="24"/>
        </w:rPr>
        <w:tab/>
      </w:r>
      <w:r>
        <w:rPr>
          <w:color w:val="212121"/>
          <w:spacing w:val="-1"/>
          <w:sz w:val="24"/>
        </w:rPr>
        <w:t>Pediatric</w:t>
      </w:r>
      <w:r>
        <w:rPr>
          <w:color w:val="212121"/>
          <w:spacing w:val="-65"/>
          <w:sz w:val="24"/>
        </w:rPr>
        <w:t xml:space="preserve"> </w:t>
      </w:r>
      <w:proofErr w:type="spellStart"/>
      <w:r>
        <w:rPr>
          <w:color w:val="212121"/>
          <w:sz w:val="24"/>
        </w:rPr>
        <w:t>Rheumatologu</w:t>
      </w:r>
      <w:proofErr w:type="spellEnd"/>
      <w:r>
        <w:rPr>
          <w:color w:val="212121"/>
          <w:sz w:val="24"/>
        </w:rPr>
        <w:t>.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2020;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18(1):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76.</w:t>
      </w:r>
    </w:p>
    <w:p w:rsidR="00294C2F" w:rsidRDefault="00294C2F">
      <w:pPr>
        <w:jc w:val="both"/>
        <w:rPr>
          <w:sz w:val="24"/>
        </w:rPr>
        <w:sectPr w:rsidR="00294C2F">
          <w:pgSz w:w="12240" w:h="15840"/>
          <w:pgMar w:top="1360" w:right="1220" w:bottom="280" w:left="1220" w:header="720" w:footer="720" w:gutter="0"/>
          <w:cols w:space="720"/>
        </w:sectPr>
      </w:pPr>
    </w:p>
    <w:p w:rsidR="00294C2F" w:rsidRDefault="00294C2F">
      <w:pPr>
        <w:pStyle w:val="BodyText"/>
        <w:spacing w:before="4"/>
        <w:ind w:left="0" w:right="0"/>
        <w:jc w:val="left"/>
        <w:rPr>
          <w:sz w:val="17"/>
        </w:rPr>
      </w:pPr>
    </w:p>
    <w:sectPr w:rsidR="00294C2F">
      <w:pgSz w:w="12240" w:h="15840"/>
      <w:pgMar w:top="150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549B2"/>
    <w:multiLevelType w:val="hybridMultilevel"/>
    <w:tmpl w:val="F1C8433E"/>
    <w:lvl w:ilvl="0" w:tplc="13C6D66C">
      <w:start w:val="1"/>
      <w:numFmt w:val="decimal"/>
      <w:lvlText w:val="%1."/>
      <w:lvlJc w:val="left"/>
      <w:pPr>
        <w:ind w:left="217" w:hanging="268"/>
        <w:jc w:val="left"/>
      </w:pPr>
      <w:rPr>
        <w:rFonts w:hint="default"/>
        <w:w w:val="100"/>
        <w:lang w:val="en-US" w:eastAsia="en-US" w:bidi="ar-SA"/>
      </w:rPr>
    </w:lvl>
    <w:lvl w:ilvl="1" w:tplc="665A2A3A">
      <w:numFmt w:val="bullet"/>
      <w:lvlText w:val="•"/>
      <w:lvlJc w:val="left"/>
      <w:pPr>
        <w:ind w:left="691" w:hanging="268"/>
      </w:pPr>
      <w:rPr>
        <w:rFonts w:hint="default"/>
        <w:lang w:val="en-US" w:eastAsia="en-US" w:bidi="ar-SA"/>
      </w:rPr>
    </w:lvl>
    <w:lvl w:ilvl="2" w:tplc="4822B864">
      <w:numFmt w:val="bullet"/>
      <w:lvlText w:val="•"/>
      <w:lvlJc w:val="left"/>
      <w:pPr>
        <w:ind w:left="1163" w:hanging="268"/>
      </w:pPr>
      <w:rPr>
        <w:rFonts w:hint="default"/>
        <w:lang w:val="en-US" w:eastAsia="en-US" w:bidi="ar-SA"/>
      </w:rPr>
    </w:lvl>
    <w:lvl w:ilvl="3" w:tplc="4E54572A">
      <w:numFmt w:val="bullet"/>
      <w:lvlText w:val="•"/>
      <w:lvlJc w:val="left"/>
      <w:pPr>
        <w:ind w:left="1635" w:hanging="268"/>
      </w:pPr>
      <w:rPr>
        <w:rFonts w:hint="default"/>
        <w:lang w:val="en-US" w:eastAsia="en-US" w:bidi="ar-SA"/>
      </w:rPr>
    </w:lvl>
    <w:lvl w:ilvl="4" w:tplc="3D623AD8">
      <w:numFmt w:val="bullet"/>
      <w:lvlText w:val="•"/>
      <w:lvlJc w:val="left"/>
      <w:pPr>
        <w:ind w:left="2107" w:hanging="268"/>
      </w:pPr>
      <w:rPr>
        <w:rFonts w:hint="default"/>
        <w:lang w:val="en-US" w:eastAsia="en-US" w:bidi="ar-SA"/>
      </w:rPr>
    </w:lvl>
    <w:lvl w:ilvl="5" w:tplc="039A6C48">
      <w:numFmt w:val="bullet"/>
      <w:lvlText w:val="•"/>
      <w:lvlJc w:val="left"/>
      <w:pPr>
        <w:ind w:left="2578" w:hanging="268"/>
      </w:pPr>
      <w:rPr>
        <w:rFonts w:hint="default"/>
        <w:lang w:val="en-US" w:eastAsia="en-US" w:bidi="ar-SA"/>
      </w:rPr>
    </w:lvl>
    <w:lvl w:ilvl="6" w:tplc="A280B7EE">
      <w:numFmt w:val="bullet"/>
      <w:lvlText w:val="•"/>
      <w:lvlJc w:val="left"/>
      <w:pPr>
        <w:ind w:left="3050" w:hanging="268"/>
      </w:pPr>
      <w:rPr>
        <w:rFonts w:hint="default"/>
        <w:lang w:val="en-US" w:eastAsia="en-US" w:bidi="ar-SA"/>
      </w:rPr>
    </w:lvl>
    <w:lvl w:ilvl="7" w:tplc="94EA6A44">
      <w:numFmt w:val="bullet"/>
      <w:lvlText w:val="•"/>
      <w:lvlJc w:val="left"/>
      <w:pPr>
        <w:ind w:left="3522" w:hanging="268"/>
      </w:pPr>
      <w:rPr>
        <w:rFonts w:hint="default"/>
        <w:lang w:val="en-US" w:eastAsia="en-US" w:bidi="ar-SA"/>
      </w:rPr>
    </w:lvl>
    <w:lvl w:ilvl="8" w:tplc="1DCA11C2">
      <w:numFmt w:val="bullet"/>
      <w:lvlText w:val="•"/>
      <w:lvlJc w:val="left"/>
      <w:pPr>
        <w:ind w:left="3994" w:hanging="26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4C2F"/>
    <w:rsid w:val="00294C2F"/>
    <w:rsid w:val="0053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line="275" w:lineRule="exact"/>
      <w:ind w:left="21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7" w:right="217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17" w:right="21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line="275" w:lineRule="exact"/>
      <w:ind w:left="21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7" w:right="217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17" w:right="21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ergencyphysicians.org/arti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who.int/news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harmacytimes.com/view/ivi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who.int/emergencies/dise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`Cardio</dc:creator>
  <cp:lastModifiedBy>`Cardio</cp:lastModifiedBy>
  <cp:revision>2</cp:revision>
  <dcterms:created xsi:type="dcterms:W3CDTF">2022-05-31T12:32:00Z</dcterms:created>
  <dcterms:modified xsi:type="dcterms:W3CDTF">2022-05-31T12:32:00Z</dcterms:modified>
</cp:coreProperties>
</file>