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042" w:rsidRDefault="007E7042" w:rsidP="007D5B56">
      <w:pPr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</w:pPr>
      <w:bookmarkStart w:id="0" w:name="_GoBack"/>
      <w:r w:rsidRPr="00BC31A6">
        <w:rPr>
          <w:rFonts w:asciiTheme="majorBidi" w:hAnsiTheme="majorBidi" w:cstheme="majorBidi"/>
          <w:b/>
          <w:bCs/>
          <w:sz w:val="28"/>
          <w:szCs w:val="28"/>
        </w:rPr>
        <w:t>Evaluation of the Therapeutic Effect of Botulinum toxin A on Hallux Valgus Deformity and Pain</w:t>
      </w:r>
    </w:p>
    <w:bookmarkEnd w:id="0"/>
    <w:p w:rsidR="007E7042" w:rsidRPr="00513E91" w:rsidRDefault="00513E91" w:rsidP="00412A99">
      <w:pPr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</w:pPr>
      <w:r w:rsidRPr="00513E91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>Abstract</w:t>
      </w:r>
    </w:p>
    <w:p w:rsidR="007E7042" w:rsidRDefault="007E7042" w:rsidP="0007648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1B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Background:</w:t>
      </w:r>
      <w:r w:rsidRPr="000E11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E11B0">
        <w:rPr>
          <w:rFonts w:ascii="Times New Roman" w:hAnsi="Times New Roman" w:cs="Times New Roman"/>
          <w:sz w:val="24"/>
          <w:szCs w:val="24"/>
        </w:rPr>
        <w:t>Hallux Valgus</w:t>
      </w:r>
      <w:r>
        <w:rPr>
          <w:rFonts w:ascii="Times New Roman" w:hAnsi="Times New Roman" w:cs="Times New Roman"/>
          <w:sz w:val="24"/>
          <w:szCs w:val="24"/>
        </w:rPr>
        <w:t xml:space="preserve"> is a kind of </w:t>
      </w:r>
      <w:r w:rsidRPr="00F95A43">
        <w:rPr>
          <w:rFonts w:ascii="Times New Roman" w:hAnsi="Times New Roman" w:cs="Times New Roman"/>
          <w:sz w:val="24"/>
          <w:szCs w:val="24"/>
        </w:rPr>
        <w:t>Toes</w:t>
      </w:r>
      <w:r>
        <w:rPr>
          <w:rFonts w:ascii="Times New Roman" w:hAnsi="Times New Roman" w:cs="Times New Roman"/>
          <w:sz w:val="24"/>
          <w:szCs w:val="24"/>
        </w:rPr>
        <w:t xml:space="preserve"> aberration where the </w:t>
      </w:r>
      <w:r w:rsidRPr="007523E7">
        <w:rPr>
          <w:rFonts w:ascii="Times New Roman" w:hAnsi="Times New Roman" w:cs="Times New Roman"/>
          <w:sz w:val="24"/>
          <w:szCs w:val="24"/>
        </w:rPr>
        <w:t xml:space="preserve">Metatarsophalangeal joint </w:t>
      </w:r>
      <w:r>
        <w:rPr>
          <w:rFonts w:ascii="Times New Roman" w:hAnsi="Times New Roman" w:cs="Times New Roman"/>
          <w:sz w:val="24"/>
          <w:szCs w:val="24"/>
        </w:rPr>
        <w:t>that</w:t>
      </w:r>
      <w:r w:rsidRPr="0050343E">
        <w:rPr>
          <w:rFonts w:ascii="Times New Roman" w:hAnsi="Times New Roman" w:cs="Times New Roman"/>
          <w:sz w:val="24"/>
          <w:szCs w:val="24"/>
        </w:rPr>
        <w:t xml:space="preserve"> connects the big toe to the foot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034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50343E">
        <w:rPr>
          <w:rFonts w:ascii="Times New Roman" w:hAnsi="Times New Roman" w:cs="Times New Roman"/>
          <w:sz w:val="24"/>
          <w:szCs w:val="24"/>
        </w:rPr>
        <w:t>eading to the inner side and a protrusion on the inner surface</w:t>
      </w:r>
      <w:r>
        <w:rPr>
          <w:rFonts w:ascii="Times New Roman" w:hAnsi="Times New Roman" w:cs="Times New Roman"/>
          <w:sz w:val="24"/>
          <w:szCs w:val="24"/>
        </w:rPr>
        <w:t xml:space="preserve"> of</w:t>
      </w:r>
      <w:r w:rsidRPr="0050343E">
        <w:rPr>
          <w:rFonts w:ascii="Times New Roman" w:hAnsi="Times New Roman" w:cs="Times New Roman"/>
          <w:sz w:val="24"/>
          <w:szCs w:val="24"/>
        </w:rPr>
        <w:t xml:space="preserve"> toe </w:t>
      </w:r>
      <w:r w:rsidR="00742173" w:rsidRPr="0050343E">
        <w:rPr>
          <w:rFonts w:ascii="Times New Roman" w:hAnsi="Times New Roman" w:cs="Times New Roman"/>
          <w:sz w:val="24"/>
          <w:szCs w:val="24"/>
        </w:rPr>
        <w:t>arise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523E7">
        <w:rPr>
          <w:rFonts w:ascii="Times New Roman" w:hAnsi="Times New Roman" w:cs="Times New Roman"/>
          <w:sz w:val="24"/>
          <w:szCs w:val="24"/>
        </w:rPr>
        <w:t xml:space="preserve"> This study aimed to determine the effect of </w:t>
      </w:r>
      <w:r w:rsidRPr="00B8796C">
        <w:rPr>
          <w:rFonts w:ascii="Times New Roman" w:hAnsi="Times New Roman" w:cs="Times New Roman"/>
          <w:sz w:val="24"/>
          <w:szCs w:val="24"/>
        </w:rPr>
        <w:t xml:space="preserve">botulinum toxin </w:t>
      </w:r>
      <w:r w:rsidR="00CF3A75">
        <w:rPr>
          <w:rFonts w:ascii="Times New Roman" w:hAnsi="Times New Roman" w:cs="Times New Roman"/>
          <w:sz w:val="24"/>
          <w:szCs w:val="24"/>
        </w:rPr>
        <w:t>A</w:t>
      </w:r>
      <w:r w:rsidR="00412A99" w:rsidRPr="00412A99">
        <w:t xml:space="preserve"> </w:t>
      </w:r>
      <w:r w:rsidRPr="007523E7">
        <w:rPr>
          <w:rFonts w:ascii="Times New Roman" w:hAnsi="Times New Roman" w:cs="Times New Roman"/>
          <w:sz w:val="24"/>
          <w:szCs w:val="24"/>
        </w:rPr>
        <w:t>injection to reduce pain and deviation angle of the thumb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3E91">
        <w:rPr>
          <w:rFonts w:ascii="Times New Roman" w:hAnsi="Times New Roman" w:cs="Times New Roman"/>
          <w:sz w:val="24"/>
          <w:szCs w:val="24"/>
        </w:rPr>
        <w:t>in</w:t>
      </w:r>
      <w:r w:rsidR="00513E91" w:rsidRPr="00513E91">
        <w:rPr>
          <w:rFonts w:ascii="Times New Roman" w:hAnsi="Times New Roman" w:cs="Times New Roman"/>
          <w:sz w:val="24"/>
          <w:szCs w:val="24"/>
        </w:rPr>
        <w:t xml:space="preserve"> </w:t>
      </w:r>
      <w:r w:rsidR="00513E91" w:rsidRPr="000E11B0">
        <w:rPr>
          <w:rFonts w:ascii="Times New Roman" w:hAnsi="Times New Roman" w:cs="Times New Roman"/>
          <w:sz w:val="24"/>
          <w:szCs w:val="24"/>
        </w:rPr>
        <w:t>Hallux Valgus</w:t>
      </w:r>
      <w:r w:rsidR="00513E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7523E7">
        <w:rPr>
          <w:rFonts w:ascii="Times New Roman" w:hAnsi="Times New Roman" w:cs="Times New Roman"/>
          <w:sz w:val="24"/>
          <w:szCs w:val="24"/>
        </w:rPr>
        <w:t xml:space="preserve"> to increase outcomes of treatment as an adjuvant therapy.</w:t>
      </w:r>
      <w:r w:rsidRPr="00F95A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7954" w:rsidRDefault="007E7042" w:rsidP="007D5B56">
      <w:pPr>
        <w:spacing w:line="480" w:lineRule="auto"/>
        <w:jc w:val="both"/>
        <w:rPr>
          <w:lang w:bidi="fa-IR"/>
        </w:rPr>
      </w:pPr>
      <w:r w:rsidRPr="00A9479A">
        <w:rPr>
          <w:rFonts w:ascii="Times New Roman" w:hAnsi="Times New Roman" w:cs="Times New Roman"/>
          <w:b/>
          <w:bCs/>
          <w:sz w:val="24"/>
          <w:szCs w:val="24"/>
        </w:rPr>
        <w:t>Material &amp; methods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9479A">
        <w:rPr>
          <w:rFonts w:ascii="Times New Roman" w:hAnsi="Times New Roman" w:cs="Times New Roman"/>
          <w:sz w:val="24"/>
          <w:szCs w:val="24"/>
        </w:rPr>
        <w:t xml:space="preserve">Randomized clinical study </w:t>
      </w:r>
      <w:r w:rsidR="00513E91">
        <w:rPr>
          <w:rFonts w:ascii="Times New Roman" w:hAnsi="Times New Roman" w:cs="Times New Roman"/>
          <w:sz w:val="24"/>
          <w:szCs w:val="24"/>
        </w:rPr>
        <w:t>was performed</w:t>
      </w:r>
      <w:r w:rsidR="00513E91" w:rsidRPr="00A9479A">
        <w:rPr>
          <w:rFonts w:ascii="Times New Roman" w:hAnsi="Times New Roman" w:cs="Times New Roman"/>
          <w:sz w:val="24"/>
          <w:szCs w:val="24"/>
        </w:rPr>
        <w:t xml:space="preserve"> </w:t>
      </w:r>
      <w:r w:rsidRPr="00A9479A">
        <w:rPr>
          <w:rFonts w:ascii="Times New Roman" w:hAnsi="Times New Roman" w:cs="Times New Roman"/>
          <w:sz w:val="24"/>
          <w:szCs w:val="24"/>
        </w:rPr>
        <w:t>on 18 patients at the Clinic of Physical Medicine and Rehabilitation, Isfahan University of Medical Sciences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459F7">
        <w:rPr>
          <w:rFonts w:ascii="Times New Roman" w:hAnsi="Times New Roman" w:cs="Times New Roman"/>
          <w:sz w:val="24"/>
          <w:szCs w:val="24"/>
        </w:rPr>
        <w:t>In this study the Halgvs valgus angle (HVA) between the metatarsals (IMA) and cartilage distal metatarsal angle (DMAA) and pain was assessed before and after injection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7042" w:rsidRDefault="007E7042" w:rsidP="007D5B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348">
        <w:rPr>
          <w:rFonts w:ascii="Times New Roman" w:hAnsi="Times New Roman" w:cs="Times New Roman"/>
          <w:b/>
          <w:bCs/>
          <w:sz w:val="24"/>
          <w:szCs w:val="24"/>
        </w:rPr>
        <w:t>Results:</w:t>
      </w:r>
      <w:r w:rsidRPr="00774348">
        <w:rPr>
          <w:rFonts w:ascii="Times New Roman" w:hAnsi="Times New Roman" w:cs="Times New Roman"/>
          <w:sz w:val="24"/>
          <w:szCs w:val="24"/>
        </w:rPr>
        <w:t xml:space="preserve"> Average</w:t>
      </w:r>
      <w:r>
        <w:rPr>
          <w:rFonts w:ascii="Times New Roman" w:hAnsi="Times New Roman" w:cs="Times New Roman"/>
          <w:sz w:val="24"/>
          <w:szCs w:val="24"/>
        </w:rPr>
        <w:t xml:space="preserve"> of Hallux Valgus angle before and after Botox injections were 28/89 ± 10/21 and 21/56 ± 8/22 degrees and the angle deviation in the 6 months after treatment was significantly improved (p &lt;0.001).</w:t>
      </w:r>
      <w:r w:rsidR="00695C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7042" w:rsidRDefault="007E7042" w:rsidP="0007648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B76"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 w:rsidRPr="006371F3">
        <w:rPr>
          <w:rFonts w:ascii="Times New Roman" w:hAnsi="Times New Roman" w:cs="Times New Roman"/>
          <w:sz w:val="24"/>
          <w:szCs w:val="24"/>
        </w:rPr>
        <w:t xml:space="preserve"> Injection of </w:t>
      </w:r>
      <w:r w:rsidRPr="000406F5">
        <w:rPr>
          <w:rFonts w:ascii="Times New Roman" w:hAnsi="Times New Roman" w:cs="Times New Roman"/>
          <w:sz w:val="24"/>
          <w:szCs w:val="24"/>
        </w:rPr>
        <w:t>botulinum toxin A</w:t>
      </w:r>
      <w:r w:rsidR="002172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a </w:t>
      </w:r>
      <w:r w:rsidRPr="006371F3">
        <w:rPr>
          <w:rFonts w:ascii="Times New Roman" w:hAnsi="Times New Roman" w:cs="Times New Roman"/>
          <w:sz w:val="24"/>
          <w:szCs w:val="24"/>
        </w:rPr>
        <w:t>suitable and acceptable method to reform the skeleton deformities and</w:t>
      </w:r>
      <w:r>
        <w:rPr>
          <w:rFonts w:ascii="Times New Roman" w:hAnsi="Times New Roman" w:cs="Times New Roman"/>
          <w:sz w:val="24"/>
          <w:szCs w:val="24"/>
        </w:rPr>
        <w:t xml:space="preserve"> also to</w:t>
      </w:r>
      <w:r w:rsidRPr="006371F3">
        <w:rPr>
          <w:rFonts w:ascii="Times New Roman" w:hAnsi="Times New Roman" w:cs="Times New Roman"/>
          <w:sz w:val="24"/>
          <w:szCs w:val="24"/>
        </w:rPr>
        <w:t xml:space="preserve"> reduce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6371F3">
        <w:rPr>
          <w:rFonts w:ascii="Times New Roman" w:hAnsi="Times New Roman" w:cs="Times New Roman"/>
          <w:sz w:val="24"/>
          <w:szCs w:val="24"/>
        </w:rPr>
        <w:t xml:space="preserve">pain </w:t>
      </w:r>
      <w:r>
        <w:rPr>
          <w:rFonts w:ascii="Times New Roman" w:hAnsi="Times New Roman" w:cs="Times New Roman"/>
          <w:sz w:val="24"/>
          <w:szCs w:val="24"/>
        </w:rPr>
        <w:t xml:space="preserve">in patients with </w:t>
      </w:r>
      <w:r w:rsidRPr="000E11B0">
        <w:rPr>
          <w:rFonts w:ascii="Times New Roman" w:hAnsi="Times New Roman" w:cs="Times New Roman"/>
          <w:sz w:val="24"/>
          <w:szCs w:val="24"/>
        </w:rPr>
        <w:t xml:space="preserve">Hallux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0E11B0">
        <w:rPr>
          <w:rFonts w:ascii="Times New Roman" w:hAnsi="Times New Roman" w:cs="Times New Roman"/>
          <w:sz w:val="24"/>
          <w:szCs w:val="24"/>
        </w:rPr>
        <w:t>algus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7042" w:rsidRDefault="007E7042" w:rsidP="00D5297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B76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 w:rsidRPr="00D57F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D57F5B">
        <w:rPr>
          <w:rFonts w:ascii="Times New Roman" w:hAnsi="Times New Roman" w:cs="Times New Roman"/>
          <w:sz w:val="24"/>
          <w:szCs w:val="24"/>
        </w:rPr>
        <w:t>allux valgus</w:t>
      </w:r>
      <w:r w:rsidR="00286FF6">
        <w:rPr>
          <w:rFonts w:ascii="Times New Roman" w:hAnsi="Times New Roman" w:cs="Times New Roman"/>
          <w:sz w:val="24"/>
          <w:szCs w:val="24"/>
        </w:rPr>
        <w:t>,</w:t>
      </w:r>
      <w:r w:rsidRPr="00D57F5B">
        <w:rPr>
          <w:rFonts w:ascii="Times New Roman" w:hAnsi="Times New Roman" w:cs="Times New Roman"/>
          <w:sz w:val="24"/>
          <w:szCs w:val="24"/>
        </w:rPr>
        <w:t xml:space="preserve"> </w:t>
      </w:r>
      <w:r w:rsidR="00695CF5" w:rsidRPr="000406F5">
        <w:rPr>
          <w:rFonts w:ascii="Times New Roman" w:hAnsi="Times New Roman" w:cs="Times New Roman"/>
          <w:sz w:val="24"/>
          <w:szCs w:val="24"/>
        </w:rPr>
        <w:t>botulinum toxin A</w:t>
      </w:r>
      <w:r w:rsidR="00695CF5">
        <w:rPr>
          <w:rFonts w:ascii="Times New Roman" w:hAnsi="Times New Roman" w:cs="Times New Roman"/>
          <w:sz w:val="24"/>
          <w:szCs w:val="24"/>
        </w:rPr>
        <w:t>,</w:t>
      </w:r>
      <w:r w:rsidR="00695CF5" w:rsidRPr="000406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D57F5B">
        <w:rPr>
          <w:rFonts w:ascii="Times New Roman" w:hAnsi="Times New Roman" w:cs="Times New Roman"/>
          <w:sz w:val="24"/>
          <w:szCs w:val="24"/>
        </w:rPr>
        <w:t>etatarsal</w:t>
      </w:r>
      <w:r>
        <w:rPr>
          <w:rFonts w:ascii="Times New Roman" w:hAnsi="Times New Roman" w:cs="Times New Roman"/>
          <w:sz w:val="24"/>
          <w:szCs w:val="24"/>
        </w:rPr>
        <w:t xml:space="preserve"> bone</w:t>
      </w:r>
      <w:r w:rsidR="00695CF5">
        <w:rPr>
          <w:rFonts w:ascii="Times New Roman" w:hAnsi="Times New Roman" w:cs="Times New Roman"/>
          <w:sz w:val="24"/>
          <w:szCs w:val="24"/>
        </w:rPr>
        <w:t>, Pain</w:t>
      </w:r>
    </w:p>
    <w:p w:rsidR="000C7604" w:rsidRDefault="007E7042" w:rsidP="00C044C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bidi="fa-IR"/>
        </w:rPr>
      </w:pPr>
      <w:r w:rsidRPr="00FE0B76">
        <w:rPr>
          <w:rFonts w:ascii="Times New Roman" w:hAnsi="Times New Roman" w:cs="Times New Roman"/>
          <w:b/>
          <w:bCs/>
          <w:sz w:val="24"/>
          <w:szCs w:val="24"/>
        </w:rPr>
        <w:t>Introduction: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7042" w:rsidRDefault="00DF54F8" w:rsidP="0029345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1B0">
        <w:rPr>
          <w:rFonts w:ascii="Times New Roman" w:hAnsi="Times New Roman" w:cs="Times New Roman"/>
          <w:sz w:val="24"/>
          <w:szCs w:val="24"/>
        </w:rPr>
        <w:t xml:space="preserve">Hallux Valgus deformity or </w:t>
      </w:r>
      <w:r w:rsidRPr="00F95A43">
        <w:rPr>
          <w:rFonts w:ascii="Times New Roman" w:hAnsi="Times New Roman" w:cs="Times New Roman"/>
          <w:sz w:val="24"/>
          <w:szCs w:val="24"/>
        </w:rPr>
        <w:t>Bunion is one of the most painful and motion limiting cases</w:t>
      </w:r>
      <w:r>
        <w:rPr>
          <w:rFonts w:ascii="Times New Roman" w:hAnsi="Times New Roman" w:cs="Times New Roman"/>
          <w:sz w:val="24"/>
          <w:szCs w:val="24"/>
        </w:rPr>
        <w:t xml:space="preserve"> o</w:t>
      </w:r>
      <w:r w:rsidRPr="00F95A43">
        <w:rPr>
          <w:rFonts w:ascii="Times New Roman" w:hAnsi="Times New Roman" w:cs="Times New Roman"/>
          <w:sz w:val="24"/>
          <w:szCs w:val="24"/>
        </w:rPr>
        <w:t>f lower limb</w:t>
      </w:r>
      <w:r w:rsidR="002752FD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2752FD">
        <w:rPr>
          <w:rFonts w:ascii="Times New Roman" w:hAnsi="Times New Roman" w:cs="Times New Roman"/>
          <w:sz w:val="24"/>
          <w:szCs w:val="24"/>
        </w:rPr>
        <w:t>1-3</w:t>
      </w:r>
      <w:r w:rsidR="00C044C2">
        <w:rPr>
          <w:rFonts w:ascii="Times New Roman" w:hAnsi="Times New Roman" w:cs="Times New Roman" w:hint="cs"/>
          <w:sz w:val="24"/>
          <w:szCs w:val="24"/>
          <w:rtl/>
          <w:lang w:bidi="fa-IR"/>
        </w:rPr>
        <w:t>[</w:t>
      </w:r>
      <w:r w:rsidRPr="00F95A43">
        <w:rPr>
          <w:rFonts w:ascii="Times New Roman" w:hAnsi="Times New Roman" w:cs="Times New Roman"/>
          <w:sz w:val="24"/>
          <w:szCs w:val="24"/>
        </w:rPr>
        <w:t xml:space="preserve">. </w:t>
      </w:r>
      <w:r w:rsidRPr="000E11B0">
        <w:rPr>
          <w:rFonts w:ascii="Times New Roman" w:hAnsi="Times New Roman" w:cs="Times New Roman"/>
          <w:sz w:val="24"/>
          <w:szCs w:val="24"/>
        </w:rPr>
        <w:t xml:space="preserve">Hallux Valgus </w:t>
      </w:r>
      <w:r w:rsidRPr="007459F7">
        <w:rPr>
          <w:rFonts w:ascii="Times New Roman" w:hAnsi="Times New Roman" w:cs="Times New Roman"/>
          <w:sz w:val="24"/>
          <w:szCs w:val="24"/>
        </w:rPr>
        <w:t>angle</w:t>
      </w:r>
      <w:r w:rsidR="002107E0">
        <w:rPr>
          <w:rFonts w:ascii="Times New Roman" w:hAnsi="Times New Roman" w:cs="Times New Roman"/>
          <w:sz w:val="24"/>
          <w:szCs w:val="24"/>
        </w:rPr>
        <w:t xml:space="preserve"> </w:t>
      </w:r>
      <w:r w:rsidR="002107E0" w:rsidRPr="007459F7">
        <w:rPr>
          <w:rFonts w:ascii="Times New Roman" w:hAnsi="Times New Roman" w:cs="Times New Roman"/>
          <w:sz w:val="24"/>
          <w:szCs w:val="24"/>
        </w:rPr>
        <w:t>(HVA)</w:t>
      </w:r>
      <w:r w:rsidR="002107E0" w:rsidRPr="00052B39">
        <w:rPr>
          <w:rFonts w:ascii="Times New Roman" w:eastAsia="Times New Roman" w:hAnsi="Times New Roman" w:cs="Times New Roman"/>
          <w:color w:val="000000"/>
          <w:lang w:bidi="fa-IR"/>
        </w:rPr>
        <w:t xml:space="preserve"> </w:t>
      </w:r>
      <w:r w:rsidR="002107E0">
        <w:rPr>
          <w:rFonts w:ascii="Times New Roman" w:eastAsia="Times New Roman" w:hAnsi="Times New Roman" w:cs="Times New Roman"/>
          <w:color w:val="000000"/>
          <w:lang w:bidi="fa-IR"/>
        </w:rPr>
        <w:t>(</w:t>
      </w:r>
      <w:r w:rsidR="002107E0">
        <w:rPr>
          <w:rFonts w:ascii="Times New Roman" w:hAnsi="Times New Roman" w:cs="Times New Roman"/>
          <w:sz w:val="24"/>
          <w:szCs w:val="24"/>
        </w:rPr>
        <w:t>l</w:t>
      </w:r>
      <w:r w:rsidR="002107E0" w:rsidRPr="00052B39">
        <w:rPr>
          <w:rFonts w:ascii="Times New Roman" w:hAnsi="Times New Roman" w:cs="Times New Roman"/>
          <w:sz w:val="24"/>
          <w:szCs w:val="24"/>
        </w:rPr>
        <w:t>ong axis of 1st MT and prox Phal</w:t>
      </w:r>
      <w:r w:rsidR="00D609AC">
        <w:rPr>
          <w:rFonts w:ascii="Times New Roman" w:hAnsi="Times New Roman" w:cs="Times New Roman"/>
          <w:sz w:val="24"/>
          <w:szCs w:val="24"/>
        </w:rPr>
        <w:t xml:space="preserve">) </w:t>
      </w:r>
      <w:r w:rsidR="00D609AC" w:rsidRPr="007459F7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the angle </w:t>
      </w:r>
      <w:r w:rsidRPr="007459F7">
        <w:rPr>
          <w:rFonts w:ascii="Times New Roman" w:hAnsi="Times New Roman" w:cs="Times New Roman"/>
          <w:sz w:val="24"/>
          <w:szCs w:val="24"/>
        </w:rPr>
        <w:t>between the metatarsals (IMA)</w:t>
      </w:r>
      <w:r w:rsidRPr="00052B39">
        <w:t xml:space="preserve"> </w:t>
      </w:r>
      <w:r>
        <w:t>(</w:t>
      </w:r>
      <w:r w:rsidR="001D6289">
        <w:rPr>
          <w:rFonts w:ascii="Times New Roman" w:hAnsi="Times New Roman" w:cs="Times New Roman"/>
          <w:sz w:val="24"/>
          <w:szCs w:val="24"/>
        </w:rPr>
        <w:t>b</w:t>
      </w:r>
      <w:r w:rsidRPr="00052B39">
        <w:rPr>
          <w:rFonts w:ascii="Times New Roman" w:hAnsi="Times New Roman" w:cs="Times New Roman"/>
          <w:sz w:val="24"/>
          <w:szCs w:val="24"/>
        </w:rPr>
        <w:t>etween long axis of 1st and 2nd MT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459F7">
        <w:rPr>
          <w:rFonts w:ascii="Times New Roman" w:hAnsi="Times New Roman" w:cs="Times New Roman"/>
          <w:sz w:val="24"/>
          <w:szCs w:val="24"/>
        </w:rPr>
        <w:t xml:space="preserve"> and cartilage distal metatarsal angle (DMAA)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bidi="fa-IR"/>
        </w:rPr>
        <w:t>(</w:t>
      </w:r>
      <w:r w:rsidR="001D6289">
        <w:rPr>
          <w:rFonts w:ascii="Times New Roman" w:hAnsi="Times New Roman" w:cs="Times New Roman"/>
          <w:sz w:val="24"/>
          <w:szCs w:val="24"/>
        </w:rPr>
        <w:t>b</w:t>
      </w:r>
      <w:r w:rsidRPr="00052B39">
        <w:rPr>
          <w:rFonts w:ascii="Times New Roman" w:hAnsi="Times New Roman" w:cs="Times New Roman"/>
          <w:sz w:val="24"/>
          <w:szCs w:val="24"/>
        </w:rPr>
        <w:t>etween 1st MT long axis and line through base of distal articular cap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513E91" w:rsidRPr="007523E7">
        <w:rPr>
          <w:rFonts w:ascii="Times New Roman" w:hAnsi="Times New Roman" w:cs="Times New Roman"/>
          <w:sz w:val="24"/>
          <w:szCs w:val="24"/>
        </w:rPr>
        <w:t xml:space="preserve">Bunion usually causes a deviation of the big toe toward the second </w:t>
      </w:r>
      <w:r w:rsidR="002E5F89">
        <w:rPr>
          <w:rFonts w:ascii="Times New Roman" w:hAnsi="Times New Roman" w:cs="Times New Roman"/>
          <w:sz w:val="24"/>
          <w:szCs w:val="24"/>
        </w:rPr>
        <w:t>t</w:t>
      </w:r>
      <w:r w:rsidR="00513E91" w:rsidRPr="00F95A43">
        <w:rPr>
          <w:rFonts w:ascii="Times New Roman" w:hAnsi="Times New Roman" w:cs="Times New Roman"/>
          <w:sz w:val="24"/>
          <w:szCs w:val="24"/>
        </w:rPr>
        <w:t>oes</w:t>
      </w:r>
      <w:r w:rsidR="00513E91" w:rsidRPr="007523E7">
        <w:rPr>
          <w:rFonts w:ascii="Times New Roman" w:hAnsi="Times New Roman" w:cs="Times New Roman"/>
          <w:sz w:val="24"/>
          <w:szCs w:val="24"/>
        </w:rPr>
        <w:t xml:space="preserve"> and </w:t>
      </w:r>
      <w:r w:rsidR="00513E91" w:rsidRPr="007523E7">
        <w:rPr>
          <w:rFonts w:ascii="Times New Roman" w:hAnsi="Times New Roman" w:cs="Times New Roman"/>
          <w:sz w:val="24"/>
          <w:szCs w:val="24"/>
        </w:rPr>
        <w:lastRenderedPageBreak/>
        <w:t>also the angle deviation between the first and second metatarsal foot bone</w:t>
      </w:r>
      <w:r w:rsidR="00695CF5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2752FD">
        <w:rPr>
          <w:rFonts w:ascii="Times New Roman" w:hAnsi="Times New Roman" w:cs="Times New Roman"/>
          <w:sz w:val="24"/>
          <w:szCs w:val="24"/>
        </w:rPr>
        <w:t>4</w:t>
      </w:r>
      <w:r w:rsidR="00E234EA">
        <w:rPr>
          <w:rFonts w:ascii="Times New Roman" w:hAnsi="Times New Roman" w:cs="Times New Roman"/>
          <w:sz w:val="24"/>
          <w:szCs w:val="24"/>
        </w:rPr>
        <w:t>-</w:t>
      </w:r>
      <w:r w:rsidR="002752FD">
        <w:rPr>
          <w:rFonts w:ascii="Times New Roman" w:hAnsi="Times New Roman" w:cs="Times New Roman"/>
          <w:sz w:val="24"/>
          <w:szCs w:val="24"/>
        </w:rPr>
        <w:t>6</w:t>
      </w:r>
      <w:r w:rsidR="00C044C2">
        <w:rPr>
          <w:rFonts w:ascii="Times New Roman" w:hAnsi="Times New Roman" w:cs="Times New Roman" w:hint="cs"/>
          <w:sz w:val="24"/>
          <w:szCs w:val="24"/>
          <w:rtl/>
          <w:lang w:bidi="fa-IR"/>
        </w:rPr>
        <w:t>[</w:t>
      </w:r>
      <w:r w:rsidR="00513E91" w:rsidRPr="007523E7">
        <w:rPr>
          <w:rFonts w:ascii="Times New Roman" w:hAnsi="Times New Roman" w:cs="Times New Roman"/>
          <w:sz w:val="24"/>
          <w:szCs w:val="24"/>
        </w:rPr>
        <w:t xml:space="preserve">. </w:t>
      </w:r>
      <w:r w:rsidR="007E7042">
        <w:rPr>
          <w:rFonts w:ascii="Times New Roman" w:hAnsi="Times New Roman" w:cs="Times New Roman"/>
          <w:sz w:val="24"/>
          <w:szCs w:val="24"/>
        </w:rPr>
        <w:t>H</w:t>
      </w:r>
      <w:r w:rsidR="007E7042" w:rsidRPr="00D57F5B">
        <w:rPr>
          <w:rFonts w:ascii="Times New Roman" w:hAnsi="Times New Roman" w:cs="Times New Roman"/>
          <w:sz w:val="24"/>
          <w:szCs w:val="24"/>
        </w:rPr>
        <w:t>allux valgus</w:t>
      </w:r>
      <w:r w:rsidR="007E7042" w:rsidRPr="00FE0B76">
        <w:rPr>
          <w:rFonts w:ascii="Times New Roman" w:hAnsi="Times New Roman" w:cs="Times New Roman"/>
          <w:sz w:val="24"/>
          <w:szCs w:val="24"/>
        </w:rPr>
        <w:t xml:space="preserve"> </w:t>
      </w:r>
      <w:r w:rsidR="007E7042">
        <w:rPr>
          <w:rFonts w:ascii="Times New Roman" w:hAnsi="Times New Roman" w:cs="Times New Roman"/>
          <w:sz w:val="24"/>
          <w:szCs w:val="24"/>
        </w:rPr>
        <w:t>or Bunion i</w:t>
      </w:r>
      <w:r w:rsidR="007E7042" w:rsidRPr="00FE0B76">
        <w:rPr>
          <w:rFonts w:ascii="Times New Roman" w:hAnsi="Times New Roman" w:cs="Times New Roman"/>
          <w:sz w:val="24"/>
          <w:szCs w:val="24"/>
        </w:rPr>
        <w:t xml:space="preserve">s a common deformity of the big toe tilt and </w:t>
      </w:r>
      <w:r w:rsidR="007E7042">
        <w:rPr>
          <w:rFonts w:ascii="Times New Roman" w:hAnsi="Times New Roman" w:cs="Times New Roman"/>
          <w:sz w:val="24"/>
          <w:szCs w:val="24"/>
        </w:rPr>
        <w:t>it is happened when</w:t>
      </w:r>
      <w:r w:rsidR="007E7042" w:rsidRPr="00FE0B76">
        <w:rPr>
          <w:rFonts w:ascii="Times New Roman" w:hAnsi="Times New Roman" w:cs="Times New Roman"/>
          <w:sz w:val="24"/>
          <w:szCs w:val="24"/>
        </w:rPr>
        <w:t xml:space="preserve"> the first joint </w:t>
      </w:r>
      <w:r w:rsidR="007E7042">
        <w:rPr>
          <w:rFonts w:ascii="Times New Roman" w:hAnsi="Times New Roman" w:cs="Times New Roman"/>
          <w:sz w:val="24"/>
          <w:szCs w:val="24"/>
        </w:rPr>
        <w:t xml:space="preserve">of </w:t>
      </w:r>
      <w:r w:rsidR="007E7042" w:rsidRPr="00FE0B76">
        <w:rPr>
          <w:rFonts w:ascii="Times New Roman" w:hAnsi="Times New Roman" w:cs="Times New Roman"/>
          <w:sz w:val="24"/>
          <w:szCs w:val="24"/>
        </w:rPr>
        <w:t>M</w:t>
      </w:r>
      <w:r w:rsidR="007E7042">
        <w:rPr>
          <w:rFonts w:ascii="Times New Roman" w:hAnsi="Times New Roman" w:cs="Times New Roman"/>
          <w:sz w:val="24"/>
          <w:szCs w:val="24"/>
        </w:rPr>
        <w:t>TP</w:t>
      </w:r>
      <w:r w:rsidR="007E7042" w:rsidRPr="00FE0B76">
        <w:rPr>
          <w:rFonts w:ascii="Times New Roman" w:hAnsi="Times New Roman" w:cs="Times New Roman"/>
          <w:sz w:val="24"/>
          <w:szCs w:val="24"/>
        </w:rPr>
        <w:t xml:space="preserve"> is deflected out</w:t>
      </w:r>
      <w:r w:rsidR="002752FD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2752FD">
        <w:rPr>
          <w:rFonts w:ascii="Times New Roman" w:hAnsi="Times New Roman" w:cs="Times New Roman"/>
          <w:sz w:val="24"/>
          <w:szCs w:val="24"/>
        </w:rPr>
        <w:t>3-5</w:t>
      </w:r>
      <w:r w:rsidR="00C044C2">
        <w:rPr>
          <w:rFonts w:ascii="Times New Roman" w:hAnsi="Times New Roman" w:cs="Times New Roman" w:hint="cs"/>
          <w:sz w:val="24"/>
          <w:szCs w:val="24"/>
          <w:rtl/>
          <w:lang w:bidi="fa-IR"/>
        </w:rPr>
        <w:t>[</w:t>
      </w:r>
      <w:r w:rsidR="007E7042">
        <w:rPr>
          <w:rFonts w:ascii="Times New Roman" w:hAnsi="Times New Roman" w:cs="Times New Roman"/>
          <w:sz w:val="24"/>
          <w:szCs w:val="24"/>
        </w:rPr>
        <w:t>.</w:t>
      </w:r>
      <w:r w:rsidR="007E7042" w:rsidRPr="00753702">
        <w:t xml:space="preserve"> </w:t>
      </w:r>
      <w:r w:rsidR="007E7042" w:rsidRPr="00753702">
        <w:rPr>
          <w:rFonts w:ascii="Times New Roman" w:hAnsi="Times New Roman" w:cs="Times New Roman"/>
          <w:sz w:val="24"/>
          <w:szCs w:val="24"/>
        </w:rPr>
        <w:t>Deviation of 15 to 20 degrees of motion is abnormal and causes discomfort</w:t>
      </w:r>
      <w:r w:rsidR="00995BEF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2752FD">
        <w:rPr>
          <w:rFonts w:ascii="Times New Roman" w:hAnsi="Times New Roman" w:cs="Times New Roman"/>
          <w:sz w:val="24"/>
          <w:szCs w:val="24"/>
        </w:rPr>
        <w:t>7-8</w:t>
      </w:r>
      <w:r w:rsidR="00C044C2">
        <w:rPr>
          <w:rFonts w:ascii="Times New Roman" w:hAnsi="Times New Roman" w:cs="Times New Roman" w:hint="cs"/>
          <w:sz w:val="24"/>
          <w:szCs w:val="24"/>
          <w:rtl/>
          <w:lang w:bidi="fa-IR"/>
        </w:rPr>
        <w:t>[</w:t>
      </w:r>
      <w:r w:rsidR="00995BEF">
        <w:rPr>
          <w:rFonts w:ascii="Times New Roman" w:hAnsi="Times New Roman" w:cs="Times New Roman"/>
          <w:sz w:val="24"/>
          <w:szCs w:val="24"/>
        </w:rPr>
        <w:t>.</w:t>
      </w:r>
      <w:r w:rsidR="007E7042">
        <w:rPr>
          <w:rFonts w:ascii="Times New Roman" w:hAnsi="Times New Roman" w:cs="Times New Roman"/>
          <w:sz w:val="24"/>
          <w:szCs w:val="24"/>
        </w:rPr>
        <w:t xml:space="preserve"> This situation causes displacement of first joint of </w:t>
      </w:r>
      <w:r w:rsidR="007E7042" w:rsidRPr="00FE0B76">
        <w:rPr>
          <w:rFonts w:ascii="Times New Roman" w:hAnsi="Times New Roman" w:cs="Times New Roman"/>
          <w:sz w:val="24"/>
          <w:szCs w:val="24"/>
        </w:rPr>
        <w:t>M</w:t>
      </w:r>
      <w:r w:rsidR="007E7042">
        <w:rPr>
          <w:rFonts w:ascii="Times New Roman" w:hAnsi="Times New Roman" w:cs="Times New Roman"/>
          <w:sz w:val="24"/>
          <w:szCs w:val="24"/>
        </w:rPr>
        <w:t>TP</w:t>
      </w:r>
      <w:r w:rsidR="007E7042" w:rsidRPr="00753702">
        <w:t xml:space="preserve"> </w:t>
      </w:r>
      <w:r w:rsidR="007E7042">
        <w:rPr>
          <w:rFonts w:ascii="Times New Roman" w:hAnsi="Times New Roman" w:cs="Times New Roman"/>
          <w:sz w:val="24"/>
          <w:szCs w:val="24"/>
        </w:rPr>
        <w:t>s</w:t>
      </w:r>
      <w:r w:rsidR="007E7042" w:rsidRPr="00753702">
        <w:rPr>
          <w:rFonts w:ascii="Times New Roman" w:hAnsi="Times New Roman" w:cs="Times New Roman"/>
          <w:sz w:val="24"/>
          <w:szCs w:val="24"/>
        </w:rPr>
        <w:t>o that the thumb is placed on the adjacent finger</w:t>
      </w:r>
      <w:r w:rsidR="007E7042">
        <w:rPr>
          <w:rFonts w:ascii="Times New Roman" w:hAnsi="Times New Roman" w:cs="Times New Roman"/>
          <w:sz w:val="24"/>
          <w:szCs w:val="24"/>
        </w:rPr>
        <w:t xml:space="preserve">. </w:t>
      </w:r>
      <w:r w:rsidR="007E7042" w:rsidRPr="00783EA7">
        <w:rPr>
          <w:rFonts w:ascii="Times New Roman" w:hAnsi="Times New Roman" w:cs="Times New Roman"/>
          <w:sz w:val="24"/>
          <w:szCs w:val="24"/>
        </w:rPr>
        <w:t>Thumbs sideways movement causes the protrusion at the head of the metatarsal bone</w:t>
      </w:r>
      <w:r w:rsidR="007E7042">
        <w:rPr>
          <w:rFonts w:ascii="Times New Roman" w:hAnsi="Times New Roman" w:cs="Times New Roman"/>
          <w:sz w:val="24"/>
          <w:szCs w:val="24"/>
        </w:rPr>
        <w:t>. This situation is happened commonly however</w:t>
      </w:r>
      <w:r w:rsidR="007E7042" w:rsidRPr="00783EA7">
        <w:rPr>
          <w:rFonts w:ascii="Times New Roman" w:hAnsi="Times New Roman" w:cs="Times New Roman"/>
          <w:sz w:val="24"/>
          <w:szCs w:val="24"/>
        </w:rPr>
        <w:t xml:space="preserve"> the exact cause is still unknown</w:t>
      </w:r>
      <w:r w:rsidR="007E7042">
        <w:rPr>
          <w:rFonts w:ascii="Times New Roman" w:hAnsi="Times New Roman" w:cs="Times New Roman"/>
          <w:sz w:val="24"/>
          <w:szCs w:val="24"/>
        </w:rPr>
        <w:t xml:space="preserve">. </w:t>
      </w:r>
      <w:r w:rsidR="007E7042" w:rsidRPr="00521913">
        <w:rPr>
          <w:rFonts w:ascii="Times New Roman" w:hAnsi="Times New Roman" w:cs="Times New Roman"/>
          <w:sz w:val="24"/>
          <w:szCs w:val="24"/>
        </w:rPr>
        <w:t>Most</w:t>
      </w:r>
      <w:r w:rsidR="007E7042">
        <w:rPr>
          <w:rFonts w:ascii="Times New Roman" w:hAnsi="Times New Roman" w:cs="Times New Roman"/>
          <w:sz w:val="24"/>
          <w:szCs w:val="24"/>
        </w:rPr>
        <w:t>ly the</w:t>
      </w:r>
      <w:r w:rsidR="007E7042" w:rsidRPr="00521913">
        <w:rPr>
          <w:rFonts w:ascii="Times New Roman" w:hAnsi="Times New Roman" w:cs="Times New Roman"/>
          <w:sz w:val="24"/>
          <w:szCs w:val="24"/>
        </w:rPr>
        <w:t xml:space="preserve"> genetic backgrounds, flat feet and inappropriate shoes are influence</w:t>
      </w:r>
      <w:r w:rsidR="00995BEF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614655">
        <w:rPr>
          <w:rFonts w:ascii="Times New Roman" w:hAnsi="Times New Roman" w:cs="Times New Roman"/>
          <w:sz w:val="24"/>
          <w:szCs w:val="24"/>
        </w:rPr>
        <w:t>9</w:t>
      </w:r>
      <w:r w:rsidR="00C044C2">
        <w:rPr>
          <w:rFonts w:ascii="Times New Roman" w:hAnsi="Times New Roman" w:cs="Times New Roman" w:hint="cs"/>
          <w:sz w:val="24"/>
          <w:szCs w:val="24"/>
          <w:rtl/>
          <w:lang w:bidi="fa-IR"/>
        </w:rPr>
        <w:t>[</w:t>
      </w:r>
      <w:r w:rsidR="007E7042" w:rsidRPr="00521913">
        <w:rPr>
          <w:rFonts w:ascii="Times New Roman" w:hAnsi="Times New Roman" w:cs="Times New Roman"/>
          <w:sz w:val="24"/>
          <w:szCs w:val="24"/>
        </w:rPr>
        <w:t>. Women are affected</w:t>
      </w:r>
      <w:r w:rsidR="007E7042" w:rsidRPr="00DB2FA2">
        <w:rPr>
          <w:rFonts w:ascii="Times New Roman" w:hAnsi="Times New Roman" w:cs="Times New Roman"/>
          <w:sz w:val="24"/>
          <w:szCs w:val="24"/>
        </w:rPr>
        <w:t xml:space="preserve"> </w:t>
      </w:r>
      <w:r w:rsidR="007E7042">
        <w:rPr>
          <w:rFonts w:ascii="Times New Roman" w:hAnsi="Times New Roman" w:cs="Times New Roman"/>
          <w:sz w:val="24"/>
          <w:szCs w:val="24"/>
        </w:rPr>
        <w:t>m</w:t>
      </w:r>
      <w:r w:rsidR="007E7042" w:rsidRPr="00521913">
        <w:rPr>
          <w:rFonts w:ascii="Times New Roman" w:hAnsi="Times New Roman" w:cs="Times New Roman"/>
          <w:sz w:val="24"/>
          <w:szCs w:val="24"/>
        </w:rPr>
        <w:t>ore</w:t>
      </w:r>
      <w:r w:rsidR="007E7042" w:rsidRPr="00DB2FA2">
        <w:rPr>
          <w:rFonts w:ascii="Times New Roman" w:hAnsi="Times New Roman" w:cs="Times New Roman"/>
          <w:sz w:val="24"/>
          <w:szCs w:val="24"/>
        </w:rPr>
        <w:t xml:space="preserve"> </w:t>
      </w:r>
      <w:r w:rsidR="007E7042" w:rsidRPr="00521913">
        <w:rPr>
          <w:rFonts w:ascii="Times New Roman" w:hAnsi="Times New Roman" w:cs="Times New Roman"/>
          <w:sz w:val="24"/>
          <w:szCs w:val="24"/>
        </w:rPr>
        <w:t xml:space="preserve">than men. The incidence and prevalence in children </w:t>
      </w:r>
      <w:r w:rsidR="007E7042">
        <w:rPr>
          <w:rFonts w:ascii="Times New Roman" w:hAnsi="Times New Roman" w:cs="Times New Roman"/>
          <w:sz w:val="24"/>
          <w:szCs w:val="24"/>
        </w:rPr>
        <w:t>is less and increased with age</w:t>
      </w:r>
      <w:r w:rsidR="007E7042" w:rsidRPr="00521913">
        <w:rPr>
          <w:rFonts w:ascii="Times New Roman" w:hAnsi="Times New Roman" w:cs="Times New Roman"/>
          <w:sz w:val="24"/>
          <w:szCs w:val="24"/>
        </w:rPr>
        <w:t>.</w:t>
      </w:r>
      <w:r w:rsidR="007E7042" w:rsidRPr="000749C1">
        <w:t xml:space="preserve"> </w:t>
      </w:r>
      <w:r w:rsidR="007E7042" w:rsidRPr="000749C1">
        <w:rPr>
          <w:rFonts w:ascii="Times New Roman" w:hAnsi="Times New Roman" w:cs="Times New Roman"/>
          <w:sz w:val="24"/>
          <w:szCs w:val="24"/>
        </w:rPr>
        <w:t xml:space="preserve">Since the factors influence on both </w:t>
      </w:r>
      <w:r w:rsidR="007E7042">
        <w:rPr>
          <w:rFonts w:ascii="Times New Roman" w:hAnsi="Times New Roman" w:cs="Times New Roman"/>
          <w:sz w:val="24"/>
          <w:szCs w:val="24"/>
        </w:rPr>
        <w:t>si</w:t>
      </w:r>
      <w:r w:rsidR="007E7042" w:rsidRPr="000749C1">
        <w:rPr>
          <w:rFonts w:ascii="Times New Roman" w:hAnsi="Times New Roman" w:cs="Times New Roman"/>
          <w:sz w:val="24"/>
          <w:szCs w:val="24"/>
        </w:rPr>
        <w:t xml:space="preserve">, the condition is usually bilateral, </w:t>
      </w:r>
      <w:r w:rsidR="007E7042">
        <w:rPr>
          <w:rFonts w:ascii="Times New Roman" w:hAnsi="Times New Roman" w:cs="Times New Roman"/>
          <w:sz w:val="24"/>
          <w:szCs w:val="24"/>
        </w:rPr>
        <w:t>nevertheless</w:t>
      </w:r>
      <w:r w:rsidR="007E7042" w:rsidRPr="000749C1">
        <w:rPr>
          <w:rFonts w:ascii="Times New Roman" w:hAnsi="Times New Roman" w:cs="Times New Roman"/>
          <w:sz w:val="24"/>
          <w:szCs w:val="24"/>
        </w:rPr>
        <w:t xml:space="preserve"> it can be </w:t>
      </w:r>
      <w:r w:rsidR="007E7042">
        <w:rPr>
          <w:rFonts w:ascii="Times New Roman" w:hAnsi="Times New Roman" w:cs="Times New Roman"/>
          <w:sz w:val="24"/>
          <w:szCs w:val="24"/>
        </w:rPr>
        <w:t>seen as unilateral as well.</w:t>
      </w:r>
      <w:r w:rsidR="007E7042" w:rsidRPr="00AD24F3">
        <w:t xml:space="preserve"> </w:t>
      </w:r>
      <w:r w:rsidR="007E7042" w:rsidRPr="00AD24F3">
        <w:rPr>
          <w:rFonts w:ascii="Times New Roman" w:hAnsi="Times New Roman" w:cs="Times New Roman"/>
          <w:sz w:val="24"/>
          <w:szCs w:val="24"/>
        </w:rPr>
        <w:t>Deformations associated with this condition includ</w:t>
      </w:r>
      <w:r w:rsidR="007E7042">
        <w:rPr>
          <w:rFonts w:ascii="Times New Roman" w:hAnsi="Times New Roman" w:cs="Times New Roman"/>
          <w:sz w:val="24"/>
          <w:szCs w:val="24"/>
        </w:rPr>
        <w:t xml:space="preserve">e deformation of the second toe, </w:t>
      </w:r>
      <w:r w:rsidR="007E7042" w:rsidRPr="00AD24F3">
        <w:rPr>
          <w:rFonts w:ascii="Times New Roman" w:hAnsi="Times New Roman" w:cs="Times New Roman"/>
          <w:sz w:val="24"/>
          <w:szCs w:val="24"/>
        </w:rPr>
        <w:t>flexible or rigid metatarsus.</w:t>
      </w:r>
      <w:r w:rsidR="007E7042" w:rsidRPr="00665EE0">
        <w:t xml:space="preserve"> </w:t>
      </w:r>
      <w:r w:rsidR="007E7042" w:rsidRPr="00665EE0">
        <w:rPr>
          <w:rFonts w:ascii="Times New Roman" w:hAnsi="Times New Roman" w:cs="Times New Roman"/>
          <w:sz w:val="24"/>
          <w:szCs w:val="24"/>
        </w:rPr>
        <w:t>Instability in the second</w:t>
      </w:r>
      <w:r w:rsidR="007E7042">
        <w:rPr>
          <w:rFonts w:ascii="Times New Roman" w:hAnsi="Times New Roman" w:cs="Times New Roman"/>
          <w:sz w:val="24"/>
          <w:szCs w:val="24"/>
        </w:rPr>
        <w:t xml:space="preserve"> toe can cause bunion progression since</w:t>
      </w:r>
      <w:r w:rsidR="007E7042" w:rsidRPr="00665EE0">
        <w:rPr>
          <w:rFonts w:ascii="Times New Roman" w:hAnsi="Times New Roman" w:cs="Times New Roman"/>
          <w:sz w:val="24"/>
          <w:szCs w:val="24"/>
        </w:rPr>
        <w:t xml:space="preserve"> it could</w:t>
      </w:r>
      <w:r w:rsidR="007E7042">
        <w:rPr>
          <w:rFonts w:ascii="Times New Roman" w:hAnsi="Times New Roman" w:cs="Times New Roman"/>
          <w:sz w:val="24"/>
          <w:szCs w:val="24"/>
        </w:rPr>
        <w:t xml:space="preserve"> not work well as a</w:t>
      </w:r>
      <w:r w:rsidR="007E7042" w:rsidRPr="00665EE0">
        <w:rPr>
          <w:rFonts w:ascii="Times New Roman" w:hAnsi="Times New Roman" w:cs="Times New Roman"/>
          <w:sz w:val="24"/>
          <w:szCs w:val="24"/>
        </w:rPr>
        <w:t xml:space="preserve"> </w:t>
      </w:r>
      <w:r w:rsidR="007E7042">
        <w:rPr>
          <w:rFonts w:ascii="Times New Roman" w:hAnsi="Times New Roman" w:cs="Times New Roman"/>
          <w:sz w:val="24"/>
          <w:szCs w:val="24"/>
        </w:rPr>
        <w:t>r</w:t>
      </w:r>
      <w:r w:rsidR="007E7042" w:rsidRPr="00665EE0">
        <w:rPr>
          <w:rFonts w:ascii="Times New Roman" w:hAnsi="Times New Roman" w:cs="Times New Roman"/>
          <w:sz w:val="24"/>
          <w:szCs w:val="24"/>
        </w:rPr>
        <w:t>elying side.</w:t>
      </w:r>
      <w:r w:rsidR="007E7042" w:rsidRPr="0050353D">
        <w:t xml:space="preserve"> </w:t>
      </w:r>
      <w:r w:rsidR="007E7042" w:rsidRPr="0050353D">
        <w:rPr>
          <w:rFonts w:ascii="Times New Roman" w:hAnsi="Times New Roman" w:cs="Times New Roman"/>
          <w:sz w:val="24"/>
          <w:szCs w:val="24"/>
        </w:rPr>
        <w:t xml:space="preserve">A common problem </w:t>
      </w:r>
      <w:r w:rsidR="007E7042">
        <w:rPr>
          <w:rFonts w:ascii="Times New Roman" w:hAnsi="Times New Roman" w:cs="Times New Roman"/>
          <w:sz w:val="24"/>
          <w:szCs w:val="24"/>
        </w:rPr>
        <w:t xml:space="preserve">in patients with hallux valgus is </w:t>
      </w:r>
      <w:r w:rsidR="007E7042" w:rsidRPr="0050353D">
        <w:rPr>
          <w:rFonts w:ascii="Times New Roman" w:hAnsi="Times New Roman" w:cs="Times New Roman"/>
          <w:sz w:val="24"/>
          <w:szCs w:val="24"/>
        </w:rPr>
        <w:t xml:space="preserve">one or more abnormalities in their gait pattern due to deformation of the </w:t>
      </w:r>
      <w:r w:rsidR="007E7042">
        <w:rPr>
          <w:rFonts w:ascii="Times New Roman" w:hAnsi="Times New Roman" w:cs="Times New Roman"/>
          <w:sz w:val="24"/>
          <w:szCs w:val="24"/>
        </w:rPr>
        <w:t>first metatarsophalangeal joint</w:t>
      </w:r>
      <w:r w:rsidR="00995BEF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995BEF">
        <w:rPr>
          <w:rFonts w:ascii="Times New Roman" w:hAnsi="Times New Roman" w:cs="Times New Roman"/>
          <w:sz w:val="24"/>
          <w:szCs w:val="24"/>
        </w:rPr>
        <w:t>1-4</w:t>
      </w:r>
      <w:r w:rsidR="00C044C2">
        <w:rPr>
          <w:rFonts w:ascii="Times New Roman" w:hAnsi="Times New Roman" w:cs="Times New Roman" w:hint="cs"/>
          <w:sz w:val="24"/>
          <w:szCs w:val="24"/>
          <w:rtl/>
          <w:lang w:bidi="fa-IR"/>
        </w:rPr>
        <w:t>[</w:t>
      </w:r>
      <w:r w:rsidR="007E7042">
        <w:rPr>
          <w:rFonts w:ascii="Times New Roman" w:hAnsi="Times New Roman" w:cs="Times New Roman"/>
          <w:sz w:val="24"/>
          <w:szCs w:val="24"/>
        </w:rPr>
        <w:t>.</w:t>
      </w:r>
      <w:r w:rsidR="007E7042" w:rsidRPr="009E7EE6">
        <w:t xml:space="preserve"> </w:t>
      </w:r>
      <w:r w:rsidR="007E7042" w:rsidRPr="009E7EE6">
        <w:rPr>
          <w:rFonts w:ascii="Times New Roman" w:hAnsi="Times New Roman" w:cs="Times New Roman"/>
          <w:sz w:val="24"/>
          <w:szCs w:val="24"/>
        </w:rPr>
        <w:t xml:space="preserve">Deformations associated with this condition </w:t>
      </w:r>
      <w:r w:rsidR="007E7042">
        <w:rPr>
          <w:rFonts w:ascii="Times New Roman" w:hAnsi="Times New Roman" w:cs="Times New Roman"/>
          <w:sz w:val="24"/>
          <w:szCs w:val="24"/>
        </w:rPr>
        <w:t>are</w:t>
      </w:r>
      <w:r w:rsidR="007E7042" w:rsidRPr="009E7EE6">
        <w:rPr>
          <w:rFonts w:ascii="Times New Roman" w:hAnsi="Times New Roman" w:cs="Times New Roman"/>
          <w:sz w:val="24"/>
          <w:szCs w:val="24"/>
        </w:rPr>
        <w:t xml:space="preserve"> deformation of the second toe </w:t>
      </w:r>
      <w:r w:rsidR="007E7042">
        <w:rPr>
          <w:rFonts w:ascii="Times New Roman" w:hAnsi="Times New Roman" w:cs="Times New Roman"/>
          <w:sz w:val="24"/>
          <w:szCs w:val="24"/>
        </w:rPr>
        <w:t>and/or m</w:t>
      </w:r>
      <w:r w:rsidR="007E7042" w:rsidRPr="00F973DA">
        <w:rPr>
          <w:rFonts w:ascii="Times New Roman" w:hAnsi="Times New Roman" w:cs="Times New Roman"/>
          <w:sz w:val="24"/>
          <w:szCs w:val="24"/>
        </w:rPr>
        <w:t>etatarsus</w:t>
      </w:r>
      <w:r w:rsidR="007E7042" w:rsidRPr="009E7EE6">
        <w:rPr>
          <w:rFonts w:ascii="Times New Roman" w:hAnsi="Times New Roman" w:cs="Times New Roman"/>
          <w:sz w:val="24"/>
          <w:szCs w:val="24"/>
        </w:rPr>
        <w:t xml:space="preserve"> </w:t>
      </w:r>
      <w:r w:rsidR="007E7042">
        <w:rPr>
          <w:rFonts w:ascii="Times New Roman" w:hAnsi="Times New Roman" w:cs="Times New Roman"/>
          <w:sz w:val="24"/>
          <w:szCs w:val="24"/>
        </w:rPr>
        <w:t>flexibility</w:t>
      </w:r>
      <w:r w:rsidR="007E7042" w:rsidRPr="009E7EE6">
        <w:rPr>
          <w:rFonts w:ascii="Times New Roman" w:hAnsi="Times New Roman" w:cs="Times New Roman"/>
          <w:sz w:val="24"/>
          <w:szCs w:val="24"/>
        </w:rPr>
        <w:t xml:space="preserve"> or rigid</w:t>
      </w:r>
      <w:r w:rsidR="007E7042">
        <w:rPr>
          <w:rFonts w:ascii="Times New Roman" w:hAnsi="Times New Roman" w:cs="Times New Roman"/>
          <w:sz w:val="24"/>
          <w:szCs w:val="24"/>
        </w:rPr>
        <w:t>ity</w:t>
      </w:r>
      <w:r w:rsidR="007E7042" w:rsidRPr="009E7EE6">
        <w:rPr>
          <w:rFonts w:ascii="Times New Roman" w:hAnsi="Times New Roman" w:cs="Times New Roman"/>
          <w:sz w:val="24"/>
          <w:szCs w:val="24"/>
        </w:rPr>
        <w:t>. Instability in the second toe can cause bunion progressed because it could rely as well on the side.</w:t>
      </w:r>
      <w:r w:rsidR="007E7042">
        <w:rPr>
          <w:rFonts w:ascii="Times New Roman" w:hAnsi="Times New Roman" w:cs="Times New Roman"/>
          <w:sz w:val="24"/>
          <w:szCs w:val="24"/>
        </w:rPr>
        <w:t xml:space="preserve"> </w:t>
      </w:r>
      <w:r w:rsidR="007E7042" w:rsidRPr="00C36F22">
        <w:rPr>
          <w:rFonts w:ascii="Times New Roman" w:hAnsi="Times New Roman" w:cs="Times New Roman"/>
          <w:sz w:val="24"/>
          <w:szCs w:val="24"/>
        </w:rPr>
        <w:t xml:space="preserve"> Dysfunctions </w:t>
      </w:r>
      <w:r w:rsidR="007E7042">
        <w:rPr>
          <w:rFonts w:ascii="Times New Roman" w:hAnsi="Times New Roman" w:cs="Times New Roman"/>
          <w:sz w:val="24"/>
          <w:szCs w:val="24"/>
        </w:rPr>
        <w:t>which</w:t>
      </w:r>
      <w:r w:rsidR="007E7042" w:rsidRPr="00C36F22">
        <w:rPr>
          <w:rFonts w:ascii="Times New Roman" w:hAnsi="Times New Roman" w:cs="Times New Roman"/>
          <w:sz w:val="24"/>
          <w:szCs w:val="24"/>
        </w:rPr>
        <w:t xml:space="preserve"> </w:t>
      </w:r>
      <w:r w:rsidR="007E7042">
        <w:rPr>
          <w:rFonts w:ascii="Times New Roman" w:hAnsi="Times New Roman" w:cs="Times New Roman"/>
          <w:sz w:val="24"/>
          <w:szCs w:val="24"/>
        </w:rPr>
        <w:t xml:space="preserve">might be </w:t>
      </w:r>
      <w:r w:rsidR="007E7042" w:rsidRPr="00C36F22">
        <w:rPr>
          <w:rFonts w:ascii="Times New Roman" w:hAnsi="Times New Roman" w:cs="Times New Roman"/>
          <w:sz w:val="24"/>
          <w:szCs w:val="24"/>
        </w:rPr>
        <w:t>present:</w:t>
      </w:r>
      <w:r w:rsidR="007E7042">
        <w:rPr>
          <w:rFonts w:ascii="Times New Roman" w:hAnsi="Times New Roman" w:cs="Times New Roman"/>
          <w:sz w:val="24"/>
          <w:szCs w:val="24"/>
        </w:rPr>
        <w:t xml:space="preserve"> g</w:t>
      </w:r>
      <w:r w:rsidR="007E7042" w:rsidRPr="00C36F22">
        <w:rPr>
          <w:rFonts w:ascii="Times New Roman" w:hAnsi="Times New Roman" w:cs="Times New Roman"/>
          <w:sz w:val="24"/>
          <w:szCs w:val="24"/>
        </w:rPr>
        <w:t xml:space="preserve">ait deviations in the midstance (middle stage) and the propulsion phase (late stance). As the </w:t>
      </w:r>
      <w:r w:rsidR="007E7042">
        <w:rPr>
          <w:rFonts w:ascii="Times New Roman" w:hAnsi="Times New Roman" w:cs="Times New Roman"/>
          <w:sz w:val="24"/>
          <w:szCs w:val="24"/>
        </w:rPr>
        <w:t xml:space="preserve">patient </w:t>
      </w:r>
      <w:r w:rsidR="007E7042" w:rsidRPr="00C36F22">
        <w:rPr>
          <w:rFonts w:ascii="Times New Roman" w:hAnsi="Times New Roman" w:cs="Times New Roman"/>
          <w:sz w:val="24"/>
          <w:szCs w:val="24"/>
        </w:rPr>
        <w:t xml:space="preserve">body weight moves </w:t>
      </w:r>
      <w:r w:rsidR="007E7042">
        <w:rPr>
          <w:rFonts w:ascii="Times New Roman" w:hAnsi="Times New Roman" w:cs="Times New Roman"/>
          <w:sz w:val="24"/>
          <w:szCs w:val="24"/>
        </w:rPr>
        <w:t>ahead</w:t>
      </w:r>
      <w:r w:rsidR="007E7042" w:rsidRPr="00C36F22">
        <w:rPr>
          <w:rFonts w:ascii="Times New Roman" w:hAnsi="Times New Roman" w:cs="Times New Roman"/>
          <w:sz w:val="24"/>
          <w:szCs w:val="24"/>
        </w:rPr>
        <w:t xml:space="preserve"> on a foot, the patient will tend to </w:t>
      </w:r>
      <w:r w:rsidR="007E7042">
        <w:rPr>
          <w:rFonts w:ascii="Times New Roman" w:hAnsi="Times New Roman" w:cs="Times New Roman"/>
          <w:sz w:val="24"/>
          <w:szCs w:val="24"/>
        </w:rPr>
        <w:t>put</w:t>
      </w:r>
      <w:r w:rsidR="007E7042" w:rsidRPr="00C36F22">
        <w:rPr>
          <w:rFonts w:ascii="Times New Roman" w:hAnsi="Times New Roman" w:cs="Times New Roman"/>
          <w:sz w:val="24"/>
          <w:szCs w:val="24"/>
        </w:rPr>
        <w:t xml:space="preserve"> his weight on the lateral border of the foot. This </w:t>
      </w:r>
      <w:r w:rsidR="007E7042">
        <w:rPr>
          <w:rFonts w:ascii="Times New Roman" w:hAnsi="Times New Roman" w:cs="Times New Roman"/>
          <w:sz w:val="24"/>
          <w:szCs w:val="24"/>
        </w:rPr>
        <w:t>results in</w:t>
      </w:r>
      <w:r w:rsidR="007E7042" w:rsidRPr="00C36F22">
        <w:rPr>
          <w:rFonts w:ascii="Times New Roman" w:hAnsi="Times New Roman" w:cs="Times New Roman"/>
          <w:sz w:val="24"/>
          <w:szCs w:val="24"/>
        </w:rPr>
        <w:t xml:space="preserve"> a lateral and posterior weight </w:t>
      </w:r>
      <w:r w:rsidR="007E7042">
        <w:rPr>
          <w:rFonts w:ascii="Times New Roman" w:hAnsi="Times New Roman" w:cs="Times New Roman"/>
          <w:sz w:val="24"/>
          <w:szCs w:val="24"/>
        </w:rPr>
        <w:t xml:space="preserve">movement. </w:t>
      </w:r>
    </w:p>
    <w:p w:rsidR="000C7604" w:rsidRDefault="007E7042" w:rsidP="008A599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944">
        <w:rPr>
          <w:rFonts w:ascii="Times New Roman" w:hAnsi="Times New Roman" w:cs="Times New Roman"/>
          <w:b/>
          <w:bCs/>
          <w:sz w:val="24"/>
          <w:szCs w:val="24"/>
        </w:rPr>
        <w:t>Materials and Methods:</w:t>
      </w:r>
      <w:r w:rsidRPr="001739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7042" w:rsidRDefault="007E7042" w:rsidP="002172A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r</w:t>
      </w:r>
      <w:r w:rsidRPr="00A9479A">
        <w:rPr>
          <w:rFonts w:ascii="Times New Roman" w:hAnsi="Times New Roman" w:cs="Times New Roman"/>
          <w:sz w:val="24"/>
          <w:szCs w:val="24"/>
        </w:rPr>
        <w:t xml:space="preserve">andomized clinical </w:t>
      </w:r>
      <w:r>
        <w:rPr>
          <w:rFonts w:ascii="Times New Roman" w:hAnsi="Times New Roman" w:cs="Times New Roman"/>
          <w:sz w:val="24"/>
          <w:szCs w:val="24"/>
        </w:rPr>
        <w:t>trial</w:t>
      </w:r>
      <w:r w:rsidR="003716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performed </w:t>
      </w:r>
      <w:r w:rsidRPr="00A9479A">
        <w:rPr>
          <w:rFonts w:ascii="Times New Roman" w:hAnsi="Times New Roman" w:cs="Times New Roman"/>
          <w:sz w:val="24"/>
          <w:szCs w:val="24"/>
        </w:rPr>
        <w:t>on 18 patients at the Clinic of Physical Medicine and Rehabilitation, Isfahan University of Medical Sciences</w:t>
      </w:r>
      <w:r w:rsidRPr="00173944">
        <w:rPr>
          <w:rFonts w:ascii="Times New Roman" w:hAnsi="Times New Roman" w:cs="Times New Roman"/>
          <w:sz w:val="24"/>
          <w:szCs w:val="24"/>
        </w:rPr>
        <w:t xml:space="preserve"> in the years </w:t>
      </w:r>
      <w:r>
        <w:rPr>
          <w:rFonts w:ascii="Times New Roman" w:hAnsi="Times New Roman" w:cs="Times New Roman"/>
          <w:sz w:val="24"/>
          <w:szCs w:val="24"/>
        </w:rPr>
        <w:t>2013-2016.</w:t>
      </w:r>
      <w:r w:rsidRPr="00751F83">
        <w:t xml:space="preserve"> </w:t>
      </w:r>
      <w:r w:rsidR="003716CD" w:rsidRPr="003716CD">
        <w:rPr>
          <w:rFonts w:ascii="Times New Roman" w:hAnsi="Times New Roman" w:cs="Times New Roman"/>
          <w:sz w:val="24"/>
          <w:szCs w:val="24"/>
        </w:rPr>
        <w:t>Bisecting was performed first using metatarsal</w:t>
      </w:r>
      <w:r w:rsidR="007E3A62">
        <w:rPr>
          <w:rFonts w:ascii="Times New Roman" w:hAnsi="Times New Roman" w:cs="Times New Roman"/>
          <w:sz w:val="24"/>
          <w:szCs w:val="24"/>
        </w:rPr>
        <w:t>m</w:t>
      </w:r>
      <w:r w:rsidR="003716CD" w:rsidRPr="003716CD">
        <w:rPr>
          <w:rFonts w:ascii="Times New Roman" w:hAnsi="Times New Roman" w:cs="Times New Roman"/>
          <w:sz w:val="24"/>
          <w:szCs w:val="24"/>
        </w:rPr>
        <w:t xml:space="preserve"> shaft including </w:t>
      </w:r>
      <w:r w:rsidR="00F853D4">
        <w:rPr>
          <w:rFonts w:ascii="Times New Roman" w:hAnsi="Times New Roman" w:cs="Times New Roman"/>
          <w:sz w:val="24"/>
          <w:szCs w:val="24"/>
        </w:rPr>
        <w:t>two points</w:t>
      </w:r>
      <w:r w:rsidR="007E3A62">
        <w:rPr>
          <w:rFonts w:ascii="Times New Roman" w:hAnsi="Times New Roman" w:cs="Times New Roman"/>
          <w:sz w:val="24"/>
          <w:szCs w:val="24"/>
        </w:rPr>
        <w:t xml:space="preserve"> </w:t>
      </w:r>
      <w:r w:rsidR="00995BEF">
        <w:rPr>
          <w:rFonts w:ascii="Times New Roman" w:hAnsi="Times New Roman" w:cs="Times New Roman"/>
          <w:sz w:val="24"/>
          <w:szCs w:val="24"/>
        </w:rPr>
        <w:t xml:space="preserve">according to Miller </w:t>
      </w:r>
      <w:r w:rsidR="00C044C2">
        <w:t>[</w:t>
      </w:r>
      <w:r w:rsidR="00614655">
        <w:rPr>
          <w:rFonts w:ascii="Times New Roman" w:hAnsi="Times New Roman" w:cs="Times New Roman"/>
          <w:sz w:val="24"/>
          <w:szCs w:val="24"/>
        </w:rPr>
        <w:t>10-11</w:t>
      </w:r>
      <w:r w:rsidR="00293457">
        <w:rPr>
          <w:rFonts w:ascii="Times New Roman" w:hAnsi="Times New Roman" w:cs="Times New Roman" w:hint="cs"/>
          <w:sz w:val="24"/>
          <w:szCs w:val="24"/>
          <w:rtl/>
          <w:lang w:bidi="fa-IR"/>
        </w:rPr>
        <w:t>[</w:t>
      </w:r>
      <w:r w:rsidR="00F853D4">
        <w:rPr>
          <w:rFonts w:ascii="Times New Roman" w:hAnsi="Times New Roman" w:cs="Times New Roman"/>
          <w:sz w:val="24"/>
          <w:szCs w:val="24"/>
        </w:rPr>
        <w:t xml:space="preserve"> the</w:t>
      </w:r>
      <w:r w:rsidR="003716CD" w:rsidRPr="003716CD">
        <w:rPr>
          <w:rFonts w:ascii="Times New Roman" w:hAnsi="Times New Roman" w:cs="Times New Roman"/>
          <w:sz w:val="24"/>
          <w:szCs w:val="24"/>
        </w:rPr>
        <w:t xml:space="preserve"> middle of the </w:t>
      </w:r>
      <w:r w:rsidR="00F853D4">
        <w:rPr>
          <w:rFonts w:ascii="Times New Roman" w:hAnsi="Times New Roman" w:cs="Times New Roman"/>
          <w:sz w:val="24"/>
          <w:szCs w:val="24"/>
        </w:rPr>
        <w:t xml:space="preserve">base </w:t>
      </w:r>
      <w:r w:rsidR="003716CD" w:rsidRPr="003716CD">
        <w:rPr>
          <w:rFonts w:ascii="Times New Roman" w:hAnsi="Times New Roman" w:cs="Times New Roman"/>
          <w:sz w:val="24"/>
          <w:szCs w:val="24"/>
        </w:rPr>
        <w:t xml:space="preserve">and the middle of the </w:t>
      </w:r>
      <w:r w:rsidR="00F853D4">
        <w:rPr>
          <w:rFonts w:ascii="Times New Roman" w:hAnsi="Times New Roman" w:cs="Times New Roman"/>
          <w:sz w:val="24"/>
          <w:szCs w:val="24"/>
        </w:rPr>
        <w:t>head</w:t>
      </w:r>
      <w:r w:rsidR="003716CD" w:rsidRPr="003716CD">
        <w:rPr>
          <w:rFonts w:ascii="Times New Roman" w:hAnsi="Times New Roman" w:cs="Times New Roman"/>
          <w:sz w:val="24"/>
          <w:szCs w:val="24"/>
        </w:rPr>
        <w:t xml:space="preserve"> of the metatarsal; </w:t>
      </w:r>
      <w:r w:rsidR="00F853D4">
        <w:rPr>
          <w:rFonts w:ascii="Times New Roman" w:hAnsi="Times New Roman" w:cs="Times New Roman"/>
          <w:sz w:val="24"/>
          <w:szCs w:val="24"/>
        </w:rPr>
        <w:t xml:space="preserve">which were connected via </w:t>
      </w:r>
      <w:r w:rsidR="00F853D4">
        <w:rPr>
          <w:rFonts w:ascii="Times New Roman" w:hAnsi="Times New Roman" w:cs="Times New Roman"/>
          <w:sz w:val="24"/>
          <w:szCs w:val="24"/>
        </w:rPr>
        <w:lastRenderedPageBreak/>
        <w:t>a line to each other</w:t>
      </w:r>
      <w:r w:rsidR="003716CD" w:rsidRPr="003716CD">
        <w:rPr>
          <w:rFonts w:ascii="Times New Roman" w:hAnsi="Times New Roman" w:cs="Times New Roman"/>
          <w:sz w:val="24"/>
          <w:szCs w:val="24"/>
        </w:rPr>
        <w:t>, represent</w:t>
      </w:r>
      <w:r w:rsidR="00F853D4">
        <w:rPr>
          <w:rFonts w:ascii="Times New Roman" w:hAnsi="Times New Roman" w:cs="Times New Roman"/>
          <w:sz w:val="24"/>
          <w:szCs w:val="24"/>
        </w:rPr>
        <w:t>ing</w:t>
      </w:r>
      <w:r w:rsidR="003716CD" w:rsidRPr="003716CD">
        <w:rPr>
          <w:rFonts w:ascii="Times New Roman" w:hAnsi="Times New Roman" w:cs="Times New Roman"/>
          <w:sz w:val="24"/>
          <w:szCs w:val="24"/>
        </w:rPr>
        <w:t xml:space="preserve"> the bisection of the metatarsal. This method has been </w:t>
      </w:r>
      <w:r w:rsidR="00F853D4">
        <w:rPr>
          <w:rFonts w:ascii="Times New Roman" w:hAnsi="Times New Roman" w:cs="Times New Roman"/>
          <w:sz w:val="24"/>
          <w:szCs w:val="24"/>
        </w:rPr>
        <w:t>reported as a</w:t>
      </w:r>
      <w:r w:rsidR="003716CD" w:rsidRPr="003716CD">
        <w:rPr>
          <w:rFonts w:ascii="Times New Roman" w:hAnsi="Times New Roman" w:cs="Times New Roman"/>
          <w:sz w:val="24"/>
          <w:szCs w:val="24"/>
        </w:rPr>
        <w:t xml:space="preserve"> more reliable post-operative</w:t>
      </w:r>
      <w:r w:rsidR="00F853D4">
        <w:rPr>
          <w:rFonts w:ascii="Times New Roman" w:hAnsi="Times New Roman" w:cs="Times New Roman"/>
          <w:sz w:val="24"/>
          <w:szCs w:val="24"/>
        </w:rPr>
        <w:t xml:space="preserve"> method</w:t>
      </w:r>
      <w:r w:rsidR="003716CD" w:rsidRPr="003716CD">
        <w:rPr>
          <w:rFonts w:ascii="Times New Roman" w:hAnsi="Times New Roman" w:cs="Times New Roman"/>
          <w:sz w:val="24"/>
          <w:szCs w:val="24"/>
        </w:rPr>
        <w:t xml:space="preserve"> </w:t>
      </w:r>
      <w:r w:rsidR="00F853D4">
        <w:rPr>
          <w:rFonts w:ascii="Times New Roman" w:hAnsi="Times New Roman" w:cs="Times New Roman"/>
          <w:sz w:val="24"/>
          <w:szCs w:val="24"/>
        </w:rPr>
        <w:t>compared to</w:t>
      </w:r>
      <w:r w:rsidR="003716CD" w:rsidRPr="003716CD">
        <w:rPr>
          <w:rFonts w:ascii="Times New Roman" w:hAnsi="Times New Roman" w:cs="Times New Roman"/>
          <w:sz w:val="24"/>
          <w:szCs w:val="24"/>
        </w:rPr>
        <w:t xml:space="preserve"> traditional method</w:t>
      </w:r>
      <w:r w:rsidR="002D654B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2D654B">
        <w:rPr>
          <w:rFonts w:ascii="Times New Roman" w:hAnsi="Times New Roman" w:cs="Times New Roman"/>
          <w:sz w:val="24"/>
          <w:szCs w:val="24"/>
        </w:rPr>
        <w:t>10-11</w:t>
      </w:r>
      <w:r w:rsidR="00293457">
        <w:rPr>
          <w:rFonts w:ascii="Times New Roman" w:hAnsi="Times New Roman" w:cs="Times New Roman" w:hint="cs"/>
          <w:sz w:val="24"/>
          <w:szCs w:val="24"/>
          <w:rtl/>
          <w:lang w:bidi="fa-IR"/>
        </w:rPr>
        <w:t>[</w:t>
      </w:r>
      <w:r w:rsidR="003716CD" w:rsidRPr="003716CD">
        <w:rPr>
          <w:rFonts w:ascii="Times New Roman" w:hAnsi="Times New Roman" w:cs="Times New Roman"/>
          <w:sz w:val="24"/>
          <w:szCs w:val="24"/>
        </w:rPr>
        <w:t>.</w:t>
      </w:r>
      <w:r w:rsidR="007F75DA">
        <w:rPr>
          <w:rFonts w:ascii="Times New Roman" w:hAnsi="Times New Roman" w:cs="Times New Roman"/>
          <w:sz w:val="24"/>
          <w:szCs w:val="24"/>
        </w:rPr>
        <w:t xml:space="preserve"> </w:t>
      </w:r>
      <w:r w:rsidRPr="00751F83">
        <w:rPr>
          <w:rFonts w:ascii="Times New Roman" w:hAnsi="Times New Roman" w:cs="Times New Roman"/>
          <w:sz w:val="24"/>
          <w:szCs w:val="24"/>
        </w:rPr>
        <w:t>Target population studied</w:t>
      </w:r>
      <w:r>
        <w:rPr>
          <w:rFonts w:ascii="Times New Roman" w:hAnsi="Times New Roman" w:cs="Times New Roman"/>
          <w:sz w:val="24"/>
          <w:szCs w:val="24"/>
        </w:rPr>
        <w:t xml:space="preserve"> were patients with </w:t>
      </w:r>
      <w:r w:rsidRPr="000E11B0">
        <w:rPr>
          <w:rFonts w:ascii="Times New Roman" w:hAnsi="Times New Roman" w:cs="Times New Roman"/>
          <w:sz w:val="24"/>
          <w:szCs w:val="24"/>
        </w:rPr>
        <w:t xml:space="preserve">Hallux Valgus deformity or </w:t>
      </w:r>
      <w:r w:rsidRPr="000E11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Bunion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3F6D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Inclusion criteria were</w:t>
      </w:r>
      <w:r w:rsidR="007F75DA">
        <w:rPr>
          <w:rFonts w:ascii="Times New Roman" w:hAnsi="Times New Roman" w:cs="Times New Roman"/>
          <w:sz w:val="24"/>
          <w:szCs w:val="24"/>
        </w:rPr>
        <w:t xml:space="preserve"> </w:t>
      </w:r>
      <w:r w:rsidRPr="007459F7">
        <w:rPr>
          <w:rFonts w:ascii="Times New Roman" w:hAnsi="Times New Roman" w:cs="Times New Roman"/>
          <w:sz w:val="24"/>
          <w:szCs w:val="24"/>
        </w:rPr>
        <w:t>the deviation of the hallux valgus angle (HVA) above 10°C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A9479A">
        <w:rPr>
          <w:rFonts w:ascii="Times New Roman" w:hAnsi="Times New Roman" w:cs="Times New Roman"/>
          <w:sz w:val="24"/>
          <w:szCs w:val="24"/>
        </w:rPr>
        <w:t>Bilateral</w:t>
      </w:r>
      <w:r>
        <w:rPr>
          <w:rFonts w:ascii="Times New Roman" w:hAnsi="Times New Roman" w:cs="Times New Roman"/>
          <w:sz w:val="24"/>
          <w:szCs w:val="24"/>
        </w:rPr>
        <w:t xml:space="preserve"> and/or unilateral</w:t>
      </w:r>
      <w:r w:rsidRPr="00A947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A9479A">
        <w:rPr>
          <w:rFonts w:ascii="Times New Roman" w:hAnsi="Times New Roman" w:cs="Times New Roman"/>
          <w:sz w:val="24"/>
          <w:szCs w:val="24"/>
        </w:rPr>
        <w:t>union</w:t>
      </w:r>
      <w:r w:rsidR="007F75DA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8A599D">
        <w:rPr>
          <w:rFonts w:ascii="Times New Roman" w:hAnsi="Times New Roman" w:cs="Times New Roman"/>
          <w:sz w:val="24"/>
          <w:szCs w:val="24"/>
        </w:rPr>
        <w:t>12-13</w:t>
      </w:r>
      <w:r w:rsidR="00293457">
        <w:rPr>
          <w:rFonts w:ascii="Times New Roman" w:hAnsi="Times New Roman" w:cs="Times New Roman" w:hint="cs"/>
          <w:sz w:val="24"/>
          <w:szCs w:val="24"/>
          <w:rtl/>
          <w:lang w:bidi="fa-IR"/>
        </w:rPr>
        <w:t>[</w:t>
      </w:r>
      <w:r w:rsidRPr="00A9479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Exclusion criteria were p</w:t>
      </w:r>
      <w:r w:rsidRPr="003F6D71">
        <w:rPr>
          <w:rFonts w:ascii="Times New Roman" w:hAnsi="Times New Roman" w:cs="Times New Roman"/>
          <w:sz w:val="24"/>
          <w:szCs w:val="24"/>
        </w:rPr>
        <w:t>atients with rheumatoid arthritis, neurological pain, infection, gout,</w:t>
      </w:r>
      <w:r w:rsidR="00961B1C" w:rsidRPr="00961B1C">
        <w:t xml:space="preserve"> </w:t>
      </w:r>
      <w:r w:rsidRPr="003F6D71">
        <w:rPr>
          <w:rFonts w:ascii="Times New Roman" w:hAnsi="Times New Roman" w:cs="Times New Roman"/>
          <w:sz w:val="24"/>
          <w:szCs w:val="24"/>
        </w:rPr>
        <w:t xml:space="preserve">fractures, </w:t>
      </w:r>
      <w:r>
        <w:rPr>
          <w:rFonts w:ascii="Times New Roman" w:hAnsi="Times New Roman" w:cs="Times New Roman"/>
          <w:sz w:val="24"/>
          <w:szCs w:val="24"/>
        </w:rPr>
        <w:t xml:space="preserve">and patients with </w:t>
      </w:r>
      <w:r w:rsidR="001113BC">
        <w:rPr>
          <w:rFonts w:ascii="Times New Roman" w:hAnsi="Times New Roman" w:cs="Times New Roman"/>
          <w:sz w:val="24"/>
          <w:szCs w:val="24"/>
        </w:rPr>
        <w:t>rigidious hallux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459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t</w:t>
      </w:r>
      <w:r w:rsidRPr="007459F7">
        <w:rPr>
          <w:rFonts w:ascii="Times New Roman" w:hAnsi="Times New Roman" w:cs="Times New Roman"/>
          <w:sz w:val="24"/>
          <w:szCs w:val="24"/>
        </w:rPr>
        <w:t xml:space="preserve">his study the </w:t>
      </w:r>
      <w:r w:rsidR="00DF1231" w:rsidRPr="000E11B0">
        <w:rPr>
          <w:rFonts w:ascii="Times New Roman" w:hAnsi="Times New Roman" w:cs="Times New Roman"/>
          <w:sz w:val="24"/>
          <w:szCs w:val="24"/>
        </w:rPr>
        <w:t xml:space="preserve">Hallux Valgus </w:t>
      </w:r>
      <w:r w:rsidRPr="007459F7">
        <w:rPr>
          <w:rFonts w:ascii="Times New Roman" w:hAnsi="Times New Roman" w:cs="Times New Roman"/>
          <w:sz w:val="24"/>
          <w:szCs w:val="24"/>
        </w:rPr>
        <w:t>angle (HVA) between the metatarsals (IMA) and cartilage distal metatarsal angle (DMAA) and pain was assessed before and after injection</w:t>
      </w:r>
      <w:r w:rsidR="007F75DA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2D654B">
        <w:rPr>
          <w:rFonts w:ascii="Times New Roman" w:hAnsi="Times New Roman" w:cs="Times New Roman"/>
          <w:sz w:val="24"/>
          <w:szCs w:val="24"/>
        </w:rPr>
        <w:t>14-15</w:t>
      </w:r>
      <w:r w:rsidR="00293457">
        <w:rPr>
          <w:rFonts w:ascii="Times New Roman" w:hAnsi="Times New Roman" w:cs="Times New Roman" w:hint="cs"/>
          <w:sz w:val="24"/>
          <w:szCs w:val="24"/>
          <w:rtl/>
          <w:lang w:bidi="fa-IR"/>
        </w:rPr>
        <w:t>[</w:t>
      </w:r>
      <w:r w:rsidR="003716C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08F3">
        <w:rPr>
          <w:rFonts w:ascii="Times New Roman" w:hAnsi="Times New Roman" w:cs="Times New Roman"/>
          <w:sz w:val="24"/>
          <w:szCs w:val="24"/>
        </w:rPr>
        <w:t>After obtaining informed consent from patients for the study and justification of medical patients about possible side effects,</w:t>
      </w:r>
      <w:r w:rsidRPr="004007BE"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4007BE">
        <w:rPr>
          <w:rFonts w:ascii="Times New Roman" w:hAnsi="Times New Roman" w:cs="Times New Roman"/>
          <w:sz w:val="24"/>
          <w:szCs w:val="24"/>
        </w:rPr>
        <w:t>atients for further examination</w:t>
      </w:r>
      <w:r>
        <w:rPr>
          <w:rFonts w:ascii="Times New Roman" w:hAnsi="Times New Roman" w:cs="Times New Roman"/>
          <w:sz w:val="24"/>
          <w:szCs w:val="24"/>
        </w:rPr>
        <w:t xml:space="preserve"> were underwent </w:t>
      </w:r>
      <w:r w:rsidRPr="004007BE">
        <w:rPr>
          <w:rFonts w:ascii="Times New Roman" w:hAnsi="Times New Roman" w:cs="Times New Roman"/>
          <w:sz w:val="24"/>
          <w:szCs w:val="24"/>
        </w:rPr>
        <w:t>physi</w:t>
      </w:r>
      <w:r>
        <w:rPr>
          <w:rFonts w:ascii="Times New Roman" w:hAnsi="Times New Roman" w:cs="Times New Roman"/>
          <w:sz w:val="24"/>
          <w:szCs w:val="24"/>
        </w:rPr>
        <w:t>cal examination and radiographs of foot.</w:t>
      </w:r>
      <w:r w:rsidRPr="004007BE">
        <w:t xml:space="preserve"> </w:t>
      </w:r>
      <w:r w:rsidRPr="004007BE">
        <w:rPr>
          <w:rFonts w:ascii="Times New Roman" w:hAnsi="Times New Roman" w:cs="Times New Roman"/>
          <w:sz w:val="24"/>
          <w:szCs w:val="24"/>
        </w:rPr>
        <w:t xml:space="preserve">X-ray </w:t>
      </w:r>
      <w:r>
        <w:rPr>
          <w:rFonts w:ascii="Times New Roman" w:hAnsi="Times New Roman" w:cs="Times New Roman"/>
          <w:sz w:val="24"/>
          <w:szCs w:val="24"/>
        </w:rPr>
        <w:t>was performed s</w:t>
      </w:r>
      <w:r w:rsidRPr="004007BE">
        <w:rPr>
          <w:rFonts w:ascii="Times New Roman" w:hAnsi="Times New Roman" w:cs="Times New Roman"/>
          <w:sz w:val="24"/>
          <w:szCs w:val="24"/>
        </w:rPr>
        <w:t xml:space="preserve">tanding </w:t>
      </w:r>
      <w:r>
        <w:rPr>
          <w:rFonts w:ascii="Times New Roman" w:hAnsi="Times New Roman" w:cs="Times New Roman"/>
          <w:sz w:val="24"/>
          <w:szCs w:val="24"/>
        </w:rPr>
        <w:t>view</w:t>
      </w:r>
      <w:r w:rsidR="00C4324C">
        <w:rPr>
          <w:rFonts w:ascii="Times New Roman" w:hAnsi="Times New Roman" w:cs="Times New Roman"/>
          <w:sz w:val="24"/>
          <w:szCs w:val="24"/>
        </w:rPr>
        <w:t xml:space="preserve">, </w:t>
      </w:r>
      <w:r w:rsidRPr="004007BE">
        <w:rPr>
          <w:rFonts w:ascii="Times New Roman" w:hAnsi="Times New Roman" w:cs="Times New Roman"/>
          <w:sz w:val="24"/>
          <w:szCs w:val="24"/>
        </w:rPr>
        <w:t>profile view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C4324C">
        <w:rPr>
          <w:rFonts w:ascii="Times New Roman" w:hAnsi="Times New Roman" w:cs="Times New Roman"/>
          <w:sz w:val="24"/>
          <w:szCs w:val="24"/>
        </w:rPr>
        <w:t>s</w:t>
      </w:r>
      <w:r w:rsidR="00C4324C" w:rsidRPr="00C4324C">
        <w:rPr>
          <w:rFonts w:ascii="Times New Roman" w:hAnsi="Times New Roman" w:cs="Times New Roman"/>
          <w:sz w:val="24"/>
          <w:szCs w:val="24"/>
        </w:rPr>
        <w:t>esameoid view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007590">
        <w:rPr>
          <w:rFonts w:ascii="Times New Roman" w:hAnsi="Times New Roman" w:cs="Times New Roman"/>
          <w:sz w:val="24"/>
          <w:szCs w:val="24"/>
        </w:rPr>
        <w:t>o evaluate the distortion and deformity</w:t>
      </w:r>
      <w:r w:rsidR="00C4324C">
        <w:rPr>
          <w:rFonts w:ascii="Times New Roman" w:hAnsi="Times New Roman" w:cs="Times New Roman"/>
          <w:sz w:val="24"/>
          <w:szCs w:val="24"/>
        </w:rPr>
        <w:t>.</w:t>
      </w:r>
      <w:r w:rsidRPr="00007590">
        <w:rPr>
          <w:rFonts w:ascii="Times New Roman" w:hAnsi="Times New Roman" w:cs="Times New Roman"/>
          <w:sz w:val="24"/>
          <w:szCs w:val="24"/>
        </w:rPr>
        <w:t xml:space="preserve"> </w:t>
      </w:r>
      <w:r w:rsidR="000C7604" w:rsidRPr="000C7604">
        <w:rPr>
          <w:rFonts w:ascii="Times New Roman" w:hAnsi="Times New Roman" w:cs="Times New Roman"/>
          <w:sz w:val="24"/>
          <w:szCs w:val="24"/>
        </w:rPr>
        <w:t xml:space="preserve">Conformity or </w:t>
      </w:r>
      <w:r w:rsidR="006E17D0" w:rsidRPr="006E17D0">
        <w:rPr>
          <w:rFonts w:ascii="Times New Roman" w:hAnsi="Times New Roman" w:cs="Times New Roman"/>
          <w:sz w:val="24"/>
          <w:szCs w:val="24"/>
        </w:rPr>
        <w:t xml:space="preserve">incompatibility </w:t>
      </w:r>
      <w:r w:rsidR="000C7604" w:rsidRPr="000C7604">
        <w:rPr>
          <w:rFonts w:ascii="Times New Roman" w:hAnsi="Times New Roman" w:cs="Times New Roman"/>
          <w:sz w:val="24"/>
          <w:szCs w:val="24"/>
        </w:rPr>
        <w:t xml:space="preserve">of </w:t>
      </w:r>
      <w:r w:rsidR="006E17D0">
        <w:rPr>
          <w:rFonts w:ascii="Times New Roman" w:hAnsi="Times New Roman" w:cs="Times New Roman"/>
          <w:sz w:val="24"/>
          <w:szCs w:val="24"/>
        </w:rPr>
        <w:t xml:space="preserve">the first joint of </w:t>
      </w:r>
      <w:r w:rsidR="007237CB">
        <w:rPr>
          <w:rFonts w:ascii="Times New Roman" w:hAnsi="Times New Roman" w:cs="Times New Roman"/>
          <w:sz w:val="24"/>
          <w:szCs w:val="24"/>
        </w:rPr>
        <w:t>m</w:t>
      </w:r>
      <w:r w:rsidR="007237CB" w:rsidRPr="007237CB">
        <w:rPr>
          <w:rFonts w:ascii="Times New Roman" w:hAnsi="Times New Roman" w:cs="Times New Roman"/>
          <w:sz w:val="24"/>
          <w:szCs w:val="24"/>
        </w:rPr>
        <w:t>etatarsophalangeal</w:t>
      </w:r>
      <w:r w:rsidR="006E17D0">
        <w:rPr>
          <w:rFonts w:ascii="Times New Roman" w:hAnsi="Times New Roman" w:cs="Times New Roman"/>
          <w:sz w:val="24"/>
          <w:szCs w:val="24"/>
        </w:rPr>
        <w:t xml:space="preserve"> is d</w:t>
      </w:r>
      <w:r w:rsidR="006E17D0" w:rsidRPr="006E17D0">
        <w:rPr>
          <w:rFonts w:ascii="Times New Roman" w:hAnsi="Times New Roman" w:cs="Times New Roman"/>
          <w:sz w:val="24"/>
          <w:szCs w:val="24"/>
        </w:rPr>
        <w:t xml:space="preserve">etermined by the DMMA angle </w:t>
      </w:r>
      <w:r w:rsidR="006E17D0">
        <w:rPr>
          <w:rFonts w:ascii="Times New Roman" w:hAnsi="Times New Roman" w:cs="Times New Roman"/>
          <w:sz w:val="24"/>
          <w:szCs w:val="24"/>
        </w:rPr>
        <w:t xml:space="preserve">that </w:t>
      </w:r>
      <w:r w:rsidR="006E17D0" w:rsidRPr="006E17D0">
        <w:rPr>
          <w:rFonts w:ascii="Times New Roman" w:hAnsi="Times New Roman" w:cs="Times New Roman"/>
          <w:sz w:val="24"/>
          <w:szCs w:val="24"/>
        </w:rPr>
        <w:t>this</w:t>
      </w:r>
      <w:r w:rsidR="006E17D0">
        <w:rPr>
          <w:rFonts w:ascii="Times New Roman" w:hAnsi="Times New Roman" w:cs="Times New Roman"/>
          <w:sz w:val="24"/>
          <w:szCs w:val="24"/>
        </w:rPr>
        <w:t xml:space="preserve"> angle was normal in most cases.</w:t>
      </w:r>
      <w:r w:rsidR="007E3A62">
        <w:rPr>
          <w:rFonts w:ascii="Times New Roman" w:hAnsi="Times New Roman" w:cs="Times New Roman"/>
          <w:sz w:val="24"/>
          <w:szCs w:val="24"/>
        </w:rPr>
        <w:t xml:space="preserve"> </w:t>
      </w:r>
      <w:r w:rsidRPr="00EC3E75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EC3E75">
        <w:rPr>
          <w:rFonts w:ascii="Times New Roman" w:hAnsi="Times New Roman" w:cs="Times New Roman"/>
          <w:sz w:val="24"/>
          <w:szCs w:val="24"/>
        </w:rPr>
        <w:t xml:space="preserve">hysical and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EC3E75">
        <w:rPr>
          <w:rFonts w:ascii="Times New Roman" w:hAnsi="Times New Roman" w:cs="Times New Roman"/>
          <w:sz w:val="24"/>
          <w:szCs w:val="24"/>
        </w:rPr>
        <w:t>linical</w:t>
      </w:r>
      <w:r>
        <w:rPr>
          <w:rFonts w:ascii="Times New Roman" w:hAnsi="Times New Roman" w:cs="Times New Roman"/>
          <w:sz w:val="24"/>
          <w:szCs w:val="24"/>
        </w:rPr>
        <w:t xml:space="preserve"> assessment, patients were evaluated from the different viewpoints </w:t>
      </w:r>
      <w:r w:rsidRPr="00EC3E75">
        <w:rPr>
          <w:rFonts w:ascii="Times New Roman" w:hAnsi="Times New Roman" w:cs="Times New Roman"/>
          <w:sz w:val="24"/>
          <w:szCs w:val="24"/>
        </w:rPr>
        <w:t xml:space="preserve">including;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EC3E75">
        <w:rPr>
          <w:rFonts w:ascii="Times New Roman" w:hAnsi="Times New Roman" w:cs="Times New Roman"/>
          <w:sz w:val="24"/>
          <w:szCs w:val="24"/>
        </w:rPr>
        <w:t>ateral deviation of the MTP joint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C3E75">
        <w:rPr>
          <w:rFonts w:ascii="Times New Roman" w:hAnsi="Times New Roman" w:cs="Times New Roman"/>
          <w:sz w:val="24"/>
          <w:szCs w:val="24"/>
        </w:rPr>
        <w:t>swelling of first MTP joint</w:t>
      </w:r>
      <w:r>
        <w:rPr>
          <w:rFonts w:ascii="Times New Roman" w:hAnsi="Times New Roman" w:cs="Times New Roman"/>
          <w:sz w:val="24"/>
          <w:szCs w:val="24"/>
        </w:rPr>
        <w:t>, s</w:t>
      </w:r>
      <w:r w:rsidRPr="00EC3E75">
        <w:rPr>
          <w:rFonts w:ascii="Times New Roman" w:hAnsi="Times New Roman" w:cs="Times New Roman"/>
          <w:sz w:val="24"/>
          <w:szCs w:val="24"/>
        </w:rPr>
        <w:t>hortening of flexor hallucis brevis muscle</w:t>
      </w:r>
      <w:r>
        <w:rPr>
          <w:rFonts w:ascii="Times New Roman" w:hAnsi="Times New Roman" w:cs="Times New Roman"/>
          <w:sz w:val="24"/>
          <w:szCs w:val="24"/>
        </w:rPr>
        <w:t>, t</w:t>
      </w:r>
      <w:r w:rsidRPr="00EC3E75">
        <w:rPr>
          <w:rFonts w:ascii="Times New Roman" w:hAnsi="Times New Roman" w:cs="Times New Roman"/>
          <w:sz w:val="24"/>
          <w:szCs w:val="24"/>
        </w:rPr>
        <w:t>enderness of hallux</w:t>
      </w:r>
      <w:r>
        <w:rPr>
          <w:rFonts w:ascii="Times New Roman" w:hAnsi="Times New Roman" w:cs="Times New Roman"/>
          <w:sz w:val="24"/>
          <w:szCs w:val="24"/>
        </w:rPr>
        <w:t>, w</w:t>
      </w:r>
      <w:r w:rsidRPr="00EC3E75">
        <w:rPr>
          <w:rFonts w:ascii="Times New Roman" w:hAnsi="Times New Roman" w:cs="Times New Roman"/>
          <w:sz w:val="24"/>
          <w:szCs w:val="24"/>
        </w:rPr>
        <w:t>eakness of hallux abductor muscles</w:t>
      </w:r>
      <w:r>
        <w:rPr>
          <w:rFonts w:ascii="Times New Roman" w:hAnsi="Times New Roman" w:cs="Times New Roman"/>
          <w:sz w:val="24"/>
          <w:szCs w:val="24"/>
        </w:rPr>
        <w:t xml:space="preserve"> and p</w:t>
      </w:r>
      <w:r w:rsidRPr="00EC3E75">
        <w:rPr>
          <w:rFonts w:ascii="Times New Roman" w:hAnsi="Times New Roman" w:cs="Times New Roman"/>
          <w:sz w:val="24"/>
          <w:szCs w:val="24"/>
        </w:rPr>
        <w:t xml:space="preserve">ain </w:t>
      </w:r>
      <w:r>
        <w:rPr>
          <w:rFonts w:ascii="Times New Roman" w:hAnsi="Times New Roman" w:cs="Times New Roman"/>
          <w:sz w:val="24"/>
          <w:szCs w:val="24"/>
        </w:rPr>
        <w:t xml:space="preserve">(primary symptoms).  </w:t>
      </w:r>
      <w:r w:rsidRPr="008370D1">
        <w:rPr>
          <w:rFonts w:ascii="Times New Roman" w:hAnsi="Times New Roman" w:cs="Times New Roman"/>
          <w:sz w:val="24"/>
          <w:szCs w:val="24"/>
        </w:rPr>
        <w:t xml:space="preserve">Physical examination </w:t>
      </w:r>
      <w:r w:rsidR="006E17D0">
        <w:rPr>
          <w:rFonts w:ascii="Times New Roman" w:hAnsi="Times New Roman" w:cs="Times New Roman"/>
          <w:sz w:val="24"/>
          <w:szCs w:val="24"/>
        </w:rPr>
        <w:t>was</w:t>
      </w:r>
      <w:r w:rsidRPr="00837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carried out</w:t>
      </w:r>
      <w:r w:rsidRPr="008370D1">
        <w:rPr>
          <w:rFonts w:ascii="Times New Roman" w:hAnsi="Times New Roman" w:cs="Times New Roman"/>
          <w:sz w:val="24"/>
          <w:szCs w:val="24"/>
        </w:rPr>
        <w:t xml:space="preserve"> with the patient both standing and seated. During weight bearing, the deformity is </w:t>
      </w:r>
      <w:r>
        <w:rPr>
          <w:rFonts w:ascii="Times New Roman" w:hAnsi="Times New Roman" w:cs="Times New Roman"/>
          <w:sz w:val="24"/>
          <w:szCs w:val="24"/>
        </w:rPr>
        <w:t>usually emphasized</w:t>
      </w:r>
      <w:r w:rsidRPr="008370D1">
        <w:rPr>
          <w:rFonts w:ascii="Times New Roman" w:hAnsi="Times New Roman" w:cs="Times New Roman"/>
          <w:sz w:val="24"/>
          <w:szCs w:val="24"/>
        </w:rPr>
        <w:t xml:space="preserve">. During </w:t>
      </w:r>
      <w:r>
        <w:rPr>
          <w:rFonts w:ascii="Times New Roman" w:hAnsi="Times New Roman" w:cs="Times New Roman"/>
          <w:sz w:val="24"/>
          <w:szCs w:val="24"/>
        </w:rPr>
        <w:t>evaluation</w:t>
      </w:r>
      <w:r w:rsidRPr="008370D1">
        <w:rPr>
          <w:rFonts w:ascii="Times New Roman" w:hAnsi="Times New Roman" w:cs="Times New Roman"/>
          <w:sz w:val="24"/>
          <w:szCs w:val="24"/>
        </w:rPr>
        <w:t xml:space="preserve">, the presence of pes planus and contracture of the Achilles tendon should be </w:t>
      </w:r>
      <w:r>
        <w:rPr>
          <w:rFonts w:ascii="Times New Roman" w:hAnsi="Times New Roman" w:cs="Times New Roman"/>
          <w:sz w:val="24"/>
          <w:szCs w:val="24"/>
        </w:rPr>
        <w:t>figured out</w:t>
      </w:r>
      <w:r w:rsidRPr="008370D1">
        <w:rPr>
          <w:rFonts w:ascii="Times New Roman" w:hAnsi="Times New Roman" w:cs="Times New Roman"/>
          <w:sz w:val="24"/>
          <w:szCs w:val="24"/>
        </w:rPr>
        <w:t xml:space="preserve">. The height of the longitudinal arch and hallux, with its relation to the lesser toes, are also </w:t>
      </w:r>
      <w:r>
        <w:rPr>
          <w:rFonts w:ascii="Times New Roman" w:hAnsi="Times New Roman" w:cs="Times New Roman"/>
          <w:sz w:val="24"/>
          <w:szCs w:val="24"/>
        </w:rPr>
        <w:t>evaluated.</w:t>
      </w:r>
      <w:r w:rsidRPr="000001D1">
        <w:t xml:space="preserve"> </w:t>
      </w:r>
      <w:r w:rsidRPr="000001D1">
        <w:rPr>
          <w:rFonts w:ascii="Times New Roman" w:hAnsi="Times New Roman" w:cs="Times New Roman"/>
          <w:sz w:val="24"/>
          <w:szCs w:val="24"/>
        </w:rPr>
        <w:t>Patients were divided into three groups</w:t>
      </w:r>
      <w:r>
        <w:rPr>
          <w:rFonts w:ascii="Times New Roman" w:hAnsi="Times New Roman" w:cs="Times New Roman"/>
          <w:sz w:val="24"/>
          <w:szCs w:val="24"/>
        </w:rPr>
        <w:t>:</w:t>
      </w:r>
      <w:r w:rsidR="007E3A62" w:rsidRPr="007E3A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0001D1">
        <w:rPr>
          <w:rFonts w:ascii="Times New Roman" w:hAnsi="Times New Roman" w:cs="Times New Roman"/>
          <w:sz w:val="24"/>
          <w:szCs w:val="24"/>
        </w:rPr>
        <w:t xml:space="preserve">he first group has a </w:t>
      </w:r>
      <w:r w:rsidR="002172A2" w:rsidRPr="000001D1">
        <w:rPr>
          <w:rFonts w:ascii="Times New Roman" w:hAnsi="Times New Roman" w:cs="Times New Roman"/>
          <w:sz w:val="24"/>
          <w:szCs w:val="24"/>
        </w:rPr>
        <w:t>degrees</w:t>
      </w:r>
      <w:r w:rsidRPr="000001D1">
        <w:rPr>
          <w:rFonts w:ascii="Times New Roman" w:hAnsi="Times New Roman" w:cs="Times New Roman"/>
          <w:sz w:val="24"/>
          <w:szCs w:val="24"/>
        </w:rPr>
        <w:t xml:space="preserve"> of 10 ° to 20 ° </w:t>
      </w:r>
      <w:r w:rsidR="00DF1231" w:rsidRPr="000E11B0">
        <w:rPr>
          <w:rFonts w:ascii="Times New Roman" w:hAnsi="Times New Roman" w:cs="Times New Roman"/>
          <w:sz w:val="24"/>
          <w:szCs w:val="24"/>
        </w:rPr>
        <w:t xml:space="preserve">Hallux Valgus </w:t>
      </w:r>
      <w:r w:rsidRPr="000001D1">
        <w:rPr>
          <w:rFonts w:ascii="Times New Roman" w:hAnsi="Times New Roman" w:cs="Times New Roman"/>
          <w:sz w:val="24"/>
          <w:szCs w:val="24"/>
        </w:rPr>
        <w:t>(low</w:t>
      </w:r>
      <w:r>
        <w:rPr>
          <w:rFonts w:ascii="Times New Roman" w:hAnsi="Times New Roman" w:cs="Times New Roman"/>
          <w:sz w:val="24"/>
          <w:szCs w:val="24"/>
        </w:rPr>
        <w:t>), t</w:t>
      </w:r>
      <w:r w:rsidRPr="000001D1">
        <w:rPr>
          <w:rFonts w:ascii="Times New Roman" w:hAnsi="Times New Roman" w:cs="Times New Roman"/>
          <w:sz w:val="24"/>
          <w:szCs w:val="24"/>
        </w:rPr>
        <w:t xml:space="preserve">he second group of 20 to 40 </w:t>
      </w:r>
      <w:r w:rsidR="00DF1231" w:rsidRPr="000E11B0">
        <w:rPr>
          <w:rFonts w:ascii="Times New Roman" w:hAnsi="Times New Roman" w:cs="Times New Roman"/>
          <w:sz w:val="24"/>
          <w:szCs w:val="24"/>
        </w:rPr>
        <w:t xml:space="preserve">Hallux Valgus </w:t>
      </w:r>
      <w:r>
        <w:rPr>
          <w:rFonts w:ascii="Times New Roman" w:hAnsi="Times New Roman" w:cs="Times New Roman"/>
          <w:sz w:val="24"/>
          <w:szCs w:val="24"/>
        </w:rPr>
        <w:t>(mild), and the</w:t>
      </w:r>
      <w:r w:rsidRPr="000001D1">
        <w:rPr>
          <w:rFonts w:ascii="Times New Roman" w:hAnsi="Times New Roman" w:cs="Times New Roman"/>
          <w:sz w:val="24"/>
          <w:szCs w:val="24"/>
        </w:rPr>
        <w:t xml:space="preserve"> third </w:t>
      </w:r>
      <w:r>
        <w:rPr>
          <w:rFonts w:ascii="Times New Roman" w:hAnsi="Times New Roman" w:cs="Times New Roman"/>
          <w:sz w:val="24"/>
          <w:szCs w:val="24"/>
        </w:rPr>
        <w:t xml:space="preserve">group </w:t>
      </w:r>
      <w:r w:rsidRPr="000001D1">
        <w:rPr>
          <w:rFonts w:ascii="Times New Roman" w:hAnsi="Times New Roman" w:cs="Times New Roman"/>
          <w:sz w:val="24"/>
          <w:szCs w:val="24"/>
        </w:rPr>
        <w:t xml:space="preserve">40 degrees </w:t>
      </w:r>
      <w:r w:rsidR="00DF1231" w:rsidRPr="000E11B0">
        <w:rPr>
          <w:rFonts w:ascii="Times New Roman" w:hAnsi="Times New Roman" w:cs="Times New Roman"/>
          <w:sz w:val="24"/>
          <w:szCs w:val="24"/>
        </w:rPr>
        <w:t xml:space="preserve">Hallux Valgus </w:t>
      </w:r>
      <w:r w:rsidRPr="000001D1">
        <w:rPr>
          <w:rFonts w:ascii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hAnsi="Times New Roman" w:cs="Times New Roman"/>
          <w:sz w:val="24"/>
          <w:szCs w:val="24"/>
        </w:rPr>
        <w:t xml:space="preserve">more </w:t>
      </w:r>
      <w:r w:rsidRPr="000001D1">
        <w:rPr>
          <w:rFonts w:ascii="Times New Roman" w:hAnsi="Times New Roman" w:cs="Times New Roman"/>
          <w:sz w:val="24"/>
          <w:szCs w:val="24"/>
        </w:rPr>
        <w:t xml:space="preserve"> (severe)</w:t>
      </w:r>
      <w:r w:rsidR="00DF1231" w:rsidRPr="00DF1231">
        <w:rPr>
          <w:rFonts w:ascii="Times New Roman" w:hAnsi="Times New Roman" w:cs="Times New Roman"/>
          <w:sz w:val="24"/>
          <w:szCs w:val="24"/>
        </w:rPr>
        <w:t xml:space="preserve"> </w:t>
      </w:r>
      <w:r w:rsidR="00DF1231">
        <w:rPr>
          <w:rFonts w:ascii="Times New Roman" w:hAnsi="Times New Roman" w:cs="Times New Roman"/>
          <w:sz w:val="24"/>
          <w:szCs w:val="24"/>
        </w:rPr>
        <w:t xml:space="preserve">(Table </w:t>
      </w:r>
      <w:r w:rsidR="00D609AC">
        <w:rPr>
          <w:rFonts w:ascii="Times New Roman" w:hAnsi="Times New Roman" w:cs="Times New Roman"/>
          <w:sz w:val="24"/>
          <w:szCs w:val="24"/>
        </w:rPr>
        <w:t>1</w:t>
      </w:r>
      <w:r w:rsidR="00DF123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83049">
        <w:t xml:space="preserve"> </w:t>
      </w:r>
      <w:r w:rsidRPr="00883049">
        <w:rPr>
          <w:rFonts w:ascii="Times New Roman" w:hAnsi="Times New Roman" w:cs="Times New Roman"/>
          <w:sz w:val="24"/>
          <w:szCs w:val="24"/>
        </w:rPr>
        <w:t xml:space="preserve">Botox is injected with a sterile needle while the patient is lying on the bed. During a </w:t>
      </w:r>
      <w:r>
        <w:rPr>
          <w:rFonts w:ascii="Times New Roman" w:hAnsi="Times New Roman" w:cs="Times New Roman"/>
          <w:sz w:val="24"/>
          <w:szCs w:val="24"/>
        </w:rPr>
        <w:t>session</w:t>
      </w:r>
      <w:r w:rsidRPr="00883049">
        <w:rPr>
          <w:rFonts w:ascii="Times New Roman" w:hAnsi="Times New Roman" w:cs="Times New Roman"/>
          <w:sz w:val="24"/>
          <w:szCs w:val="24"/>
        </w:rPr>
        <w:t xml:space="preserve"> injection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Pr="00883049">
        <w:rPr>
          <w:rFonts w:ascii="Times New Roman" w:hAnsi="Times New Roman" w:cs="Times New Roman"/>
          <w:sz w:val="24"/>
          <w:szCs w:val="24"/>
        </w:rPr>
        <w:t xml:space="preserve">guided sonographically and </w:t>
      </w:r>
      <w:r>
        <w:rPr>
          <w:rFonts w:ascii="Times New Roman" w:hAnsi="Times New Roman" w:cs="Times New Roman"/>
          <w:sz w:val="24"/>
          <w:szCs w:val="24"/>
        </w:rPr>
        <w:t>by use of EMG.</w:t>
      </w:r>
    </w:p>
    <w:p w:rsidR="003716CD" w:rsidRPr="00C10051" w:rsidRDefault="00513E91" w:rsidP="00D609AC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005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D609A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1005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tbl>
      <w:tblPr>
        <w:tblStyle w:val="TableGrid1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68"/>
        <w:gridCol w:w="2438"/>
        <w:gridCol w:w="2335"/>
      </w:tblGrid>
      <w:tr w:rsidR="003716CD" w:rsidRPr="00C10051" w:rsidTr="007D5B56">
        <w:trPr>
          <w:jc w:val="center"/>
        </w:trPr>
        <w:tc>
          <w:tcPr>
            <w:tcW w:w="2468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00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HVA</w:t>
            </w:r>
          </w:p>
        </w:tc>
        <w:tc>
          <w:tcPr>
            <w:tcW w:w="2438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00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IMA</w:t>
            </w:r>
          </w:p>
        </w:tc>
        <w:tc>
          <w:tcPr>
            <w:tcW w:w="2335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</w:rPr>
            </w:pPr>
            <w:r w:rsidRPr="00C100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severity</w:t>
            </w:r>
            <w:r w:rsidRPr="00C100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3716CD" w:rsidRPr="00C10051" w:rsidTr="007D5B56">
        <w:trPr>
          <w:jc w:val="center"/>
        </w:trPr>
        <w:tc>
          <w:tcPr>
            <w:tcW w:w="2468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051">
              <w:rPr>
                <w:rFonts w:ascii="Times New Roman" w:eastAsia="SymbolMT" w:hAnsi="Times New Roman" w:cs="Times New Roman"/>
                <w:sz w:val="24"/>
                <w:szCs w:val="24"/>
              </w:rPr>
              <w:t>≤ 16°</w:t>
            </w:r>
          </w:p>
        </w:tc>
        <w:tc>
          <w:tcPr>
            <w:tcW w:w="2438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sz w:val="24"/>
                <w:szCs w:val="24"/>
                <w:rtl/>
              </w:rPr>
            </w:pPr>
            <w:r w:rsidRPr="00C10051">
              <w:rPr>
                <w:rFonts w:ascii="Times New Roman" w:eastAsia="SymbolMT" w:hAnsi="Times New Roman" w:cs="Times New Roman"/>
                <w:sz w:val="24"/>
                <w:szCs w:val="24"/>
              </w:rPr>
              <w:t>≤ 9°</w:t>
            </w:r>
          </w:p>
        </w:tc>
        <w:tc>
          <w:tcPr>
            <w:tcW w:w="2335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</w:rPr>
            </w:pPr>
            <w:r w:rsidRPr="00C100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normal</w:t>
            </w:r>
          </w:p>
        </w:tc>
      </w:tr>
      <w:tr w:rsidR="003716CD" w:rsidRPr="00C10051" w:rsidTr="007D5B56">
        <w:trPr>
          <w:jc w:val="center"/>
        </w:trPr>
        <w:tc>
          <w:tcPr>
            <w:tcW w:w="2468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051">
              <w:rPr>
                <w:rFonts w:ascii="Times New Roman" w:eastAsia="Calibri" w:hAnsi="Times New Roman" w:cs="Times New Roman"/>
                <w:sz w:val="24"/>
                <w:szCs w:val="24"/>
              </w:rPr>
              <w:t>&gt; 16</w:t>
            </w:r>
            <w:r w:rsidRPr="00C10051">
              <w:rPr>
                <w:rFonts w:ascii="Times New Roman" w:eastAsia="SymbolMT" w:hAnsi="Times New Roman" w:cs="Times New Roman"/>
                <w:sz w:val="24"/>
                <w:szCs w:val="24"/>
              </w:rPr>
              <w:t>° ≤25</w:t>
            </w:r>
          </w:p>
        </w:tc>
        <w:tc>
          <w:tcPr>
            <w:tcW w:w="2438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sz w:val="24"/>
                <w:szCs w:val="24"/>
                <w:rtl/>
              </w:rPr>
            </w:pPr>
            <w:r w:rsidRPr="00C10051">
              <w:rPr>
                <w:rFonts w:ascii="Times New Roman" w:eastAsia="Calibri" w:hAnsi="Times New Roman" w:cs="Times New Roman"/>
                <w:sz w:val="24"/>
                <w:szCs w:val="24"/>
              </w:rPr>
              <w:t>&gt; 9</w:t>
            </w:r>
            <w:r w:rsidRPr="00C10051">
              <w:rPr>
                <w:rFonts w:ascii="Times New Roman" w:eastAsia="SymbolMT" w:hAnsi="Times New Roman" w:cs="Times New Roman"/>
                <w:sz w:val="24"/>
                <w:szCs w:val="24"/>
              </w:rPr>
              <w:t xml:space="preserve">° ≤ </w:t>
            </w:r>
            <w:r w:rsidRPr="00C1005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C10051">
              <w:rPr>
                <w:rFonts w:ascii="Times New Roman" w:eastAsia="SymbolMT" w:hAnsi="Times New Roman" w:cs="Times New Roman"/>
                <w:sz w:val="24"/>
                <w:szCs w:val="24"/>
              </w:rPr>
              <w:t>°</w:t>
            </w:r>
          </w:p>
        </w:tc>
        <w:tc>
          <w:tcPr>
            <w:tcW w:w="2335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</w:rPr>
            </w:pPr>
            <w:r w:rsidRPr="00C100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Mild</w:t>
            </w:r>
          </w:p>
        </w:tc>
      </w:tr>
      <w:tr w:rsidR="003716CD" w:rsidRPr="00C10051" w:rsidTr="007D5B56">
        <w:trPr>
          <w:jc w:val="center"/>
        </w:trPr>
        <w:tc>
          <w:tcPr>
            <w:tcW w:w="2468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sz w:val="24"/>
                <w:szCs w:val="24"/>
                <w:rtl/>
              </w:rPr>
            </w:pPr>
            <w:r w:rsidRPr="00C10051">
              <w:rPr>
                <w:rFonts w:ascii="Times New Roman" w:eastAsia="Calibri" w:hAnsi="Times New Roman" w:cs="Times New Roman"/>
                <w:sz w:val="24"/>
                <w:szCs w:val="24"/>
              </w:rPr>
              <w:t>&gt;25</w:t>
            </w:r>
            <w:r w:rsidRPr="00C10051">
              <w:rPr>
                <w:rFonts w:ascii="Times New Roman" w:eastAsia="SymbolMT" w:hAnsi="Times New Roman" w:cs="Times New Roman"/>
                <w:sz w:val="24"/>
                <w:szCs w:val="24"/>
              </w:rPr>
              <w:t xml:space="preserve">° ≤ ° </w:t>
            </w:r>
            <w:r w:rsidRPr="00C10051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38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sz w:val="24"/>
                <w:szCs w:val="24"/>
                <w:rtl/>
              </w:rPr>
            </w:pPr>
            <w:r w:rsidRPr="00C10051">
              <w:rPr>
                <w:rFonts w:ascii="Times New Roman" w:eastAsia="Calibri" w:hAnsi="Times New Roman" w:cs="Times New Roman"/>
                <w:sz w:val="24"/>
                <w:szCs w:val="24"/>
              </w:rPr>
              <w:t>&gt; 11</w:t>
            </w:r>
            <w:r w:rsidRPr="00C10051">
              <w:rPr>
                <w:rFonts w:ascii="Times New Roman" w:eastAsia="SymbolMT" w:hAnsi="Times New Roman" w:cs="Times New Roman"/>
                <w:sz w:val="24"/>
                <w:szCs w:val="24"/>
              </w:rPr>
              <w:t xml:space="preserve">° ≤ </w:t>
            </w:r>
            <w:r w:rsidRPr="00C1005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Pr="00C10051">
              <w:rPr>
                <w:rFonts w:ascii="Times New Roman" w:eastAsia="SymbolMT" w:hAnsi="Times New Roman" w:cs="Times New Roman"/>
                <w:sz w:val="24"/>
                <w:szCs w:val="24"/>
              </w:rPr>
              <w:t>°</w:t>
            </w:r>
          </w:p>
        </w:tc>
        <w:tc>
          <w:tcPr>
            <w:tcW w:w="2335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</w:rPr>
            </w:pPr>
            <w:r w:rsidRPr="00C100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Moderate</w:t>
            </w:r>
          </w:p>
        </w:tc>
      </w:tr>
      <w:tr w:rsidR="003716CD" w:rsidRPr="00C10051" w:rsidTr="007D5B56">
        <w:trPr>
          <w:jc w:val="center"/>
        </w:trPr>
        <w:tc>
          <w:tcPr>
            <w:tcW w:w="2468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sz w:val="24"/>
                <w:szCs w:val="24"/>
                <w:rtl/>
              </w:rPr>
            </w:pPr>
            <w:r w:rsidRPr="00C100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&gt; </w:t>
            </w:r>
            <w:r w:rsidRPr="00C10051">
              <w:rPr>
                <w:rFonts w:ascii="Times New Roman" w:eastAsia="SymbolMT" w:hAnsi="Times New Roman" w:cs="Times New Roman"/>
                <w:sz w:val="24"/>
                <w:szCs w:val="24"/>
              </w:rPr>
              <w:t xml:space="preserve">°40 </w:t>
            </w:r>
          </w:p>
        </w:tc>
        <w:tc>
          <w:tcPr>
            <w:tcW w:w="2438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sz w:val="24"/>
                <w:szCs w:val="24"/>
                <w:rtl/>
              </w:rPr>
            </w:pPr>
            <w:r w:rsidRPr="00C10051">
              <w:rPr>
                <w:rFonts w:ascii="Times New Roman" w:eastAsia="Calibri" w:hAnsi="Times New Roman" w:cs="Times New Roman"/>
                <w:sz w:val="24"/>
                <w:szCs w:val="24"/>
              </w:rPr>
              <w:t>&gt; 16</w:t>
            </w:r>
            <w:r w:rsidRPr="00C10051">
              <w:rPr>
                <w:rFonts w:ascii="Times New Roman" w:eastAsia="SymbolMT" w:hAnsi="Times New Roman" w:cs="Times New Roman"/>
                <w:sz w:val="24"/>
                <w:szCs w:val="24"/>
              </w:rPr>
              <w:t>°</w:t>
            </w:r>
          </w:p>
        </w:tc>
        <w:tc>
          <w:tcPr>
            <w:tcW w:w="2335" w:type="dxa"/>
          </w:tcPr>
          <w:p w:rsidR="003716CD" w:rsidRPr="00C10051" w:rsidRDefault="003716CD" w:rsidP="007D5B5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</w:rPr>
            </w:pPr>
            <w:r w:rsidRPr="00C100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Severe</w:t>
            </w:r>
          </w:p>
        </w:tc>
      </w:tr>
    </w:tbl>
    <w:p w:rsidR="007E7042" w:rsidRDefault="00D609AC" w:rsidP="0029345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Equal to</w:t>
      </w:r>
      <w:r w:rsidR="006C3E51" w:rsidRPr="006C3E51">
        <w:rPr>
          <w:rFonts w:ascii="Times New Roman" w:hAnsi="Times New Roman" w:cs="Times New Roman"/>
          <w:sz w:val="24"/>
          <w:szCs w:val="24"/>
        </w:rPr>
        <w:t xml:space="preserve"> 75</w:t>
      </w:r>
      <w:r w:rsidR="00517A51">
        <w:rPr>
          <w:rFonts w:ascii="Times New Roman" w:hAnsi="Times New Roman" w:cs="Times New Roman"/>
          <w:sz w:val="24"/>
          <w:szCs w:val="24"/>
        </w:rPr>
        <w:t xml:space="preserve"> </w:t>
      </w:r>
      <w:r w:rsidR="006C3E51" w:rsidRPr="006C3E51">
        <w:rPr>
          <w:rFonts w:ascii="Times New Roman" w:hAnsi="Times New Roman" w:cs="Times New Roman"/>
          <w:sz w:val="24"/>
          <w:szCs w:val="24"/>
        </w:rPr>
        <w:t>IU of botulinum toxin A</w:t>
      </w:r>
      <w:r w:rsidR="00684A9A">
        <w:rPr>
          <w:rFonts w:ascii="Times New Roman" w:hAnsi="Times New Roman" w:cs="Times New Roman"/>
          <w:sz w:val="24"/>
          <w:szCs w:val="24"/>
        </w:rPr>
        <w:t xml:space="preserve"> </w:t>
      </w:r>
      <w:r w:rsidR="006C3E51" w:rsidRPr="006C3E51">
        <w:rPr>
          <w:rFonts w:ascii="Times New Roman" w:hAnsi="Times New Roman" w:cs="Times New Roman"/>
          <w:sz w:val="24"/>
          <w:szCs w:val="24"/>
        </w:rPr>
        <w:t xml:space="preserve"> is </w:t>
      </w:r>
      <w:r>
        <w:rPr>
          <w:rFonts w:ascii="Times New Roman" w:hAnsi="Times New Roman" w:cs="Times New Roman"/>
          <w:sz w:val="24"/>
          <w:szCs w:val="24"/>
        </w:rPr>
        <w:t xml:space="preserve">injected </w:t>
      </w:r>
      <w:r w:rsidRPr="006C3E51">
        <w:rPr>
          <w:rFonts w:ascii="Times New Roman" w:hAnsi="Times New Roman" w:cs="Times New Roman"/>
          <w:sz w:val="24"/>
          <w:szCs w:val="24"/>
        </w:rPr>
        <w:t xml:space="preserve">intramuscular </w:t>
      </w:r>
      <w:r>
        <w:rPr>
          <w:rFonts w:ascii="Times New Roman" w:hAnsi="Times New Roman" w:cs="Times New Roman"/>
          <w:sz w:val="24"/>
          <w:szCs w:val="24"/>
        </w:rPr>
        <w:t>in</w:t>
      </w:r>
      <w:r w:rsidR="006C3E51" w:rsidRPr="006C3E51">
        <w:rPr>
          <w:rFonts w:ascii="Times New Roman" w:hAnsi="Times New Roman" w:cs="Times New Roman"/>
          <w:sz w:val="24"/>
          <w:szCs w:val="24"/>
        </w:rPr>
        <w:t xml:space="preserve">to the </w:t>
      </w:r>
      <w:r w:rsidRPr="00D609AC">
        <w:rPr>
          <w:rFonts w:ascii="Times New Roman" w:hAnsi="Times New Roman" w:cs="Times New Roman"/>
          <w:sz w:val="24"/>
          <w:szCs w:val="24"/>
        </w:rPr>
        <w:t>diagonal</w:t>
      </w:r>
      <w:r w:rsidR="006C3E51" w:rsidRPr="006C3E51">
        <w:rPr>
          <w:rFonts w:ascii="Times New Roman" w:hAnsi="Times New Roman" w:cs="Times New Roman"/>
          <w:sz w:val="24"/>
          <w:szCs w:val="24"/>
        </w:rPr>
        <w:t xml:space="preserve"> head </w:t>
      </w:r>
      <w:r w:rsidRPr="006C3E51">
        <w:rPr>
          <w:rFonts w:ascii="Times New Roman" w:hAnsi="Times New Roman" w:cs="Times New Roman"/>
          <w:sz w:val="24"/>
          <w:szCs w:val="24"/>
        </w:rPr>
        <w:t>of the adductor hallucis muscle fibular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3E51">
        <w:rPr>
          <w:rFonts w:ascii="Times New Roman" w:hAnsi="Times New Roman" w:cs="Times New Roman"/>
          <w:sz w:val="24"/>
          <w:szCs w:val="24"/>
        </w:rPr>
        <w:t xml:space="preserve">sesamoid </w:t>
      </w:r>
      <w:r w:rsidR="006C3E51" w:rsidRPr="006C3E51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equal to</w:t>
      </w:r>
      <w:r w:rsidRPr="006C3E51">
        <w:rPr>
          <w:rFonts w:ascii="Times New Roman" w:hAnsi="Times New Roman" w:cs="Times New Roman"/>
          <w:sz w:val="24"/>
          <w:szCs w:val="24"/>
        </w:rPr>
        <w:t xml:space="preserve"> </w:t>
      </w:r>
      <w:r w:rsidR="006C3E51" w:rsidRPr="006C3E51">
        <w:rPr>
          <w:rFonts w:ascii="Times New Roman" w:hAnsi="Times New Roman" w:cs="Times New Roman"/>
          <w:sz w:val="24"/>
          <w:szCs w:val="24"/>
        </w:rPr>
        <w:t>25 IU</w:t>
      </w:r>
      <w:r w:rsidRPr="00D609AC">
        <w:rPr>
          <w:rFonts w:ascii="Times New Roman" w:hAnsi="Times New Roman" w:cs="Times New Roman"/>
          <w:sz w:val="24"/>
          <w:szCs w:val="24"/>
        </w:rPr>
        <w:t xml:space="preserve"> </w:t>
      </w:r>
      <w:r w:rsidRPr="006C3E51">
        <w:rPr>
          <w:rFonts w:ascii="Times New Roman" w:hAnsi="Times New Roman" w:cs="Times New Roman"/>
          <w:sz w:val="24"/>
          <w:szCs w:val="24"/>
        </w:rPr>
        <w:t xml:space="preserve">of botulinum toxin A is </w:t>
      </w:r>
      <w:r>
        <w:rPr>
          <w:rFonts w:ascii="Times New Roman" w:hAnsi="Times New Roman" w:cs="Times New Roman"/>
          <w:sz w:val="24"/>
          <w:szCs w:val="24"/>
        </w:rPr>
        <w:t>injected</w:t>
      </w:r>
      <w:r w:rsidR="006C3E51" w:rsidRPr="006C3E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into transverse head </w:t>
      </w:r>
      <w:r w:rsidR="006C3E51" w:rsidRPr="006C3E51">
        <w:rPr>
          <w:rFonts w:ascii="Times New Roman" w:hAnsi="Times New Roman" w:cs="Times New Roman"/>
          <w:sz w:val="24"/>
          <w:szCs w:val="24"/>
        </w:rPr>
        <w:t>and the lateral aspect of the proximal</w:t>
      </w:r>
      <w:r w:rsidR="006C3E51">
        <w:rPr>
          <w:rFonts w:ascii="Times New Roman" w:hAnsi="Times New Roman" w:cs="Times New Roman"/>
          <w:sz w:val="24"/>
          <w:szCs w:val="24"/>
        </w:rPr>
        <w:t xml:space="preserve"> </w:t>
      </w:r>
      <w:r w:rsidR="006C3E51" w:rsidRPr="006C3E51">
        <w:rPr>
          <w:rFonts w:ascii="Times New Roman" w:hAnsi="Times New Roman" w:cs="Times New Roman"/>
          <w:sz w:val="24"/>
          <w:szCs w:val="24"/>
        </w:rPr>
        <w:t xml:space="preserve">phalanx base. </w:t>
      </w:r>
      <w:r w:rsidR="007E7042" w:rsidRPr="00547919">
        <w:rPr>
          <w:rFonts w:ascii="Times New Roman" w:hAnsi="Times New Roman" w:cs="Times New Roman"/>
          <w:sz w:val="24"/>
          <w:szCs w:val="24"/>
        </w:rPr>
        <w:t>Patients</w:t>
      </w:r>
      <w:r w:rsidR="007E7042">
        <w:rPr>
          <w:rFonts w:ascii="Times New Roman" w:hAnsi="Times New Roman" w:cs="Times New Roman"/>
          <w:sz w:val="24"/>
          <w:szCs w:val="24"/>
        </w:rPr>
        <w:t xml:space="preserve"> a week, two months</w:t>
      </w:r>
      <w:r w:rsidR="007E7042" w:rsidRPr="00547919">
        <w:rPr>
          <w:rFonts w:ascii="Times New Roman" w:hAnsi="Times New Roman" w:cs="Times New Roman"/>
          <w:sz w:val="24"/>
          <w:szCs w:val="24"/>
        </w:rPr>
        <w:t xml:space="preserve"> and 6 months after injection were examined again with new graphics and physical examination.</w:t>
      </w:r>
      <w:r w:rsidR="007E7042">
        <w:rPr>
          <w:rFonts w:ascii="Times New Roman" w:hAnsi="Times New Roman" w:cs="Times New Roman"/>
          <w:sz w:val="24"/>
          <w:szCs w:val="24"/>
        </w:rPr>
        <w:t xml:space="preserve"> The </w:t>
      </w:r>
      <w:r w:rsidR="007E7042" w:rsidRPr="00D74CF6">
        <w:rPr>
          <w:rFonts w:ascii="Times New Roman" w:hAnsi="Times New Roman" w:cs="Times New Roman"/>
          <w:sz w:val="24"/>
          <w:szCs w:val="24"/>
        </w:rPr>
        <w:t xml:space="preserve">pain intensity </w:t>
      </w:r>
      <w:r w:rsidR="007E7042">
        <w:rPr>
          <w:rFonts w:ascii="Times New Roman" w:hAnsi="Times New Roman" w:cs="Times New Roman"/>
          <w:sz w:val="24"/>
          <w:szCs w:val="24"/>
        </w:rPr>
        <w:t xml:space="preserve">is measured via </w:t>
      </w:r>
      <w:r w:rsidR="007E7042" w:rsidRPr="00D74CF6">
        <w:rPr>
          <w:rFonts w:ascii="Times New Roman" w:hAnsi="Times New Roman" w:cs="Times New Roman"/>
          <w:sz w:val="24"/>
          <w:szCs w:val="24"/>
        </w:rPr>
        <w:t>VAS scale</w:t>
      </w:r>
      <w:r w:rsidR="007E7042">
        <w:rPr>
          <w:rFonts w:ascii="Times New Roman" w:hAnsi="Times New Roman" w:cs="Times New Roman"/>
          <w:sz w:val="24"/>
          <w:szCs w:val="24"/>
        </w:rPr>
        <w:t>. I</w:t>
      </w:r>
      <w:r w:rsidR="007E7042" w:rsidRPr="00D74CF6">
        <w:rPr>
          <w:rFonts w:ascii="Times New Roman" w:hAnsi="Times New Roman" w:cs="Times New Roman"/>
          <w:sz w:val="24"/>
          <w:szCs w:val="24"/>
        </w:rPr>
        <w:t>n this way, the patient is asked to rate their pain intensity in a range from 0 to 10</w:t>
      </w:r>
      <w:r w:rsidR="007E7042">
        <w:rPr>
          <w:rFonts w:ascii="Times New Roman" w:hAnsi="Times New Roman" w:cs="Times New Roman"/>
          <w:sz w:val="24"/>
          <w:szCs w:val="24"/>
        </w:rPr>
        <w:t>; w</w:t>
      </w:r>
      <w:r w:rsidR="007E7042" w:rsidRPr="00D74CF6">
        <w:rPr>
          <w:rFonts w:ascii="Times New Roman" w:hAnsi="Times New Roman" w:cs="Times New Roman"/>
          <w:sz w:val="24"/>
          <w:szCs w:val="24"/>
        </w:rPr>
        <w:t xml:space="preserve">here zero represents no pain and 10 is </w:t>
      </w:r>
      <w:r w:rsidR="007E7042">
        <w:rPr>
          <w:rFonts w:ascii="Times New Roman" w:hAnsi="Times New Roman" w:cs="Times New Roman"/>
          <w:sz w:val="24"/>
          <w:szCs w:val="24"/>
        </w:rPr>
        <w:t>maximum pain. Based on the pain scale,</w:t>
      </w:r>
      <w:r w:rsidR="007E7042" w:rsidRPr="00D74CF6">
        <w:rPr>
          <w:rFonts w:ascii="Times New Roman" w:hAnsi="Times New Roman" w:cs="Times New Roman"/>
          <w:sz w:val="24"/>
          <w:szCs w:val="24"/>
        </w:rPr>
        <w:t xml:space="preserve"> 1 to 3 </w:t>
      </w:r>
      <w:r w:rsidR="007E7042">
        <w:rPr>
          <w:rFonts w:ascii="Times New Roman" w:hAnsi="Times New Roman" w:cs="Times New Roman"/>
          <w:sz w:val="24"/>
          <w:szCs w:val="24"/>
        </w:rPr>
        <w:t xml:space="preserve">represents </w:t>
      </w:r>
      <w:r w:rsidR="007E7042" w:rsidRPr="00D74CF6">
        <w:rPr>
          <w:rFonts w:ascii="Times New Roman" w:hAnsi="Times New Roman" w:cs="Times New Roman"/>
          <w:sz w:val="24"/>
          <w:szCs w:val="24"/>
        </w:rPr>
        <w:t>mild</w:t>
      </w:r>
      <w:r w:rsidR="007E7042">
        <w:rPr>
          <w:rFonts w:ascii="Times New Roman" w:hAnsi="Times New Roman" w:cs="Times New Roman"/>
          <w:sz w:val="24"/>
          <w:szCs w:val="24"/>
        </w:rPr>
        <w:t>,</w:t>
      </w:r>
      <w:r w:rsidR="007E7042" w:rsidRPr="00D74CF6">
        <w:rPr>
          <w:rFonts w:ascii="Times New Roman" w:hAnsi="Times New Roman" w:cs="Times New Roman"/>
          <w:sz w:val="24"/>
          <w:szCs w:val="24"/>
        </w:rPr>
        <w:t xml:space="preserve"> </w:t>
      </w:r>
      <w:r w:rsidR="007E7042">
        <w:rPr>
          <w:rFonts w:ascii="Times New Roman" w:hAnsi="Times New Roman" w:cs="Times New Roman"/>
          <w:sz w:val="24"/>
          <w:szCs w:val="24"/>
        </w:rPr>
        <w:t>4-7 is</w:t>
      </w:r>
      <w:r w:rsidR="007E7042" w:rsidRPr="00D74CF6">
        <w:rPr>
          <w:rFonts w:ascii="Times New Roman" w:hAnsi="Times New Roman" w:cs="Times New Roman"/>
          <w:sz w:val="24"/>
          <w:szCs w:val="24"/>
        </w:rPr>
        <w:t xml:space="preserve"> average </w:t>
      </w:r>
      <w:r w:rsidR="007E7042">
        <w:rPr>
          <w:rFonts w:ascii="Times New Roman" w:hAnsi="Times New Roman" w:cs="Times New Roman"/>
          <w:sz w:val="24"/>
          <w:szCs w:val="24"/>
        </w:rPr>
        <w:t>and 8-10 represents</w:t>
      </w:r>
      <w:r w:rsidR="007E7042" w:rsidRPr="00D74CF6">
        <w:rPr>
          <w:rFonts w:ascii="Times New Roman" w:hAnsi="Times New Roman" w:cs="Times New Roman"/>
          <w:sz w:val="24"/>
          <w:szCs w:val="24"/>
        </w:rPr>
        <w:t xml:space="preserve"> severe</w:t>
      </w:r>
      <w:r w:rsidR="007E7042">
        <w:rPr>
          <w:rFonts w:ascii="Times New Roman" w:hAnsi="Times New Roman" w:cs="Times New Roman"/>
          <w:sz w:val="24"/>
          <w:szCs w:val="24"/>
        </w:rPr>
        <w:t xml:space="preserve"> pain</w:t>
      </w:r>
      <w:r w:rsidR="00ED5484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hyperlink r:id="rId7" w:tooltip="http://www.ncbi.nlm.nih.gov/pubmed/9143980" w:history="1">
        <w:r w:rsidR="00ED5484" w:rsidRPr="00ED5484">
          <w:rPr>
            <w:rFonts w:ascii="Times New Roman" w:hAnsi="Times New Roman" w:cs="Times New Roman"/>
            <w:sz w:val="24"/>
            <w:szCs w:val="24"/>
          </w:rPr>
          <w:t>13</w:t>
        </w:r>
      </w:hyperlink>
      <w:r w:rsidR="00293457">
        <w:rPr>
          <w:rFonts w:ascii="Times New Roman" w:hAnsi="Times New Roman" w:cs="Times New Roman" w:hint="cs"/>
          <w:sz w:val="24"/>
          <w:szCs w:val="24"/>
          <w:rtl/>
          <w:lang w:bidi="fa-IR"/>
        </w:rPr>
        <w:t>[</w:t>
      </w:r>
      <w:r w:rsidR="007E7042">
        <w:rPr>
          <w:rFonts w:ascii="Times New Roman" w:hAnsi="Times New Roman" w:cs="Times New Roman"/>
          <w:sz w:val="24"/>
          <w:szCs w:val="24"/>
        </w:rPr>
        <w:t>.</w:t>
      </w:r>
      <w:r w:rsidR="00CE49D3" w:rsidRPr="00ED54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09AC" w:rsidRDefault="00D609AC" w:rsidP="00D609AC">
      <w:pPr>
        <w:pStyle w:val="NoSpacing"/>
        <w:bidi w:val="0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Result</w:t>
      </w:r>
    </w:p>
    <w:p w:rsidR="007E7042" w:rsidRDefault="007E7042" w:rsidP="00D609AC">
      <w:pPr>
        <w:pStyle w:val="NoSpacing"/>
        <w:bidi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54A8">
        <w:rPr>
          <w:rFonts w:ascii="Times New Roman" w:hAnsi="Times New Roman" w:cs="Times New Roman"/>
          <w:sz w:val="24"/>
          <w:szCs w:val="24"/>
        </w:rPr>
        <w:t xml:space="preserve">In this study, 18 patients were studied </w:t>
      </w:r>
      <w:r>
        <w:rPr>
          <w:rFonts w:ascii="Times New Roman" w:hAnsi="Times New Roman" w:cs="Times New Roman"/>
          <w:sz w:val="24"/>
          <w:szCs w:val="24"/>
        </w:rPr>
        <w:t>for</w:t>
      </w:r>
      <w:r w:rsidRPr="004C54A8">
        <w:rPr>
          <w:rFonts w:ascii="Times New Roman" w:hAnsi="Times New Roman" w:cs="Times New Roman"/>
          <w:sz w:val="24"/>
          <w:szCs w:val="24"/>
        </w:rPr>
        <w:t xml:space="preserve"> deviation of the big toe</w:t>
      </w:r>
      <w:r w:rsidR="00ED5484">
        <w:rPr>
          <w:rFonts w:ascii="Times New Roman" w:hAnsi="Times New Roman" w:cs="Times New Roman"/>
          <w:sz w:val="24"/>
          <w:szCs w:val="24"/>
        </w:rPr>
        <w:t xml:space="preserve">. </w:t>
      </w:r>
      <w:r w:rsidR="006556F8" w:rsidRPr="00547919">
        <w:t xml:space="preserve"> </w:t>
      </w:r>
      <w:r w:rsidRPr="004C54A8">
        <w:rPr>
          <w:rFonts w:ascii="Times New Roman" w:hAnsi="Times New Roman" w:cs="Times New Roman"/>
          <w:sz w:val="24"/>
          <w:szCs w:val="24"/>
        </w:rPr>
        <w:t xml:space="preserve">The mean age of these patients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4C54A8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4C54A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4C54A8">
        <w:rPr>
          <w:rFonts w:ascii="Times New Roman" w:hAnsi="Times New Roman" w:cs="Times New Roman"/>
          <w:sz w:val="24"/>
          <w:szCs w:val="24"/>
        </w:rPr>
        <w:t xml:space="preserve"> ±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4C54A8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C54A8">
        <w:rPr>
          <w:rFonts w:ascii="Times New Roman" w:hAnsi="Times New Roman" w:cs="Times New Roman"/>
          <w:sz w:val="24"/>
          <w:szCs w:val="24"/>
        </w:rPr>
        <w:t xml:space="preserve"> with the range of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4C54A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4C54A8">
        <w:rPr>
          <w:rFonts w:ascii="Times New Roman" w:hAnsi="Times New Roman" w:cs="Times New Roman"/>
          <w:sz w:val="24"/>
          <w:szCs w:val="24"/>
        </w:rPr>
        <w:t xml:space="preserve"> years. 10 patients (</w:t>
      </w:r>
      <w:r>
        <w:rPr>
          <w:rFonts w:ascii="Times New Roman" w:hAnsi="Times New Roman" w:cs="Times New Roman"/>
          <w:sz w:val="24"/>
          <w:szCs w:val="24"/>
        </w:rPr>
        <w:t>55</w:t>
      </w:r>
      <w:r w:rsidRPr="004C54A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C54A8">
        <w:rPr>
          <w:rFonts w:ascii="Times New Roman" w:hAnsi="Times New Roman" w:cs="Times New Roman"/>
          <w:sz w:val="24"/>
          <w:szCs w:val="24"/>
        </w:rPr>
        <w:t>%)</w:t>
      </w:r>
      <w:r>
        <w:rPr>
          <w:rFonts w:ascii="Times New Roman" w:hAnsi="Times New Roman" w:cs="Times New Roman"/>
          <w:sz w:val="24"/>
          <w:szCs w:val="24"/>
        </w:rPr>
        <w:t xml:space="preserve"> were under 30</w:t>
      </w:r>
      <w:r w:rsidRPr="004C54A8">
        <w:rPr>
          <w:rFonts w:ascii="Times New Roman" w:hAnsi="Times New Roman" w:cs="Times New Roman"/>
          <w:sz w:val="24"/>
          <w:szCs w:val="24"/>
        </w:rPr>
        <w:t xml:space="preserve"> and 8 (4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C54A8">
        <w:rPr>
          <w:rFonts w:ascii="Times New Roman" w:hAnsi="Times New Roman" w:cs="Times New Roman"/>
          <w:sz w:val="24"/>
          <w:szCs w:val="24"/>
        </w:rPr>
        <w:t>/4%) were aged 30 years and older.</w:t>
      </w:r>
      <w:r w:rsidRPr="008556E1">
        <w:t xml:space="preserve"> </w:t>
      </w:r>
      <w:r w:rsidRPr="008556E1">
        <w:rPr>
          <w:rFonts w:ascii="Times New Roman" w:hAnsi="Times New Roman" w:cs="Times New Roman"/>
          <w:sz w:val="24"/>
          <w:szCs w:val="24"/>
        </w:rPr>
        <w:t>8 patients (4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556E1">
        <w:rPr>
          <w:rFonts w:ascii="Times New Roman" w:hAnsi="Times New Roman" w:cs="Times New Roman"/>
          <w:sz w:val="24"/>
          <w:szCs w:val="24"/>
        </w:rPr>
        <w:t>/4%) were male and 10 patients (</w:t>
      </w:r>
      <w:r>
        <w:rPr>
          <w:rFonts w:ascii="Times New Roman" w:hAnsi="Times New Roman" w:cs="Times New Roman"/>
          <w:sz w:val="24"/>
          <w:szCs w:val="24"/>
        </w:rPr>
        <w:t>55</w:t>
      </w:r>
      <w:r w:rsidRPr="008556E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556E1">
        <w:rPr>
          <w:rFonts w:ascii="Times New Roman" w:hAnsi="Times New Roman" w:cs="Times New Roman"/>
          <w:sz w:val="24"/>
          <w:szCs w:val="24"/>
        </w:rPr>
        <w:t>%) were female.</w:t>
      </w:r>
      <w:r w:rsidRPr="000352AD">
        <w:t xml:space="preserve"> </w:t>
      </w:r>
      <w:r w:rsidRPr="000352AD">
        <w:rPr>
          <w:rFonts w:ascii="Times New Roman" w:hAnsi="Times New Roman" w:cs="Times New Roman"/>
          <w:sz w:val="24"/>
          <w:szCs w:val="24"/>
        </w:rPr>
        <w:t xml:space="preserve">Average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0E11B0">
        <w:rPr>
          <w:rFonts w:ascii="Times New Roman" w:hAnsi="Times New Roman" w:cs="Times New Roman"/>
          <w:sz w:val="24"/>
          <w:szCs w:val="24"/>
        </w:rPr>
        <w:t xml:space="preserve">Hallux Valgus </w:t>
      </w:r>
      <w:r w:rsidRPr="000352AD">
        <w:rPr>
          <w:rFonts w:ascii="Times New Roman" w:hAnsi="Times New Roman" w:cs="Times New Roman"/>
          <w:sz w:val="24"/>
          <w:szCs w:val="24"/>
        </w:rPr>
        <w:t>angle before and after Botox injections were 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0352A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89</w:t>
      </w:r>
      <w:r w:rsidRPr="000352AD">
        <w:rPr>
          <w:rFonts w:ascii="Times New Roman" w:hAnsi="Times New Roman" w:cs="Times New Roman"/>
          <w:sz w:val="24"/>
          <w:szCs w:val="24"/>
        </w:rPr>
        <w:t xml:space="preserve"> ±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0352AD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352AD">
        <w:rPr>
          <w:rFonts w:ascii="Times New Roman" w:hAnsi="Times New Roman" w:cs="Times New Roman"/>
          <w:sz w:val="24"/>
          <w:szCs w:val="24"/>
        </w:rPr>
        <w:t xml:space="preserve"> and 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352A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56</w:t>
      </w:r>
      <w:r w:rsidRPr="000352AD">
        <w:rPr>
          <w:rFonts w:ascii="Times New Roman" w:hAnsi="Times New Roman" w:cs="Times New Roman"/>
          <w:sz w:val="24"/>
          <w:szCs w:val="24"/>
        </w:rPr>
        <w:t xml:space="preserve"> ±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0352AD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352AD">
        <w:rPr>
          <w:rFonts w:ascii="Times New Roman" w:hAnsi="Times New Roman" w:cs="Times New Roman"/>
          <w:sz w:val="24"/>
          <w:szCs w:val="24"/>
        </w:rPr>
        <w:t xml:space="preserve"> degrees and the angle deviation in the 6 months after treatment was significantly improved (p &lt;0.001).</w:t>
      </w:r>
      <w:r w:rsidRPr="00605E23">
        <w:t xml:space="preserve"> </w:t>
      </w:r>
      <w:r w:rsidRPr="00605E23">
        <w:rPr>
          <w:rFonts w:ascii="Times New Roman" w:hAnsi="Times New Roman" w:cs="Times New Roman"/>
          <w:sz w:val="24"/>
          <w:szCs w:val="24"/>
        </w:rPr>
        <w:t xml:space="preserve">Average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605E23">
        <w:rPr>
          <w:rFonts w:ascii="Times New Roman" w:hAnsi="Times New Roman" w:cs="Times New Roman"/>
          <w:sz w:val="24"/>
          <w:szCs w:val="24"/>
        </w:rPr>
        <w:t xml:space="preserve">metatarsal angle before and after treatment were 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605E2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94</w:t>
      </w:r>
      <w:r w:rsidRPr="00605E23">
        <w:rPr>
          <w:rFonts w:ascii="Times New Roman" w:hAnsi="Times New Roman" w:cs="Times New Roman"/>
          <w:sz w:val="24"/>
          <w:szCs w:val="24"/>
        </w:rPr>
        <w:t xml:space="preserve"> ±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05E2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58</w:t>
      </w:r>
      <w:r w:rsidRPr="00605E23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605E2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61</w:t>
      </w:r>
      <w:r w:rsidRPr="00605E23">
        <w:rPr>
          <w:rFonts w:ascii="Times New Roman" w:hAnsi="Times New Roman" w:cs="Times New Roman"/>
          <w:sz w:val="24"/>
          <w:szCs w:val="24"/>
        </w:rPr>
        <w:t xml:space="preserve"> ±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05E2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43</w:t>
      </w:r>
      <w:r w:rsidRPr="00605E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the difference </w:t>
      </w:r>
      <w:r w:rsidRPr="00605E23">
        <w:rPr>
          <w:rFonts w:ascii="Times New Roman" w:hAnsi="Times New Roman" w:cs="Times New Roman"/>
          <w:sz w:val="24"/>
          <w:szCs w:val="24"/>
        </w:rPr>
        <w:t>before and after treatment was significant (P &lt;0.001).</w:t>
      </w:r>
      <w:r w:rsidRPr="000300F5">
        <w:t xml:space="preserve"> </w:t>
      </w:r>
      <w:r w:rsidRPr="000300F5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0300F5">
        <w:rPr>
          <w:rFonts w:ascii="Times New Roman" w:hAnsi="Times New Roman" w:cs="Times New Roman"/>
          <w:sz w:val="24"/>
          <w:szCs w:val="24"/>
        </w:rPr>
        <w:t>ean percent correction of hallux valgus angle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0300F5">
        <w:rPr>
          <w:rFonts w:ascii="Times New Roman" w:hAnsi="Times New Roman" w:cs="Times New Roman"/>
          <w:sz w:val="24"/>
          <w:szCs w:val="24"/>
        </w:rPr>
        <w:t xml:space="preserve">metatarsal </w:t>
      </w:r>
      <w:r>
        <w:rPr>
          <w:rFonts w:ascii="Times New Roman" w:hAnsi="Times New Roman" w:cs="Times New Roman"/>
          <w:sz w:val="24"/>
          <w:szCs w:val="24"/>
        </w:rPr>
        <w:t>angle were -0</w:t>
      </w:r>
      <w:r w:rsidRPr="000300F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0300F5">
        <w:rPr>
          <w:rFonts w:ascii="Times New Roman" w:hAnsi="Times New Roman" w:cs="Times New Roman"/>
          <w:sz w:val="24"/>
          <w:szCs w:val="24"/>
        </w:rPr>
        <w:t xml:space="preserve"> ± </w:t>
      </w:r>
      <w:r>
        <w:rPr>
          <w:rFonts w:ascii="Times New Roman" w:hAnsi="Times New Roman" w:cs="Times New Roman"/>
          <w:sz w:val="24"/>
          <w:szCs w:val="24"/>
        </w:rPr>
        <w:t>0/1</w:t>
      </w:r>
      <w:r w:rsidRPr="000300F5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-0</w:t>
      </w:r>
      <w:r w:rsidRPr="000300F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0300F5">
        <w:rPr>
          <w:rFonts w:ascii="Times New Roman" w:hAnsi="Times New Roman" w:cs="Times New Roman"/>
          <w:sz w:val="24"/>
          <w:szCs w:val="24"/>
        </w:rPr>
        <w:t xml:space="preserve"> ±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0300F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0300F5">
        <w:rPr>
          <w:rFonts w:ascii="Times New Roman" w:hAnsi="Times New Roman" w:cs="Times New Roman"/>
          <w:sz w:val="24"/>
          <w:szCs w:val="24"/>
        </w:rPr>
        <w:t xml:space="preserve"> respectively.</w:t>
      </w:r>
      <w:r w:rsidRPr="002111FC">
        <w:t xml:space="preserve"> </w:t>
      </w:r>
      <w:r w:rsidRPr="002111FC">
        <w:rPr>
          <w:rFonts w:ascii="Times New Roman" w:hAnsi="Times New Roman" w:cs="Times New Roman"/>
          <w:sz w:val="24"/>
          <w:szCs w:val="24"/>
        </w:rPr>
        <w:t xml:space="preserve">In Table </w:t>
      </w:r>
      <w:r w:rsidR="00D609AC">
        <w:rPr>
          <w:rFonts w:ascii="Times New Roman" w:hAnsi="Times New Roman" w:cs="Times New Roman"/>
          <w:sz w:val="24"/>
          <w:szCs w:val="24"/>
        </w:rPr>
        <w:t>2</w:t>
      </w:r>
      <w:r w:rsidRPr="002111FC">
        <w:rPr>
          <w:rFonts w:ascii="Times New Roman" w:hAnsi="Times New Roman" w:cs="Times New Roman"/>
          <w:sz w:val="24"/>
          <w:szCs w:val="24"/>
        </w:rPr>
        <w:t xml:space="preserve">, the mean and standard deviation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2111FC">
        <w:rPr>
          <w:rFonts w:ascii="Times New Roman" w:hAnsi="Times New Roman" w:cs="Times New Roman"/>
          <w:sz w:val="24"/>
          <w:szCs w:val="24"/>
        </w:rPr>
        <w:t xml:space="preserve"> </w:t>
      </w:r>
      <w:r w:rsidRPr="000300F5">
        <w:rPr>
          <w:rFonts w:ascii="Times New Roman" w:hAnsi="Times New Roman" w:cs="Times New Roman"/>
          <w:sz w:val="24"/>
          <w:szCs w:val="24"/>
        </w:rPr>
        <w:t xml:space="preserve">hallux valgus </w:t>
      </w:r>
      <w:r w:rsidRPr="002111FC">
        <w:rPr>
          <w:rFonts w:ascii="Times New Roman" w:hAnsi="Times New Roman" w:cs="Times New Roman"/>
          <w:sz w:val="24"/>
          <w:szCs w:val="24"/>
        </w:rPr>
        <w:t>angle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2111FC">
        <w:rPr>
          <w:rFonts w:ascii="Times New Roman" w:hAnsi="Times New Roman" w:cs="Times New Roman"/>
          <w:sz w:val="24"/>
          <w:szCs w:val="24"/>
        </w:rPr>
        <w:t xml:space="preserve"> metatarsal and the reform</w:t>
      </w:r>
      <w:r>
        <w:rPr>
          <w:rFonts w:ascii="Times New Roman" w:hAnsi="Times New Roman" w:cs="Times New Roman"/>
          <w:sz w:val="24"/>
          <w:szCs w:val="24"/>
        </w:rPr>
        <w:t xml:space="preserve"> extent</w:t>
      </w:r>
      <w:r w:rsidRPr="002111FC">
        <w:rPr>
          <w:rFonts w:ascii="Times New Roman" w:hAnsi="Times New Roman" w:cs="Times New Roman"/>
          <w:sz w:val="24"/>
          <w:szCs w:val="24"/>
        </w:rPr>
        <w:t xml:space="preserve"> in general, and by age and sex is shown.</w:t>
      </w:r>
      <w:r w:rsidRPr="000D26FE">
        <w:t xml:space="preserve"> </w:t>
      </w:r>
      <w:r w:rsidRPr="000D26FE">
        <w:rPr>
          <w:rFonts w:ascii="Times New Roman" w:hAnsi="Times New Roman" w:cs="Times New Roman"/>
          <w:sz w:val="24"/>
          <w:szCs w:val="24"/>
        </w:rPr>
        <w:t xml:space="preserve">Based on the above table, the average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0300F5">
        <w:rPr>
          <w:rFonts w:ascii="Times New Roman" w:hAnsi="Times New Roman" w:cs="Times New Roman"/>
          <w:sz w:val="24"/>
          <w:szCs w:val="24"/>
        </w:rPr>
        <w:t xml:space="preserve">hallux valgus </w:t>
      </w:r>
      <w:r w:rsidRPr="000D26FE">
        <w:rPr>
          <w:rFonts w:ascii="Times New Roman" w:hAnsi="Times New Roman" w:cs="Times New Roman"/>
          <w:sz w:val="24"/>
          <w:szCs w:val="24"/>
        </w:rPr>
        <w:t xml:space="preserve">angle before and after treatment in the two age groups </w:t>
      </w:r>
      <w:r>
        <w:rPr>
          <w:rFonts w:ascii="Times New Roman" w:hAnsi="Times New Roman" w:cs="Times New Roman"/>
          <w:sz w:val="24"/>
          <w:szCs w:val="24"/>
        </w:rPr>
        <w:t>was not different significantly however</w:t>
      </w:r>
      <w:r w:rsidRPr="000D26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lastRenderedPageBreak/>
        <w:t>c</w:t>
      </w:r>
      <w:r w:rsidRPr="000D26FE">
        <w:rPr>
          <w:rFonts w:ascii="Times New Roman" w:hAnsi="Times New Roman" w:cs="Times New Roman"/>
          <w:sz w:val="24"/>
          <w:szCs w:val="24"/>
        </w:rPr>
        <w:t xml:space="preserve">orrection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D26FE">
        <w:rPr>
          <w:rFonts w:ascii="Times New Roman" w:hAnsi="Times New Roman" w:cs="Times New Roman"/>
          <w:sz w:val="24"/>
          <w:szCs w:val="24"/>
        </w:rPr>
        <w:t>ngle percent in people under 30 years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Pr="000D26FE">
        <w:rPr>
          <w:rFonts w:ascii="Times New Roman" w:hAnsi="Times New Roman" w:cs="Times New Roman"/>
          <w:sz w:val="24"/>
          <w:szCs w:val="24"/>
        </w:rPr>
        <w:t xml:space="preserve"> significantly higher (p = 0.036).</w:t>
      </w:r>
      <w:r w:rsidRPr="008D68F9">
        <w:t xml:space="preserve"> </w:t>
      </w:r>
      <w:r w:rsidRPr="008D68F9">
        <w:rPr>
          <w:rFonts w:ascii="Times New Roman" w:hAnsi="Times New Roman" w:cs="Times New Roman"/>
          <w:sz w:val="24"/>
          <w:szCs w:val="24"/>
        </w:rPr>
        <w:t xml:space="preserve">The data analysis </w:t>
      </w:r>
      <w:r>
        <w:rPr>
          <w:rFonts w:ascii="Times New Roman" w:hAnsi="Times New Roman" w:cs="Times New Roman"/>
          <w:sz w:val="24"/>
          <w:szCs w:val="24"/>
        </w:rPr>
        <w:t xml:space="preserve">based on the age </w:t>
      </w:r>
      <w:r w:rsidRPr="008D68F9">
        <w:rPr>
          <w:rFonts w:ascii="Times New Roman" w:hAnsi="Times New Roman" w:cs="Times New Roman"/>
          <w:sz w:val="24"/>
          <w:szCs w:val="24"/>
        </w:rPr>
        <w:t xml:space="preserve">also showed that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8D68F9">
        <w:rPr>
          <w:rFonts w:ascii="Times New Roman" w:hAnsi="Times New Roman" w:cs="Times New Roman"/>
          <w:sz w:val="24"/>
          <w:szCs w:val="24"/>
        </w:rPr>
        <w:t>ercent correct metatarsal angle in women is more desirable than men (p = 0.048).</w:t>
      </w:r>
    </w:p>
    <w:p w:rsidR="007E7042" w:rsidRDefault="007E7042" w:rsidP="00D609AC">
      <w:pPr>
        <w:pStyle w:val="NoSpacing"/>
        <w:bidi w:val="0"/>
        <w:jc w:val="both"/>
        <w:rPr>
          <w:rFonts w:ascii="Times New Roman" w:hAnsi="Times New Roman" w:cs="Times New Roman"/>
          <w:sz w:val="24"/>
          <w:szCs w:val="24"/>
        </w:rPr>
      </w:pPr>
      <w:r w:rsidRPr="001766A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D609A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766A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F1272">
        <w:rPr>
          <w:rFonts w:ascii="Times New Roman" w:hAnsi="Times New Roman" w:cs="Times New Roman"/>
          <w:sz w:val="24"/>
          <w:szCs w:val="24"/>
        </w:rPr>
        <w:t xml:space="preserve"> Mean and standard deviation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0300F5">
        <w:rPr>
          <w:rFonts w:ascii="Times New Roman" w:hAnsi="Times New Roman" w:cs="Times New Roman"/>
          <w:sz w:val="24"/>
          <w:szCs w:val="24"/>
        </w:rPr>
        <w:t xml:space="preserve">hallux valgus </w:t>
      </w:r>
      <w:r>
        <w:rPr>
          <w:rFonts w:ascii="Times New Roman" w:hAnsi="Times New Roman" w:cs="Times New Roman"/>
          <w:sz w:val="24"/>
          <w:szCs w:val="24"/>
        </w:rPr>
        <w:t xml:space="preserve">angle </w:t>
      </w:r>
      <w:r w:rsidRPr="00FF1272">
        <w:rPr>
          <w:rFonts w:ascii="Times New Roman" w:hAnsi="Times New Roman" w:cs="Times New Roman"/>
          <w:sz w:val="24"/>
          <w:szCs w:val="24"/>
        </w:rPr>
        <w:t xml:space="preserve">and metatarsus </w:t>
      </w:r>
      <w:r>
        <w:rPr>
          <w:rFonts w:ascii="Times New Roman" w:hAnsi="Times New Roman" w:cs="Times New Roman"/>
          <w:sz w:val="24"/>
          <w:szCs w:val="24"/>
        </w:rPr>
        <w:t xml:space="preserve">angle </w:t>
      </w:r>
      <w:r w:rsidRPr="00FF1272">
        <w:rPr>
          <w:rFonts w:ascii="Times New Roman" w:hAnsi="Times New Roman" w:cs="Times New Roman"/>
          <w:sz w:val="24"/>
          <w:szCs w:val="24"/>
        </w:rPr>
        <w:t>and its reform in general and by age and sex</w:t>
      </w:r>
    </w:p>
    <w:tbl>
      <w:tblPr>
        <w:tblStyle w:val="TableGrid"/>
        <w:tblpPr w:leftFromText="180" w:rightFromText="180" w:vertAnchor="page" w:horzAnchor="page" w:tblpX="1" w:tblpY="2420"/>
        <w:bidiVisual/>
        <w:tblW w:w="12139" w:type="dxa"/>
        <w:tblLook w:val="04A0" w:firstRow="1" w:lastRow="0" w:firstColumn="1" w:lastColumn="0" w:noHBand="0" w:noVBand="1"/>
      </w:tblPr>
      <w:tblGrid>
        <w:gridCol w:w="1083"/>
        <w:gridCol w:w="1193"/>
        <w:gridCol w:w="1339"/>
        <w:gridCol w:w="1193"/>
        <w:gridCol w:w="1193"/>
        <w:gridCol w:w="2088"/>
        <w:gridCol w:w="1350"/>
        <w:gridCol w:w="1350"/>
        <w:gridCol w:w="1350"/>
      </w:tblGrid>
      <w:tr w:rsidR="007E7042" w:rsidRPr="00605FB0" w:rsidTr="007D5B56">
        <w:tc>
          <w:tcPr>
            <w:tcW w:w="3615" w:type="dxa"/>
            <w:gridSpan w:val="3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Age</w:t>
            </w:r>
          </w:p>
        </w:tc>
        <w:tc>
          <w:tcPr>
            <w:tcW w:w="4474" w:type="dxa"/>
            <w:gridSpan w:val="3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Sex</w:t>
            </w:r>
          </w:p>
        </w:tc>
        <w:tc>
          <w:tcPr>
            <w:tcW w:w="1350" w:type="dxa"/>
            <w:vMerge w:val="restart"/>
          </w:tcPr>
          <w:p w:rsidR="007E7042" w:rsidRPr="00CE3C3F" w:rsidRDefault="007E7042" w:rsidP="007D5B56">
            <w:pPr>
              <w:jc w:val="center"/>
              <w:rPr>
                <w:rFonts w:ascii="Times New Roman" w:hAnsi="Times New Roman" w:cs="Times New Roman"/>
                <w:sz w:val="22"/>
                <w:szCs w:val="22"/>
                <w:rtl/>
              </w:rPr>
            </w:pPr>
            <w:r w:rsidRPr="00CE3C3F">
              <w:rPr>
                <w:rFonts w:ascii="Times New Roman" w:hAnsi="Times New Roman" w:cs="Times New Roman"/>
                <w:sz w:val="22"/>
                <w:szCs w:val="22"/>
              </w:rPr>
              <w:t>Patients</w:t>
            </w:r>
          </w:p>
        </w:tc>
        <w:tc>
          <w:tcPr>
            <w:tcW w:w="1350" w:type="dxa"/>
            <w:vMerge w:val="restart"/>
          </w:tcPr>
          <w:p w:rsidR="007E7042" w:rsidRPr="00CE3C3F" w:rsidRDefault="007E7042" w:rsidP="007D5B56">
            <w:pPr>
              <w:jc w:val="center"/>
              <w:rPr>
                <w:rFonts w:ascii="Times New Roman" w:hAnsi="Times New Roman" w:cs="Times New Roman"/>
              </w:rPr>
            </w:pPr>
            <w:r w:rsidRPr="00CE3C3F"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350" w:type="dxa"/>
            <w:vMerge w:val="restart"/>
          </w:tcPr>
          <w:p w:rsidR="007E7042" w:rsidRPr="00CE3C3F" w:rsidRDefault="007E7042" w:rsidP="007D5B56">
            <w:pPr>
              <w:jc w:val="center"/>
              <w:rPr>
                <w:rFonts w:ascii="Times New Roman" w:hAnsi="Times New Roman" w:cs="Times New Roman"/>
                <w:sz w:val="22"/>
                <w:szCs w:val="22"/>
                <w:rtl/>
              </w:rPr>
            </w:pPr>
            <w:r w:rsidRPr="00CE3C3F">
              <w:rPr>
                <w:rFonts w:ascii="Times New Roman" w:hAnsi="Times New Roman" w:cs="Times New Roman"/>
                <w:sz w:val="22"/>
                <w:szCs w:val="22"/>
              </w:rPr>
              <w:t>Variable</w:t>
            </w:r>
          </w:p>
        </w:tc>
      </w:tr>
      <w:tr w:rsidR="007E7042" w:rsidRPr="00605FB0" w:rsidTr="007D5B56">
        <w:tc>
          <w:tcPr>
            <w:tcW w:w="108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30&gt;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sym w:font="Symbol" w:char="F0B3"/>
            </w: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30</w:t>
            </w:r>
          </w:p>
        </w:tc>
        <w:tc>
          <w:tcPr>
            <w:tcW w:w="1339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Male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Female</w:t>
            </w:r>
          </w:p>
        </w:tc>
        <w:tc>
          <w:tcPr>
            <w:tcW w:w="2088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P</w:t>
            </w:r>
          </w:p>
        </w:tc>
        <w:tc>
          <w:tcPr>
            <w:tcW w:w="1350" w:type="dxa"/>
            <w:vMerge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042" w:rsidRPr="00605FB0" w:rsidTr="007D5B56">
        <w:tc>
          <w:tcPr>
            <w:tcW w:w="108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5/9±28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6/11±30</w:t>
            </w:r>
          </w:p>
        </w:tc>
        <w:tc>
          <w:tcPr>
            <w:tcW w:w="1339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21/10±89/28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9/7±4/26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8/11±9/30</w:t>
            </w:r>
          </w:p>
        </w:tc>
        <w:tc>
          <w:tcPr>
            <w:tcW w:w="2088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37/0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21/10±89/28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Before treatment</w:t>
            </w:r>
          </w:p>
        </w:tc>
        <w:tc>
          <w:tcPr>
            <w:tcW w:w="1350" w:type="dxa"/>
            <w:vMerge w:val="restart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605FB0">
              <w:rPr>
                <w:rFonts w:ascii="Times New Roman" w:hAnsi="Times New Roman" w:cs="Times New Roman"/>
                <w:sz w:val="22"/>
                <w:szCs w:val="22"/>
              </w:rPr>
              <w:t>deviation of hallux valgus angle</w:t>
            </w:r>
          </w:p>
        </w:tc>
      </w:tr>
      <w:tr w:rsidR="007E7042" w:rsidRPr="00605FB0" w:rsidTr="007D5B56">
        <w:tc>
          <w:tcPr>
            <w:tcW w:w="108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9/6±6/19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5/9±24</w:t>
            </w:r>
          </w:p>
        </w:tc>
        <w:tc>
          <w:tcPr>
            <w:tcW w:w="1339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22/8±56/21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4/8±3/21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2/2±3/14</w:t>
            </w:r>
          </w:p>
        </w:tc>
        <w:tc>
          <w:tcPr>
            <w:tcW w:w="2088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89/0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22/8±56/21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After treatment</w:t>
            </w:r>
          </w:p>
        </w:tc>
        <w:tc>
          <w:tcPr>
            <w:tcW w:w="1350" w:type="dxa"/>
            <w:vMerge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rtl/>
              </w:rPr>
            </w:pPr>
          </w:p>
        </w:tc>
      </w:tr>
      <w:tr w:rsidR="007E7042" w:rsidRPr="00605FB0" w:rsidTr="007D5B56">
        <w:tc>
          <w:tcPr>
            <w:tcW w:w="108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1/0±3/0-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08/0±2/0-</w:t>
            </w:r>
          </w:p>
        </w:tc>
        <w:tc>
          <w:tcPr>
            <w:tcW w:w="1339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1/0±25/0-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08/0±21/0-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11/0±29/0-</w:t>
            </w:r>
          </w:p>
        </w:tc>
        <w:tc>
          <w:tcPr>
            <w:tcW w:w="2088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52/0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1/0±25/0-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Percent of angle correction</w:t>
            </w:r>
          </w:p>
        </w:tc>
        <w:tc>
          <w:tcPr>
            <w:tcW w:w="1350" w:type="dxa"/>
            <w:vMerge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rtl/>
              </w:rPr>
            </w:pPr>
          </w:p>
        </w:tc>
      </w:tr>
      <w:tr w:rsidR="007E7042" w:rsidRPr="00605FB0" w:rsidTr="007D5B56">
        <w:tc>
          <w:tcPr>
            <w:tcW w:w="108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6/2±2/13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4/2±9/14</w:t>
            </w:r>
          </w:p>
        </w:tc>
        <w:tc>
          <w:tcPr>
            <w:tcW w:w="1339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58/2±94/13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1/3±5/13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2/2±3/14</w:t>
            </w:r>
          </w:p>
        </w:tc>
        <w:tc>
          <w:tcPr>
            <w:tcW w:w="2088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56/0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58/2±94/13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Before treatment</w:t>
            </w:r>
          </w:p>
        </w:tc>
        <w:tc>
          <w:tcPr>
            <w:tcW w:w="1350" w:type="dxa"/>
            <w:vMerge w:val="restart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605FB0">
              <w:rPr>
                <w:rFonts w:ascii="Times New Roman" w:hAnsi="Times New Roman" w:cs="Times New Roman"/>
                <w:sz w:val="22"/>
                <w:szCs w:val="22"/>
              </w:rPr>
              <w:t>Reform of metatarsus angle</w:t>
            </w:r>
          </w:p>
        </w:tc>
      </w:tr>
      <w:tr w:rsidR="007E7042" w:rsidRPr="00605FB0" w:rsidTr="007D5B56">
        <w:tc>
          <w:tcPr>
            <w:tcW w:w="108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4/2±2/10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5/2±1/11</w:t>
            </w:r>
          </w:p>
        </w:tc>
        <w:tc>
          <w:tcPr>
            <w:tcW w:w="1339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43/2±61/10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5/2±11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5/2±3/10</w:t>
            </w:r>
          </w:p>
        </w:tc>
        <w:tc>
          <w:tcPr>
            <w:tcW w:w="2088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11/0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43/2±61/10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After treatment</w:t>
            </w:r>
          </w:p>
        </w:tc>
        <w:tc>
          <w:tcPr>
            <w:tcW w:w="1350" w:type="dxa"/>
            <w:vMerge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rtl/>
              </w:rPr>
            </w:pPr>
          </w:p>
        </w:tc>
      </w:tr>
      <w:tr w:rsidR="007E7042" w:rsidRPr="00605FB0" w:rsidTr="007D5B56">
        <w:tc>
          <w:tcPr>
            <w:tcW w:w="108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1/0±23/0-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13/0±25/0-</w:t>
            </w:r>
          </w:p>
        </w:tc>
        <w:tc>
          <w:tcPr>
            <w:tcW w:w="1339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11/0±24/0-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09/0±18/0-</w:t>
            </w:r>
          </w:p>
        </w:tc>
        <w:tc>
          <w:tcPr>
            <w:tcW w:w="1193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11/0±28/0-</w:t>
            </w:r>
          </w:p>
        </w:tc>
        <w:tc>
          <w:tcPr>
            <w:tcW w:w="2088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048/0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11/0±24/0-</w:t>
            </w:r>
          </w:p>
        </w:tc>
        <w:tc>
          <w:tcPr>
            <w:tcW w:w="1350" w:type="dxa"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Percent of angle correction</w:t>
            </w:r>
          </w:p>
        </w:tc>
        <w:tc>
          <w:tcPr>
            <w:tcW w:w="1350" w:type="dxa"/>
            <w:vMerge/>
          </w:tcPr>
          <w:p w:rsidR="007E7042" w:rsidRPr="00605FB0" w:rsidRDefault="007E7042" w:rsidP="007D5B56">
            <w:pPr>
              <w:jc w:val="center"/>
              <w:rPr>
                <w:rFonts w:ascii="Times New Roman" w:hAnsi="Times New Roman" w:cs="Times New Roman"/>
                <w:rtl/>
              </w:rPr>
            </w:pPr>
          </w:p>
        </w:tc>
      </w:tr>
    </w:tbl>
    <w:p w:rsidR="007E7042" w:rsidRDefault="007E7042" w:rsidP="007D5B56">
      <w:pPr>
        <w:pStyle w:val="NoSpacing"/>
        <w:bidi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Evaluation of</w:t>
      </w:r>
      <w:r w:rsidRPr="003E7CA8">
        <w:rPr>
          <w:rFonts w:ascii="Times New Roman" w:hAnsi="Times New Roman" w:cs="Times New Roman"/>
          <w:sz w:val="24"/>
          <w:szCs w:val="24"/>
        </w:rPr>
        <w:t xml:space="preserve"> the extent of disease in the study population showed </w:t>
      </w:r>
      <w:r>
        <w:rPr>
          <w:rFonts w:ascii="Times New Roman" w:hAnsi="Times New Roman" w:cs="Times New Roman"/>
          <w:sz w:val="24"/>
          <w:szCs w:val="24"/>
        </w:rPr>
        <w:t xml:space="preserve">that </w:t>
      </w:r>
      <w:r w:rsidRPr="003E7CA8">
        <w:rPr>
          <w:rFonts w:ascii="Times New Roman" w:hAnsi="Times New Roman" w:cs="Times New Roman"/>
          <w:sz w:val="24"/>
          <w:szCs w:val="24"/>
        </w:rPr>
        <w:t>in pre-treatment</w:t>
      </w:r>
      <w:r>
        <w:rPr>
          <w:rFonts w:ascii="Times New Roman" w:hAnsi="Times New Roman" w:cs="Times New Roman"/>
          <w:sz w:val="24"/>
          <w:szCs w:val="24"/>
        </w:rPr>
        <w:t xml:space="preserve"> group</w:t>
      </w:r>
      <w:r w:rsidRPr="003E7CA8">
        <w:rPr>
          <w:rFonts w:ascii="Times New Roman" w:hAnsi="Times New Roman" w:cs="Times New Roman"/>
          <w:sz w:val="24"/>
          <w:szCs w:val="24"/>
        </w:rPr>
        <w:t>, 7 patients (</w:t>
      </w:r>
      <w:r>
        <w:rPr>
          <w:rFonts w:ascii="Times New Roman" w:hAnsi="Times New Roman" w:cs="Times New Roman"/>
          <w:sz w:val="24"/>
          <w:szCs w:val="24"/>
        </w:rPr>
        <w:t>38</w:t>
      </w:r>
      <w:r w:rsidRPr="003E7CA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3E7CA8">
        <w:rPr>
          <w:rFonts w:ascii="Times New Roman" w:hAnsi="Times New Roman" w:cs="Times New Roman"/>
          <w:sz w:val="24"/>
          <w:szCs w:val="24"/>
        </w:rPr>
        <w:t>%) had minor complications, 6 patients (</w:t>
      </w:r>
      <w:r>
        <w:rPr>
          <w:rFonts w:ascii="Times New Roman" w:hAnsi="Times New Roman" w:cs="Times New Roman"/>
          <w:sz w:val="24"/>
          <w:szCs w:val="24"/>
        </w:rPr>
        <w:t>33/</w:t>
      </w:r>
      <w:r w:rsidRPr="003E7CA8">
        <w:rPr>
          <w:rFonts w:ascii="Times New Roman" w:hAnsi="Times New Roman" w:cs="Times New Roman"/>
          <w:sz w:val="24"/>
          <w:szCs w:val="24"/>
        </w:rPr>
        <w:t xml:space="preserve">3%) </w:t>
      </w:r>
      <w:r>
        <w:rPr>
          <w:rFonts w:ascii="Times New Roman" w:hAnsi="Times New Roman" w:cs="Times New Roman"/>
          <w:sz w:val="24"/>
          <w:szCs w:val="24"/>
        </w:rPr>
        <w:t xml:space="preserve">had </w:t>
      </w:r>
      <w:r w:rsidRPr="00330F4A">
        <w:rPr>
          <w:rFonts w:ascii="Times New Roman" w:hAnsi="Times New Roman" w:cs="Times New Roman"/>
          <w:sz w:val="24"/>
          <w:szCs w:val="24"/>
        </w:rPr>
        <w:t>medium</w:t>
      </w:r>
      <w:r w:rsidRPr="003E7CA8">
        <w:rPr>
          <w:rFonts w:ascii="Times New Roman" w:hAnsi="Times New Roman" w:cs="Times New Roman"/>
          <w:sz w:val="24"/>
          <w:szCs w:val="24"/>
        </w:rPr>
        <w:t xml:space="preserve"> complications and 5 (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3E7CA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E7CA8">
        <w:rPr>
          <w:rFonts w:ascii="Times New Roman" w:hAnsi="Times New Roman" w:cs="Times New Roman"/>
          <w:sz w:val="24"/>
          <w:szCs w:val="24"/>
        </w:rPr>
        <w:t>%) had severe complications</w:t>
      </w:r>
      <w:r>
        <w:rPr>
          <w:rFonts w:ascii="Times New Roman" w:hAnsi="Times New Roman" w:cs="Times New Roman"/>
          <w:sz w:val="24"/>
          <w:szCs w:val="24"/>
        </w:rPr>
        <w:t xml:space="preserve"> while in the</w:t>
      </w:r>
      <w:r w:rsidRPr="00330F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post-</w:t>
      </w:r>
      <w:r w:rsidRPr="00330F4A">
        <w:rPr>
          <w:rFonts w:ascii="Times New Roman" w:hAnsi="Times New Roman" w:cs="Times New Roman"/>
          <w:sz w:val="24"/>
          <w:szCs w:val="24"/>
        </w:rPr>
        <w:t>treatment</w:t>
      </w:r>
      <w:r>
        <w:rPr>
          <w:rFonts w:ascii="Times New Roman" w:hAnsi="Times New Roman" w:cs="Times New Roman"/>
          <w:sz w:val="24"/>
          <w:szCs w:val="24"/>
        </w:rPr>
        <w:t xml:space="preserve"> group</w:t>
      </w:r>
      <w:r w:rsidRPr="00330F4A">
        <w:rPr>
          <w:rFonts w:ascii="Times New Roman" w:hAnsi="Times New Roman" w:cs="Times New Roman"/>
          <w:sz w:val="24"/>
          <w:szCs w:val="24"/>
        </w:rPr>
        <w:t>, 4 patients (2</w:t>
      </w:r>
      <w:r>
        <w:rPr>
          <w:rFonts w:ascii="Times New Roman" w:hAnsi="Times New Roman" w:cs="Times New Roman"/>
          <w:sz w:val="24"/>
          <w:szCs w:val="24"/>
        </w:rPr>
        <w:t>2/2</w:t>
      </w:r>
      <w:r w:rsidRPr="00330F4A">
        <w:rPr>
          <w:rFonts w:ascii="Times New Roman" w:hAnsi="Times New Roman" w:cs="Times New Roman"/>
          <w:sz w:val="24"/>
          <w:szCs w:val="24"/>
        </w:rPr>
        <w:t xml:space="preserve">%) </w:t>
      </w:r>
      <w:r>
        <w:rPr>
          <w:rFonts w:ascii="Times New Roman" w:hAnsi="Times New Roman" w:cs="Times New Roman"/>
          <w:sz w:val="24"/>
          <w:szCs w:val="24"/>
        </w:rPr>
        <w:t xml:space="preserve">had natural </w:t>
      </w:r>
      <w:r w:rsidRPr="000300F5">
        <w:rPr>
          <w:rFonts w:ascii="Times New Roman" w:hAnsi="Times New Roman" w:cs="Times New Roman"/>
          <w:sz w:val="24"/>
          <w:szCs w:val="24"/>
        </w:rPr>
        <w:t xml:space="preserve">hallux valgus </w:t>
      </w:r>
      <w:r w:rsidRPr="000D26FE">
        <w:rPr>
          <w:rFonts w:ascii="Times New Roman" w:hAnsi="Times New Roman" w:cs="Times New Roman"/>
          <w:sz w:val="24"/>
          <w:szCs w:val="24"/>
        </w:rPr>
        <w:t>angle</w:t>
      </w:r>
      <w:r w:rsidRPr="00330F4A">
        <w:rPr>
          <w:rFonts w:ascii="Times New Roman" w:hAnsi="Times New Roman" w:cs="Times New Roman"/>
          <w:sz w:val="24"/>
          <w:szCs w:val="24"/>
        </w:rPr>
        <w:t>, 8 (4</w:t>
      </w:r>
      <w:r>
        <w:rPr>
          <w:rFonts w:ascii="Times New Roman" w:hAnsi="Times New Roman" w:cs="Times New Roman"/>
          <w:sz w:val="24"/>
          <w:szCs w:val="24"/>
        </w:rPr>
        <w:t>4/</w:t>
      </w:r>
      <w:r w:rsidRPr="00330F4A">
        <w:rPr>
          <w:rFonts w:ascii="Times New Roman" w:hAnsi="Times New Roman" w:cs="Times New Roman"/>
          <w:sz w:val="24"/>
          <w:szCs w:val="24"/>
        </w:rPr>
        <w:t xml:space="preserve">4%) </w:t>
      </w:r>
      <w:r>
        <w:rPr>
          <w:rFonts w:ascii="Times New Roman" w:hAnsi="Times New Roman" w:cs="Times New Roman"/>
          <w:sz w:val="24"/>
          <w:szCs w:val="24"/>
        </w:rPr>
        <w:t>had minor</w:t>
      </w:r>
      <w:r w:rsidRPr="00330F4A">
        <w:rPr>
          <w:rFonts w:ascii="Times New Roman" w:hAnsi="Times New Roman" w:cs="Times New Roman"/>
          <w:sz w:val="24"/>
          <w:szCs w:val="24"/>
        </w:rPr>
        <w:t xml:space="preserve"> </w:t>
      </w:r>
      <w:r w:rsidRPr="003E7CA8">
        <w:rPr>
          <w:rFonts w:ascii="Times New Roman" w:hAnsi="Times New Roman" w:cs="Times New Roman"/>
          <w:sz w:val="24"/>
          <w:szCs w:val="24"/>
        </w:rPr>
        <w:t>complications</w:t>
      </w:r>
      <w:r w:rsidRPr="00330F4A">
        <w:rPr>
          <w:rFonts w:ascii="Times New Roman" w:hAnsi="Times New Roman" w:cs="Times New Roman"/>
          <w:sz w:val="24"/>
          <w:szCs w:val="24"/>
        </w:rPr>
        <w:t xml:space="preserve"> and 6 (3</w:t>
      </w:r>
      <w:r>
        <w:rPr>
          <w:rFonts w:ascii="Times New Roman" w:hAnsi="Times New Roman" w:cs="Times New Roman"/>
          <w:sz w:val="24"/>
          <w:szCs w:val="24"/>
        </w:rPr>
        <w:t>3/</w:t>
      </w:r>
      <w:r w:rsidRPr="00330F4A">
        <w:rPr>
          <w:rFonts w:ascii="Times New Roman" w:hAnsi="Times New Roman" w:cs="Times New Roman"/>
          <w:sz w:val="24"/>
          <w:szCs w:val="24"/>
        </w:rPr>
        <w:t xml:space="preserve">3%) </w:t>
      </w:r>
      <w:r>
        <w:rPr>
          <w:rFonts w:ascii="Times New Roman" w:hAnsi="Times New Roman" w:cs="Times New Roman"/>
          <w:sz w:val="24"/>
          <w:szCs w:val="24"/>
        </w:rPr>
        <w:t xml:space="preserve">had </w:t>
      </w:r>
      <w:r w:rsidRPr="00330F4A">
        <w:rPr>
          <w:rFonts w:ascii="Times New Roman" w:hAnsi="Times New Roman" w:cs="Times New Roman"/>
          <w:sz w:val="24"/>
          <w:szCs w:val="24"/>
        </w:rPr>
        <w:t xml:space="preserve">medium </w:t>
      </w:r>
      <w:r w:rsidRPr="003E7CA8">
        <w:rPr>
          <w:rFonts w:ascii="Times New Roman" w:hAnsi="Times New Roman" w:cs="Times New Roman"/>
          <w:sz w:val="24"/>
          <w:szCs w:val="24"/>
        </w:rPr>
        <w:t>complications</w:t>
      </w:r>
      <w:r w:rsidRPr="00330F4A">
        <w:rPr>
          <w:rFonts w:ascii="Times New Roman" w:hAnsi="Times New Roman" w:cs="Times New Roman"/>
          <w:sz w:val="24"/>
          <w:szCs w:val="24"/>
        </w:rPr>
        <w:t xml:space="preserve"> and cases of severe illness </w:t>
      </w:r>
      <w:r>
        <w:rPr>
          <w:rFonts w:ascii="Times New Roman" w:hAnsi="Times New Roman" w:cs="Times New Roman"/>
          <w:sz w:val="24"/>
          <w:szCs w:val="24"/>
        </w:rPr>
        <w:t>was not observed in this group and a</w:t>
      </w:r>
      <w:r w:rsidRPr="00330F4A">
        <w:rPr>
          <w:rFonts w:ascii="Times New Roman" w:hAnsi="Times New Roman" w:cs="Times New Roman"/>
          <w:sz w:val="24"/>
          <w:szCs w:val="24"/>
        </w:rPr>
        <w:t>ccording to Friedman test, change of severity after treatment was significant (P &lt;0.001).</w:t>
      </w:r>
      <w:r w:rsidRPr="003002DD">
        <w:t xml:space="preserve"> </w:t>
      </w:r>
      <w:r w:rsidRPr="003002DD">
        <w:rPr>
          <w:rFonts w:ascii="Times New Roman" w:hAnsi="Times New Roman" w:cs="Times New Roman"/>
          <w:sz w:val="24"/>
          <w:szCs w:val="24"/>
        </w:rPr>
        <w:t>From the viewpoint of</w:t>
      </w:r>
      <w:r>
        <w:t xml:space="preserve"> t</w:t>
      </w:r>
      <w:r w:rsidRPr="003002DD">
        <w:rPr>
          <w:rFonts w:ascii="Times New Roman" w:hAnsi="Times New Roman" w:cs="Times New Roman"/>
          <w:sz w:val="24"/>
          <w:szCs w:val="24"/>
        </w:rPr>
        <w:t xml:space="preserve">he intensity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3002DD">
        <w:rPr>
          <w:rFonts w:ascii="Times New Roman" w:hAnsi="Times New Roman" w:cs="Times New Roman"/>
          <w:sz w:val="24"/>
          <w:szCs w:val="24"/>
        </w:rPr>
        <w:t>metatarsal angle deviation in pre-treatment</w:t>
      </w:r>
      <w:r>
        <w:rPr>
          <w:rFonts w:ascii="Times New Roman" w:hAnsi="Times New Roman" w:cs="Times New Roman"/>
          <w:sz w:val="24"/>
          <w:szCs w:val="24"/>
        </w:rPr>
        <w:t xml:space="preserve"> group</w:t>
      </w:r>
      <w:r w:rsidRPr="003002DD">
        <w:rPr>
          <w:rFonts w:ascii="Times New Roman" w:hAnsi="Times New Roman" w:cs="Times New Roman"/>
          <w:sz w:val="24"/>
          <w:szCs w:val="24"/>
        </w:rPr>
        <w:t>, 4 patients (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002DD">
        <w:rPr>
          <w:rFonts w:ascii="Times New Roman" w:hAnsi="Times New Roman" w:cs="Times New Roman"/>
          <w:sz w:val="24"/>
          <w:szCs w:val="24"/>
        </w:rPr>
        <w:t xml:space="preserve">2/2%) </w:t>
      </w:r>
      <w:r>
        <w:rPr>
          <w:rFonts w:ascii="Times New Roman" w:hAnsi="Times New Roman" w:cs="Times New Roman"/>
          <w:sz w:val="24"/>
          <w:szCs w:val="24"/>
        </w:rPr>
        <w:t xml:space="preserve">were </w:t>
      </w:r>
      <w:r w:rsidRPr="003002DD">
        <w:rPr>
          <w:rFonts w:ascii="Times New Roman" w:hAnsi="Times New Roman" w:cs="Times New Roman"/>
          <w:sz w:val="24"/>
          <w:szCs w:val="24"/>
        </w:rPr>
        <w:t>mild deviation, 8 (4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002DD">
        <w:rPr>
          <w:rFonts w:ascii="Times New Roman" w:hAnsi="Times New Roman" w:cs="Times New Roman"/>
          <w:sz w:val="24"/>
          <w:szCs w:val="24"/>
        </w:rPr>
        <w:t>/4%)</w:t>
      </w:r>
      <w:r>
        <w:rPr>
          <w:rFonts w:ascii="Times New Roman" w:hAnsi="Times New Roman" w:cs="Times New Roman"/>
          <w:sz w:val="24"/>
          <w:szCs w:val="24"/>
        </w:rPr>
        <w:t xml:space="preserve"> were</w:t>
      </w:r>
      <w:r w:rsidRPr="003002DD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edium</w:t>
      </w:r>
      <w:r w:rsidRPr="003002DD">
        <w:rPr>
          <w:rFonts w:ascii="Times New Roman" w:hAnsi="Times New Roman" w:cs="Times New Roman"/>
          <w:sz w:val="24"/>
          <w:szCs w:val="24"/>
        </w:rPr>
        <w:t xml:space="preserve"> deviation and 6 (3</w:t>
      </w:r>
      <w:r>
        <w:rPr>
          <w:rFonts w:ascii="Times New Roman" w:hAnsi="Times New Roman" w:cs="Times New Roman"/>
          <w:sz w:val="24"/>
          <w:szCs w:val="24"/>
        </w:rPr>
        <w:t>3/</w:t>
      </w:r>
      <w:r w:rsidRPr="003002DD">
        <w:rPr>
          <w:rFonts w:ascii="Times New Roman" w:hAnsi="Times New Roman" w:cs="Times New Roman"/>
          <w:sz w:val="24"/>
          <w:szCs w:val="24"/>
        </w:rPr>
        <w:t xml:space="preserve">3%) </w:t>
      </w:r>
      <w:r>
        <w:rPr>
          <w:rFonts w:ascii="Times New Roman" w:hAnsi="Times New Roman" w:cs="Times New Roman"/>
          <w:sz w:val="24"/>
          <w:szCs w:val="24"/>
        </w:rPr>
        <w:t>were sever deviation</w:t>
      </w:r>
      <w:r w:rsidRPr="003002DD">
        <w:rPr>
          <w:rFonts w:ascii="Times New Roman" w:hAnsi="Times New Roman" w:cs="Times New Roman"/>
          <w:sz w:val="24"/>
          <w:szCs w:val="24"/>
        </w:rPr>
        <w:t>, while after treatment 5 people (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3002D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002DD">
        <w:rPr>
          <w:rFonts w:ascii="Times New Roman" w:hAnsi="Times New Roman" w:cs="Times New Roman"/>
          <w:sz w:val="24"/>
          <w:szCs w:val="24"/>
        </w:rPr>
        <w:t xml:space="preserve">%) </w:t>
      </w:r>
      <w:r>
        <w:rPr>
          <w:rFonts w:ascii="Times New Roman" w:hAnsi="Times New Roman" w:cs="Times New Roman"/>
          <w:sz w:val="24"/>
          <w:szCs w:val="24"/>
        </w:rPr>
        <w:t xml:space="preserve">were </w:t>
      </w:r>
      <w:r w:rsidRPr="003002DD">
        <w:rPr>
          <w:rFonts w:ascii="Times New Roman" w:hAnsi="Times New Roman" w:cs="Times New Roman"/>
          <w:sz w:val="24"/>
          <w:szCs w:val="24"/>
        </w:rPr>
        <w:t>normal, 7 patients (</w:t>
      </w:r>
      <w:r>
        <w:rPr>
          <w:rFonts w:ascii="Times New Roman" w:hAnsi="Times New Roman" w:cs="Times New Roman"/>
          <w:sz w:val="24"/>
          <w:szCs w:val="24"/>
        </w:rPr>
        <w:t>38</w:t>
      </w:r>
      <w:r w:rsidRPr="003002D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3002DD">
        <w:rPr>
          <w:rFonts w:ascii="Times New Roman" w:hAnsi="Times New Roman" w:cs="Times New Roman"/>
          <w:sz w:val="24"/>
          <w:szCs w:val="24"/>
        </w:rPr>
        <w:t xml:space="preserve">%) </w:t>
      </w:r>
      <w:r>
        <w:rPr>
          <w:rFonts w:ascii="Times New Roman" w:hAnsi="Times New Roman" w:cs="Times New Roman"/>
          <w:sz w:val="24"/>
          <w:szCs w:val="24"/>
        </w:rPr>
        <w:t xml:space="preserve">were </w:t>
      </w:r>
      <w:r w:rsidRPr="003002DD">
        <w:rPr>
          <w:rFonts w:ascii="Times New Roman" w:hAnsi="Times New Roman" w:cs="Times New Roman"/>
          <w:sz w:val="24"/>
          <w:szCs w:val="24"/>
        </w:rPr>
        <w:t>mi</w:t>
      </w:r>
      <w:r>
        <w:rPr>
          <w:rFonts w:ascii="Times New Roman" w:hAnsi="Times New Roman" w:cs="Times New Roman"/>
          <w:sz w:val="24"/>
          <w:szCs w:val="24"/>
        </w:rPr>
        <w:t>nor</w:t>
      </w:r>
      <w:r w:rsidRPr="003002DD">
        <w:rPr>
          <w:rFonts w:ascii="Times New Roman" w:hAnsi="Times New Roman" w:cs="Times New Roman"/>
          <w:sz w:val="24"/>
          <w:szCs w:val="24"/>
        </w:rPr>
        <w:t xml:space="preserve"> and 6 (3</w:t>
      </w:r>
      <w:r>
        <w:rPr>
          <w:rFonts w:ascii="Times New Roman" w:hAnsi="Times New Roman" w:cs="Times New Roman"/>
          <w:sz w:val="24"/>
          <w:szCs w:val="24"/>
        </w:rPr>
        <w:t>3/</w:t>
      </w:r>
      <w:r w:rsidRPr="003002DD">
        <w:rPr>
          <w:rFonts w:ascii="Times New Roman" w:hAnsi="Times New Roman" w:cs="Times New Roman"/>
          <w:sz w:val="24"/>
          <w:szCs w:val="24"/>
        </w:rPr>
        <w:t xml:space="preserve">3%) </w:t>
      </w:r>
      <w:r>
        <w:rPr>
          <w:rFonts w:ascii="Times New Roman" w:hAnsi="Times New Roman" w:cs="Times New Roman"/>
          <w:sz w:val="24"/>
          <w:szCs w:val="24"/>
        </w:rPr>
        <w:t>were medium and a</w:t>
      </w:r>
      <w:r w:rsidRPr="003002DD">
        <w:rPr>
          <w:rFonts w:ascii="Times New Roman" w:hAnsi="Times New Roman" w:cs="Times New Roman"/>
          <w:sz w:val="24"/>
          <w:szCs w:val="24"/>
        </w:rPr>
        <w:t xml:space="preserve">ccording to the </w:t>
      </w:r>
      <w:r w:rsidRPr="00330F4A">
        <w:rPr>
          <w:rFonts w:ascii="Times New Roman" w:hAnsi="Times New Roman" w:cs="Times New Roman"/>
          <w:sz w:val="24"/>
          <w:szCs w:val="24"/>
        </w:rPr>
        <w:t>Friedman test</w:t>
      </w:r>
      <w:r w:rsidRPr="003002DD">
        <w:rPr>
          <w:rFonts w:ascii="Times New Roman" w:hAnsi="Times New Roman" w:cs="Times New Roman"/>
          <w:sz w:val="24"/>
          <w:szCs w:val="24"/>
        </w:rPr>
        <w:t>, differences before and after treatment were significant (p &lt;0.001). (Chart 1)</w:t>
      </w:r>
    </w:p>
    <w:p w:rsidR="007E7042" w:rsidRDefault="007E7042" w:rsidP="00EA3C24">
      <w:pPr>
        <w:pStyle w:val="NoSpacing"/>
        <w:bidi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0084">
        <w:rPr>
          <w:rFonts w:ascii="Times New Roman" w:hAnsi="Times New Roman" w:cs="Times New Roman"/>
          <w:noProof/>
          <w:sz w:val="24"/>
          <w:szCs w:val="24"/>
          <w:lang w:bidi="ar-SA"/>
        </w:rPr>
        <w:lastRenderedPageBreak/>
        <w:drawing>
          <wp:inline distT="0" distB="0" distL="0" distR="0" wp14:anchorId="72B55D84" wp14:editId="32D185EB">
            <wp:extent cx="5191125" cy="3105150"/>
            <wp:effectExtent l="0" t="19050" r="66675" b="571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C491F" w:rsidRDefault="006C491F" w:rsidP="006C491F">
      <w:pPr>
        <w:pStyle w:val="NoSpacing"/>
        <w:bidi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Chart 1: I</w:t>
      </w:r>
      <w:r w:rsidRPr="003002DD">
        <w:rPr>
          <w:rFonts w:ascii="Times New Roman" w:hAnsi="Times New Roman" w:cs="Times New Roman"/>
          <w:sz w:val="24"/>
          <w:szCs w:val="24"/>
        </w:rPr>
        <w:t xml:space="preserve">ntensity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3002DD">
        <w:rPr>
          <w:rFonts w:ascii="Times New Roman" w:hAnsi="Times New Roman" w:cs="Times New Roman"/>
          <w:sz w:val="24"/>
          <w:szCs w:val="24"/>
        </w:rPr>
        <w:t>metatarsal angle deviation in pre-treatment</w:t>
      </w:r>
      <w:r>
        <w:rPr>
          <w:rFonts w:ascii="Times New Roman" w:hAnsi="Times New Roman" w:cs="Times New Roman"/>
          <w:sz w:val="24"/>
          <w:szCs w:val="24"/>
        </w:rPr>
        <w:t xml:space="preserve"> group</w:t>
      </w:r>
    </w:p>
    <w:p w:rsidR="007E7042" w:rsidRDefault="007E7042" w:rsidP="007D5B56">
      <w:pPr>
        <w:pStyle w:val="NoSpacing"/>
        <w:bidi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A76">
        <w:rPr>
          <w:rFonts w:ascii="Times New Roman" w:hAnsi="Times New Roman" w:cs="Times New Roman"/>
          <w:sz w:val="24"/>
          <w:szCs w:val="24"/>
        </w:rPr>
        <w:t xml:space="preserve">Averages of pain intensity in patients before and after treatment were as follows: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87A7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65</w:t>
      </w:r>
      <w:r w:rsidRPr="00F87A76">
        <w:rPr>
          <w:rFonts w:ascii="Times New Roman" w:hAnsi="Times New Roman" w:cs="Times New Roman"/>
          <w:sz w:val="24"/>
          <w:szCs w:val="24"/>
        </w:rPr>
        <w:t xml:space="preserve"> ±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87A7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76</w:t>
      </w:r>
      <w:r w:rsidRPr="00F87A76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87A7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F87A76">
        <w:rPr>
          <w:rFonts w:ascii="Times New Roman" w:hAnsi="Times New Roman" w:cs="Times New Roman"/>
          <w:sz w:val="24"/>
          <w:szCs w:val="24"/>
        </w:rPr>
        <w:t xml:space="preserve"> ±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F87A7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86</w:t>
      </w:r>
      <w:r w:rsidRPr="00F87A76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the p</w:t>
      </w:r>
      <w:r w:rsidRPr="00F87A76">
        <w:rPr>
          <w:rFonts w:ascii="Times New Roman" w:hAnsi="Times New Roman" w:cs="Times New Roman"/>
          <w:sz w:val="24"/>
          <w:szCs w:val="24"/>
        </w:rPr>
        <w:t>ain was reduced significantly (p &lt;0.001).</w:t>
      </w:r>
      <w:r w:rsidRPr="000853F0">
        <w:t xml:space="preserve"> </w:t>
      </w:r>
      <w:r w:rsidRPr="000853F0">
        <w:rPr>
          <w:rFonts w:ascii="Times New Roman" w:hAnsi="Times New Roman" w:cs="Times New Roman"/>
          <w:sz w:val="24"/>
          <w:szCs w:val="24"/>
        </w:rPr>
        <w:t>Based on the VAS scale before treatment, 3 patients (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0853F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7%) had</w:t>
      </w:r>
      <w:r w:rsidRPr="000853F0">
        <w:rPr>
          <w:rFonts w:ascii="Times New Roman" w:hAnsi="Times New Roman" w:cs="Times New Roman"/>
          <w:sz w:val="24"/>
          <w:szCs w:val="24"/>
        </w:rPr>
        <w:t xml:space="preserve"> mild pain, 12 patients (</w:t>
      </w:r>
      <w:r>
        <w:rPr>
          <w:rFonts w:ascii="Times New Roman" w:hAnsi="Times New Roman" w:cs="Times New Roman"/>
          <w:sz w:val="24"/>
          <w:szCs w:val="24"/>
        </w:rPr>
        <w:t>66</w:t>
      </w:r>
      <w:r w:rsidRPr="000853F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853F0">
        <w:rPr>
          <w:rFonts w:ascii="Times New Roman" w:hAnsi="Times New Roman" w:cs="Times New Roman"/>
          <w:sz w:val="24"/>
          <w:szCs w:val="24"/>
        </w:rPr>
        <w:t xml:space="preserve">%) </w:t>
      </w:r>
      <w:r>
        <w:rPr>
          <w:rFonts w:ascii="Times New Roman" w:hAnsi="Times New Roman" w:cs="Times New Roman"/>
          <w:sz w:val="24"/>
          <w:szCs w:val="24"/>
        </w:rPr>
        <w:t xml:space="preserve">had </w:t>
      </w:r>
      <w:r w:rsidRPr="000853F0">
        <w:rPr>
          <w:rFonts w:ascii="Times New Roman" w:hAnsi="Times New Roman" w:cs="Times New Roman"/>
          <w:sz w:val="24"/>
          <w:szCs w:val="24"/>
        </w:rPr>
        <w:t>moderate pain and 3 patients (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0853F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7%) had severe pain</w:t>
      </w:r>
      <w:r w:rsidRPr="000853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while</w:t>
      </w:r>
      <w:r w:rsidRPr="000853F0">
        <w:rPr>
          <w:rFonts w:ascii="Times New Roman" w:hAnsi="Times New Roman" w:cs="Times New Roman"/>
          <w:sz w:val="24"/>
          <w:szCs w:val="24"/>
        </w:rPr>
        <w:t xml:space="preserve"> in the </w:t>
      </w:r>
      <w:r>
        <w:rPr>
          <w:rFonts w:ascii="Times New Roman" w:hAnsi="Times New Roman" w:cs="Times New Roman"/>
          <w:sz w:val="24"/>
          <w:szCs w:val="24"/>
        </w:rPr>
        <w:t>post-</w:t>
      </w:r>
      <w:r w:rsidRPr="000853F0">
        <w:rPr>
          <w:rFonts w:ascii="Times New Roman" w:hAnsi="Times New Roman" w:cs="Times New Roman"/>
          <w:sz w:val="24"/>
          <w:szCs w:val="24"/>
        </w:rPr>
        <w:t xml:space="preserve">treatment </w:t>
      </w:r>
      <w:r>
        <w:rPr>
          <w:rFonts w:ascii="Times New Roman" w:hAnsi="Times New Roman" w:cs="Times New Roman"/>
          <w:sz w:val="24"/>
          <w:szCs w:val="24"/>
        </w:rPr>
        <w:t>group,</w:t>
      </w:r>
      <w:r w:rsidRPr="000853F0">
        <w:rPr>
          <w:rFonts w:ascii="Times New Roman" w:hAnsi="Times New Roman" w:cs="Times New Roman"/>
          <w:sz w:val="24"/>
          <w:szCs w:val="24"/>
        </w:rPr>
        <w:t xml:space="preserve"> 17 patients (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0853F0">
        <w:rPr>
          <w:rFonts w:ascii="Times New Roman" w:hAnsi="Times New Roman" w:cs="Times New Roman"/>
          <w:sz w:val="24"/>
          <w:szCs w:val="24"/>
        </w:rPr>
        <w:t xml:space="preserve">4/4%) </w:t>
      </w:r>
      <w:r>
        <w:rPr>
          <w:rFonts w:ascii="Times New Roman" w:hAnsi="Times New Roman" w:cs="Times New Roman"/>
          <w:sz w:val="24"/>
          <w:szCs w:val="24"/>
        </w:rPr>
        <w:t xml:space="preserve">had </w:t>
      </w:r>
      <w:r w:rsidRPr="000853F0">
        <w:rPr>
          <w:rFonts w:ascii="Times New Roman" w:hAnsi="Times New Roman" w:cs="Times New Roman"/>
          <w:sz w:val="24"/>
          <w:szCs w:val="24"/>
        </w:rPr>
        <w:t>mild pain and 1 (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853F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853F0">
        <w:rPr>
          <w:rFonts w:ascii="Times New Roman" w:hAnsi="Times New Roman" w:cs="Times New Roman"/>
          <w:sz w:val="24"/>
          <w:szCs w:val="24"/>
        </w:rPr>
        <w:t>%) had moderate pain.</w:t>
      </w:r>
    </w:p>
    <w:p w:rsidR="007E7042" w:rsidRPr="009739B4" w:rsidRDefault="007E7042" w:rsidP="007D5B56">
      <w:pPr>
        <w:pStyle w:val="NoSpacing"/>
        <w:bidi w:val="0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39B4">
        <w:rPr>
          <w:rFonts w:ascii="Times New Roman" w:hAnsi="Times New Roman" w:cs="Times New Roman"/>
          <w:b/>
          <w:bCs/>
          <w:sz w:val="24"/>
          <w:szCs w:val="24"/>
        </w:rPr>
        <w:t>Discussion:</w:t>
      </w:r>
    </w:p>
    <w:p w:rsidR="007E7042" w:rsidRDefault="007E7042" w:rsidP="00293457">
      <w:pPr>
        <w:pStyle w:val="NoSpacing"/>
        <w:bidi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DF302E">
        <w:rPr>
          <w:rFonts w:ascii="Times New Roman" w:hAnsi="Times New Roman" w:cs="Times New Roman"/>
          <w:sz w:val="24"/>
          <w:szCs w:val="24"/>
        </w:rPr>
        <w:t xml:space="preserve">allux valgus is </w:t>
      </w:r>
      <w:r w:rsidR="006C491F">
        <w:rPr>
          <w:rFonts w:ascii="Times New Roman" w:hAnsi="Times New Roman" w:cs="Times New Roman"/>
          <w:sz w:val="24"/>
          <w:szCs w:val="24"/>
        </w:rPr>
        <w:t xml:space="preserve">one of the most common diseases worldwide </w:t>
      </w:r>
      <w:r w:rsidR="00C044C2">
        <w:t>[</w:t>
      </w:r>
      <w:r w:rsidR="006C491F">
        <w:rPr>
          <w:rFonts w:ascii="Times New Roman" w:hAnsi="Times New Roman" w:cs="Times New Roman"/>
          <w:sz w:val="24"/>
          <w:szCs w:val="24"/>
        </w:rPr>
        <w:t>15</w:t>
      </w:r>
      <w:r w:rsidR="00293457">
        <w:rPr>
          <w:rFonts w:ascii="Times New Roman" w:hAnsi="Times New Roman" w:cs="Times New Roman" w:hint="cs"/>
          <w:sz w:val="24"/>
          <w:szCs w:val="24"/>
          <w:rtl/>
        </w:rPr>
        <w:t>[</w:t>
      </w:r>
      <w:r w:rsidR="006C491F">
        <w:rPr>
          <w:rFonts w:ascii="Times New Roman" w:hAnsi="Times New Roman" w:cs="Times New Roman"/>
          <w:sz w:val="24"/>
          <w:szCs w:val="24"/>
        </w:rPr>
        <w:t>.</w:t>
      </w:r>
      <w:r w:rsidRPr="00DF302E">
        <w:rPr>
          <w:rFonts w:ascii="Times New Roman" w:hAnsi="Times New Roman" w:cs="Times New Roman"/>
          <w:sz w:val="24"/>
          <w:szCs w:val="24"/>
        </w:rPr>
        <w:t xml:space="preserve"> The prevalence of </w:t>
      </w:r>
      <w:r>
        <w:rPr>
          <w:rFonts w:ascii="Times New Roman" w:hAnsi="Times New Roman" w:cs="Times New Roman"/>
          <w:sz w:val="24"/>
          <w:szCs w:val="24"/>
        </w:rPr>
        <w:t>it</w:t>
      </w:r>
      <w:r w:rsidRPr="00DF302E">
        <w:rPr>
          <w:rFonts w:ascii="Times New Roman" w:hAnsi="Times New Roman" w:cs="Times New Roman"/>
          <w:sz w:val="24"/>
          <w:szCs w:val="24"/>
        </w:rPr>
        <w:t xml:space="preserve"> is not clear. In a report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F302E">
        <w:rPr>
          <w:rFonts w:ascii="Times New Roman" w:hAnsi="Times New Roman" w:cs="Times New Roman"/>
          <w:sz w:val="24"/>
          <w:szCs w:val="24"/>
        </w:rPr>
        <w:t xml:space="preserve"> the prevalence of the disease in </w:t>
      </w:r>
      <w:r>
        <w:rPr>
          <w:rFonts w:ascii="Times New Roman" w:hAnsi="Times New Roman" w:cs="Times New Roman"/>
          <w:sz w:val="24"/>
          <w:szCs w:val="24"/>
        </w:rPr>
        <w:t>young adults</w:t>
      </w:r>
      <w:r w:rsidRPr="00DF30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DF30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F302E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F302E">
        <w:rPr>
          <w:rFonts w:ascii="Times New Roman" w:hAnsi="Times New Roman" w:cs="Times New Roman"/>
          <w:sz w:val="24"/>
          <w:szCs w:val="24"/>
        </w:rPr>
        <w:t xml:space="preserve"> of the total population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DF302E">
        <w:rPr>
          <w:rFonts w:ascii="Times New Roman" w:hAnsi="Times New Roman" w:cs="Times New Roman"/>
          <w:sz w:val="24"/>
          <w:szCs w:val="24"/>
        </w:rPr>
        <w:t xml:space="preserve"> the disease </w:t>
      </w:r>
      <w:r w:rsidRPr="00CF7804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female</w:t>
      </w:r>
      <w:r w:rsidRPr="00CF7804">
        <w:rPr>
          <w:rFonts w:ascii="Times New Roman" w:hAnsi="Times New Roman" w:cs="Times New Roman"/>
          <w:sz w:val="24"/>
          <w:szCs w:val="24"/>
        </w:rPr>
        <w:t xml:space="preserve"> is 4 to 9 times more </w:t>
      </w:r>
      <w:r>
        <w:rPr>
          <w:rFonts w:ascii="Times New Roman" w:hAnsi="Times New Roman" w:cs="Times New Roman"/>
          <w:sz w:val="24"/>
          <w:szCs w:val="24"/>
        </w:rPr>
        <w:t xml:space="preserve">frequent </w:t>
      </w:r>
      <w:r w:rsidRPr="00CF7804">
        <w:rPr>
          <w:rFonts w:ascii="Times New Roman" w:hAnsi="Times New Roman" w:cs="Times New Roman"/>
          <w:sz w:val="24"/>
          <w:szCs w:val="24"/>
        </w:rPr>
        <w:t xml:space="preserve">than </w:t>
      </w:r>
      <w:r>
        <w:rPr>
          <w:rFonts w:ascii="Times New Roman" w:hAnsi="Times New Roman" w:cs="Times New Roman"/>
          <w:sz w:val="24"/>
          <w:szCs w:val="24"/>
        </w:rPr>
        <w:t>male.</w:t>
      </w:r>
      <w:r w:rsidRPr="00CF7804">
        <w:t xml:space="preserve"> </w:t>
      </w:r>
      <w:r>
        <w:t>D</w:t>
      </w:r>
      <w:r w:rsidRPr="00CF7804">
        <w:rPr>
          <w:rFonts w:ascii="Times New Roman" w:hAnsi="Times New Roman" w:cs="Times New Roman"/>
          <w:sz w:val="24"/>
          <w:szCs w:val="24"/>
        </w:rPr>
        <w:t>ifference</w:t>
      </w:r>
      <w:r>
        <w:rPr>
          <w:rFonts w:ascii="Times New Roman" w:hAnsi="Times New Roman" w:cs="Times New Roman"/>
          <w:sz w:val="24"/>
          <w:szCs w:val="24"/>
        </w:rPr>
        <w:t xml:space="preserve"> has led to considering no</w:t>
      </w:r>
      <w:r w:rsidRPr="00CF7804">
        <w:rPr>
          <w:rFonts w:ascii="Times New Roman" w:hAnsi="Times New Roman" w:cs="Times New Roman"/>
          <w:sz w:val="24"/>
          <w:szCs w:val="24"/>
        </w:rPr>
        <w:t xml:space="preserve"> treatment </w:t>
      </w:r>
      <w:r>
        <w:rPr>
          <w:rFonts w:ascii="Times New Roman" w:hAnsi="Times New Roman" w:cs="Times New Roman"/>
          <w:sz w:val="24"/>
          <w:szCs w:val="24"/>
        </w:rPr>
        <w:t xml:space="preserve">for this disease. </w:t>
      </w:r>
      <w:r w:rsidRPr="00CF7804">
        <w:rPr>
          <w:rFonts w:ascii="Times New Roman" w:hAnsi="Times New Roman" w:cs="Times New Roman"/>
          <w:sz w:val="24"/>
          <w:szCs w:val="24"/>
        </w:rPr>
        <w:t xml:space="preserve">In this study,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F7804">
        <w:rPr>
          <w:rFonts w:ascii="Times New Roman" w:hAnsi="Times New Roman" w:cs="Times New Roman"/>
          <w:sz w:val="24"/>
          <w:szCs w:val="24"/>
        </w:rPr>
        <w:t xml:space="preserve"> new method </w:t>
      </w:r>
      <w:r>
        <w:rPr>
          <w:rFonts w:ascii="Times New Roman" w:hAnsi="Times New Roman" w:cs="Times New Roman"/>
          <w:sz w:val="24"/>
          <w:szCs w:val="24"/>
        </w:rPr>
        <w:t>for treatment is</w:t>
      </w:r>
      <w:r w:rsidRPr="00CF78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represented.</w:t>
      </w:r>
      <w:r w:rsidRPr="00CF78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Treatment with surgery, i</w:t>
      </w:r>
      <w:r w:rsidRPr="00CF7804">
        <w:rPr>
          <w:rFonts w:ascii="Times New Roman" w:hAnsi="Times New Roman" w:cs="Times New Roman"/>
          <w:sz w:val="24"/>
          <w:szCs w:val="24"/>
        </w:rPr>
        <w:t>n additi</w:t>
      </w:r>
      <w:r>
        <w:rPr>
          <w:rFonts w:ascii="Times New Roman" w:hAnsi="Times New Roman" w:cs="Times New Roman"/>
          <w:sz w:val="24"/>
          <w:szCs w:val="24"/>
        </w:rPr>
        <w:t>on to the high cost is also accompanied with</w:t>
      </w:r>
      <w:r w:rsidRPr="00CF78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some problems such as t</w:t>
      </w:r>
      <w:r w:rsidRPr="00CF7804">
        <w:rPr>
          <w:rFonts w:ascii="Times New Roman" w:hAnsi="Times New Roman" w:cs="Times New Roman"/>
          <w:sz w:val="24"/>
          <w:szCs w:val="24"/>
        </w:rPr>
        <w:t>he duration of treatment and the risks involved as well.</w:t>
      </w:r>
      <w:r>
        <w:rPr>
          <w:rFonts w:ascii="Times New Roman" w:hAnsi="Times New Roman" w:cs="Times New Roman"/>
          <w:sz w:val="24"/>
          <w:szCs w:val="24"/>
        </w:rPr>
        <w:t xml:space="preserve"> Of the advantages the method presented here is </w:t>
      </w:r>
      <w:r w:rsidRPr="00CF7804">
        <w:rPr>
          <w:rFonts w:ascii="Times New Roman" w:hAnsi="Times New Roman" w:cs="Times New Roman"/>
          <w:sz w:val="24"/>
          <w:szCs w:val="24"/>
        </w:rPr>
        <w:t xml:space="preserve">its low cost and </w:t>
      </w:r>
      <w:r>
        <w:rPr>
          <w:rFonts w:ascii="Times New Roman" w:hAnsi="Times New Roman" w:cs="Times New Roman"/>
          <w:sz w:val="24"/>
          <w:szCs w:val="24"/>
        </w:rPr>
        <w:t>the fact that it is an o</w:t>
      </w:r>
      <w:r w:rsidRPr="00CF7804">
        <w:rPr>
          <w:rFonts w:ascii="Times New Roman" w:hAnsi="Times New Roman" w:cs="Times New Roman"/>
          <w:sz w:val="24"/>
          <w:szCs w:val="24"/>
        </w:rPr>
        <w:t>utpatient surgery</w:t>
      </w:r>
      <w:r>
        <w:rPr>
          <w:rFonts w:ascii="Times New Roman" w:hAnsi="Times New Roman" w:cs="Times New Roman"/>
          <w:sz w:val="24"/>
          <w:szCs w:val="24"/>
        </w:rPr>
        <w:t xml:space="preserve">. Hence </w:t>
      </w:r>
      <w:r w:rsidR="000B4D9F" w:rsidRPr="00CF7804">
        <w:rPr>
          <w:rFonts w:ascii="Times New Roman" w:hAnsi="Times New Roman" w:cs="Times New Roman"/>
          <w:sz w:val="24"/>
          <w:szCs w:val="24"/>
        </w:rPr>
        <w:t>surgery</w:t>
      </w:r>
      <w:r w:rsidR="000B4D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can be considered as a conservative treatment</w:t>
      </w:r>
      <w:r w:rsidR="000B4D9F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0B4D9F">
        <w:rPr>
          <w:rFonts w:ascii="Times New Roman" w:hAnsi="Times New Roman" w:cs="Times New Roman"/>
          <w:sz w:val="24"/>
          <w:szCs w:val="24"/>
        </w:rPr>
        <w:t>16</w:t>
      </w:r>
      <w:r w:rsidR="00293457" w:rsidRPr="00293457"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="00293457">
        <w:rPr>
          <w:rFonts w:ascii="Times New Roman" w:hAnsi="Times New Roman" w:cs="Times New Roman" w:hint="cs"/>
          <w:sz w:val="24"/>
          <w:szCs w:val="24"/>
          <w:rtl/>
        </w:rPr>
        <w:t>[</w:t>
      </w:r>
      <w:r w:rsidR="00826A31" w:rsidRPr="00DF302E">
        <w:rPr>
          <w:rFonts w:ascii="Times New Roman" w:hAnsi="Times New Roman" w:cs="Times New Roman"/>
          <w:sz w:val="24"/>
          <w:szCs w:val="24"/>
        </w:rPr>
        <w:t xml:space="preserve"> </w:t>
      </w:r>
      <w:r w:rsidR="000B4D9F">
        <w:rPr>
          <w:rFonts w:ascii="Times New Roman" w:hAnsi="Times New Roman" w:cs="Times New Roman"/>
          <w:sz w:val="24"/>
          <w:szCs w:val="24"/>
        </w:rPr>
        <w:t>b</w:t>
      </w:r>
      <w:r w:rsidRPr="00F52683">
        <w:rPr>
          <w:rFonts w:ascii="Times New Roman" w:hAnsi="Times New Roman" w:cs="Times New Roman"/>
          <w:sz w:val="24"/>
          <w:szCs w:val="24"/>
        </w:rPr>
        <w:t>otox type A</w:t>
      </w:r>
      <w:r w:rsidR="00684A9A" w:rsidRPr="00684A9A">
        <w:rPr>
          <w:rStyle w:val="s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has good</w:t>
      </w:r>
      <w:r w:rsidRPr="00F52683">
        <w:rPr>
          <w:rFonts w:ascii="Times New Roman" w:hAnsi="Times New Roman" w:cs="Times New Roman"/>
          <w:sz w:val="24"/>
          <w:szCs w:val="24"/>
        </w:rPr>
        <w:t xml:space="preserve"> prospects in the future in physical therapy to reduce chronic muscle pain and help </w:t>
      </w:r>
      <w:r w:rsidRPr="00F52683">
        <w:rPr>
          <w:rFonts w:ascii="Times New Roman" w:hAnsi="Times New Roman" w:cs="Times New Roman"/>
          <w:sz w:val="24"/>
          <w:szCs w:val="24"/>
        </w:rPr>
        <w:lastRenderedPageBreak/>
        <w:t>restore normal muscle length and biomechanical balance.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3E7">
        <w:rPr>
          <w:rFonts w:ascii="Times New Roman" w:hAnsi="Times New Roman" w:cs="Times New Roman"/>
          <w:sz w:val="24"/>
          <w:szCs w:val="24"/>
        </w:rPr>
        <w:t xml:space="preserve">This study aimed to determine the effect of </w:t>
      </w:r>
      <w:r w:rsidRPr="00E45265">
        <w:rPr>
          <w:rFonts w:ascii="Times New Roman" w:hAnsi="Times New Roman" w:cs="Times New Roman"/>
          <w:sz w:val="24"/>
          <w:szCs w:val="24"/>
        </w:rPr>
        <w:t>botulinum toxin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3E7">
        <w:rPr>
          <w:rFonts w:ascii="Times New Roman" w:hAnsi="Times New Roman" w:cs="Times New Roman"/>
          <w:sz w:val="24"/>
          <w:szCs w:val="24"/>
        </w:rPr>
        <w:t>injection to reduce pain and deviation angle of the thumb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7523E7">
        <w:rPr>
          <w:rFonts w:ascii="Times New Roman" w:hAnsi="Times New Roman" w:cs="Times New Roman"/>
          <w:sz w:val="24"/>
          <w:szCs w:val="24"/>
        </w:rPr>
        <w:t xml:space="preserve"> to increase outcomes of treatment as an adjuvant therapy</w:t>
      </w:r>
      <w:r w:rsidR="008F5C7A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8F5C7A">
        <w:rPr>
          <w:rFonts w:ascii="Times New Roman" w:hAnsi="Times New Roman" w:cs="Times New Roman"/>
          <w:sz w:val="24"/>
          <w:szCs w:val="24"/>
        </w:rPr>
        <w:t>17</w:t>
      </w:r>
      <w:r w:rsidR="00293457">
        <w:rPr>
          <w:rFonts w:ascii="Times New Roman" w:hAnsi="Times New Roman" w:cs="Times New Roman" w:hint="cs"/>
          <w:sz w:val="24"/>
          <w:szCs w:val="24"/>
          <w:rtl/>
        </w:rPr>
        <w:t>[</w:t>
      </w:r>
      <w:r w:rsidR="008F5C7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E7042" w:rsidRDefault="007E7042" w:rsidP="00293457">
      <w:pPr>
        <w:pStyle w:val="NoSpacing"/>
        <w:bidi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</w:t>
      </w:r>
      <w:r w:rsidRPr="00E45265">
        <w:rPr>
          <w:rFonts w:ascii="Times New Roman" w:hAnsi="Times New Roman" w:cs="Times New Roman"/>
          <w:sz w:val="24"/>
          <w:szCs w:val="24"/>
        </w:rPr>
        <w:t>otulinum toxin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46BD">
        <w:rPr>
          <w:rFonts w:ascii="Times New Roman" w:hAnsi="Times New Roman" w:cs="Times New Roman"/>
          <w:sz w:val="24"/>
          <w:szCs w:val="24"/>
        </w:rPr>
        <w:t xml:space="preserve">is used to cure certain muscular conditions as well as cosmetically removing </w:t>
      </w:r>
      <w:r w:rsidRPr="009D3A63">
        <w:rPr>
          <w:rFonts w:ascii="Times New Roman" w:hAnsi="Times New Roman" w:cs="Times New Roman"/>
          <w:sz w:val="24"/>
          <w:szCs w:val="24"/>
        </w:rPr>
        <w:t xml:space="preserve">appearance of facial </w:t>
      </w:r>
      <w:r w:rsidRPr="00A546BD">
        <w:rPr>
          <w:rFonts w:ascii="Times New Roman" w:hAnsi="Times New Roman" w:cs="Times New Roman"/>
          <w:sz w:val="24"/>
          <w:szCs w:val="24"/>
        </w:rPr>
        <w:t xml:space="preserve">wrinkles </w:t>
      </w:r>
      <w:r w:rsidRPr="009D3A63">
        <w:rPr>
          <w:rFonts w:ascii="Times New Roman" w:hAnsi="Times New Roman" w:cs="Times New Roman"/>
          <w:sz w:val="24"/>
          <w:szCs w:val="24"/>
        </w:rPr>
        <w:t>in older adults</w:t>
      </w:r>
      <w:r w:rsidRPr="00A546BD">
        <w:rPr>
          <w:rFonts w:ascii="Times New Roman" w:hAnsi="Times New Roman" w:cs="Times New Roman"/>
          <w:sz w:val="24"/>
          <w:szCs w:val="24"/>
        </w:rPr>
        <w:t xml:space="preserve"> by temporarily paralyzing muscles.</w:t>
      </w:r>
      <w:r>
        <w:rPr>
          <w:rFonts w:ascii="Times New Roman" w:hAnsi="Times New Roman" w:cs="Times New Roman"/>
          <w:sz w:val="24"/>
          <w:szCs w:val="24"/>
        </w:rPr>
        <w:t xml:space="preserve"> It</w:t>
      </w:r>
      <w:r w:rsidRPr="00A546BD">
        <w:rPr>
          <w:rFonts w:ascii="Times New Roman" w:hAnsi="Times New Roman" w:cs="Times New Roman"/>
          <w:sz w:val="24"/>
          <w:szCs w:val="24"/>
        </w:rPr>
        <w:t xml:space="preserve"> has proven to be a successful and valuable therapeutic </w:t>
      </w:r>
      <w:r>
        <w:rPr>
          <w:rFonts w:ascii="Times New Roman" w:hAnsi="Times New Roman" w:cs="Times New Roman"/>
          <w:sz w:val="24"/>
          <w:szCs w:val="24"/>
        </w:rPr>
        <w:t>antigen</w:t>
      </w:r>
      <w:r w:rsidRPr="00A546BD">
        <w:rPr>
          <w:rFonts w:ascii="Times New Roman" w:hAnsi="Times New Roman" w:cs="Times New Roman"/>
          <w:sz w:val="24"/>
          <w:szCs w:val="24"/>
        </w:rPr>
        <w:t xml:space="preserve"> when</w:t>
      </w:r>
      <w:r>
        <w:rPr>
          <w:rFonts w:ascii="Times New Roman" w:hAnsi="Times New Roman" w:cs="Times New Roman"/>
          <w:sz w:val="24"/>
          <w:szCs w:val="24"/>
        </w:rPr>
        <w:t xml:space="preserve"> considering</w:t>
      </w:r>
      <w:r w:rsidRPr="00A546BD">
        <w:rPr>
          <w:rFonts w:ascii="Times New Roman" w:hAnsi="Times New Roman" w:cs="Times New Roman"/>
          <w:sz w:val="24"/>
          <w:szCs w:val="24"/>
        </w:rPr>
        <w:t xml:space="preserve"> dosage, </w:t>
      </w:r>
      <w:r>
        <w:rPr>
          <w:rFonts w:ascii="Times New Roman" w:hAnsi="Times New Roman" w:cs="Times New Roman"/>
          <w:sz w:val="24"/>
          <w:szCs w:val="24"/>
        </w:rPr>
        <w:t>diversity</w:t>
      </w:r>
      <w:r w:rsidRPr="00A546BD">
        <w:rPr>
          <w:rFonts w:ascii="Times New Roman" w:hAnsi="Times New Roman" w:cs="Times New Roman"/>
          <w:sz w:val="24"/>
          <w:szCs w:val="24"/>
        </w:rPr>
        <w:t xml:space="preserve"> of treated clinical conditions and frequency of </w:t>
      </w:r>
      <w:r w:rsidR="008F5C7A" w:rsidRPr="00A546BD">
        <w:rPr>
          <w:rFonts w:ascii="Times New Roman" w:hAnsi="Times New Roman" w:cs="Times New Roman"/>
          <w:sz w:val="24"/>
          <w:szCs w:val="24"/>
        </w:rPr>
        <w:t>treatment</w:t>
      </w:r>
      <w:r w:rsidR="008F5C7A">
        <w:rPr>
          <w:rFonts w:ascii="Times New Roman" w:hAnsi="Times New Roman" w:cs="Times New Roman"/>
          <w:sz w:val="24"/>
          <w:szCs w:val="24"/>
        </w:rPr>
        <w:t xml:space="preserve"> </w:t>
      </w:r>
      <w:r w:rsidR="00C044C2">
        <w:t>[</w:t>
      </w:r>
      <w:r w:rsidR="008F5C7A">
        <w:rPr>
          <w:rFonts w:ascii="Times New Roman" w:hAnsi="Times New Roman" w:cs="Times New Roman"/>
          <w:sz w:val="24"/>
          <w:szCs w:val="24"/>
        </w:rPr>
        <w:t>18-20</w:t>
      </w:r>
      <w:r w:rsidR="00826A3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 O</w:t>
      </w:r>
      <w:r w:rsidRPr="009D3A63">
        <w:rPr>
          <w:rFonts w:ascii="Times New Roman" w:hAnsi="Times New Roman" w:cs="Times New Roman"/>
          <w:sz w:val="24"/>
          <w:szCs w:val="24"/>
        </w:rPr>
        <w:t xml:space="preserve">ver 20 </w:t>
      </w:r>
      <w:r>
        <w:rPr>
          <w:rFonts w:ascii="Times New Roman" w:hAnsi="Times New Roman" w:cs="Times New Roman"/>
          <w:sz w:val="24"/>
          <w:szCs w:val="24"/>
        </w:rPr>
        <w:t xml:space="preserve">other different medical conditions such as </w:t>
      </w:r>
      <w:r w:rsidRPr="009D3A63">
        <w:rPr>
          <w:rFonts w:ascii="Times New Roman" w:hAnsi="Times New Roman" w:cs="Times New Roman"/>
          <w:sz w:val="24"/>
          <w:szCs w:val="24"/>
        </w:rPr>
        <w:t xml:space="preserve"> eye squints,</w:t>
      </w:r>
      <w:r w:rsidRPr="007E6C5D">
        <w:rPr>
          <w:rFonts w:ascii="Times New Roman" w:hAnsi="Times New Roman" w:cs="Times New Roman"/>
          <w:sz w:val="24"/>
          <w:szCs w:val="24"/>
        </w:rPr>
        <w:t xml:space="preserve"> Severe primary axillary hyperhidrosis (</w:t>
      </w:r>
      <w:r w:rsidRPr="009D3A63">
        <w:rPr>
          <w:rFonts w:ascii="Times New Roman" w:hAnsi="Times New Roman" w:cs="Times New Roman"/>
          <w:sz w:val="24"/>
          <w:szCs w:val="24"/>
        </w:rPr>
        <w:t>excess sweating</w:t>
      </w:r>
      <w:r>
        <w:rPr>
          <w:rFonts w:ascii="Times New Roman" w:hAnsi="Times New Roman" w:cs="Times New Roman"/>
          <w:sz w:val="24"/>
          <w:szCs w:val="24"/>
        </w:rPr>
        <w:t>),</w:t>
      </w:r>
      <w:r w:rsidRPr="009D3A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chronic </w:t>
      </w:r>
      <w:r w:rsidRPr="009D3A63">
        <w:rPr>
          <w:rFonts w:ascii="Times New Roman" w:hAnsi="Times New Roman" w:cs="Times New Roman"/>
          <w:sz w:val="24"/>
          <w:szCs w:val="24"/>
        </w:rPr>
        <w:t xml:space="preserve">migraines, </w:t>
      </w:r>
      <w:r w:rsidRPr="007E6C5D">
        <w:rPr>
          <w:rFonts w:ascii="Times New Roman" w:hAnsi="Times New Roman" w:cs="Times New Roman"/>
          <w:sz w:val="24"/>
          <w:szCs w:val="24"/>
        </w:rPr>
        <w:t>Overactive bladder</w:t>
      </w:r>
      <w:r>
        <w:rPr>
          <w:rFonts w:ascii="Times New Roman" w:hAnsi="Times New Roman" w:cs="Times New Roman"/>
          <w:sz w:val="24"/>
          <w:szCs w:val="24"/>
        </w:rPr>
        <w:t xml:space="preserve"> (leaky bladders)</w:t>
      </w:r>
      <w:r w:rsidRPr="009D3A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E6C5D">
        <w:rPr>
          <w:rFonts w:ascii="Times New Roman" w:hAnsi="Times New Roman" w:cs="Times New Roman"/>
          <w:sz w:val="24"/>
          <w:szCs w:val="24"/>
        </w:rPr>
        <w:t>Idiopathic rotational cervical dystonia (severe neck and shoulder muscle spasms), Blepharospasm (spasm of the eyelids),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6C5D">
        <w:rPr>
          <w:rFonts w:ascii="Times New Roman" w:hAnsi="Times New Roman" w:cs="Times New Roman"/>
          <w:sz w:val="24"/>
          <w:szCs w:val="24"/>
        </w:rPr>
        <w:t>Strabismus (crossed eyes), Post-stroke upper limb spasticity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6C5D">
        <w:rPr>
          <w:rFonts w:ascii="Times New Roman" w:hAnsi="Times New Roman" w:cs="Times New Roman"/>
          <w:sz w:val="24"/>
          <w:szCs w:val="24"/>
        </w:rPr>
        <w:t>Glabellar lines (frown lines between the eyebrows)</w:t>
      </w:r>
      <w:r>
        <w:rPr>
          <w:rFonts w:ascii="Times New Roman" w:hAnsi="Times New Roman" w:cs="Times New Roman"/>
          <w:sz w:val="24"/>
          <w:szCs w:val="24"/>
          <w:rtl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C133F">
        <w:rPr>
          <w:rFonts w:ascii="Times New Roman" w:hAnsi="Times New Roman" w:cs="Times New Roman"/>
          <w:sz w:val="24"/>
          <w:szCs w:val="24"/>
        </w:rPr>
        <w:t>Cerebral Palsy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C133F">
        <w:rPr>
          <w:rFonts w:ascii="Times New Roman" w:hAnsi="Times New Roman" w:cs="Times New Roman"/>
          <w:sz w:val="24"/>
          <w:szCs w:val="24"/>
        </w:rPr>
        <w:t>Achalasia (an esophageal issue causing symptoms such as difficulty swallowing)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C133F">
        <w:rPr>
          <w:rFonts w:ascii="Times New Roman" w:hAnsi="Times New Roman" w:cs="Times New Roman"/>
          <w:sz w:val="24"/>
          <w:szCs w:val="24"/>
        </w:rPr>
        <w:t>nal fissure and Anismus (dysfunction of the anal sphincter)</w:t>
      </w:r>
      <w:r>
        <w:rPr>
          <w:rFonts w:ascii="Times New Roman" w:hAnsi="Times New Roman" w:cs="Times New Roman"/>
          <w:sz w:val="24"/>
          <w:szCs w:val="24"/>
        </w:rPr>
        <w:t xml:space="preserve"> , </w:t>
      </w:r>
      <w:r w:rsidRPr="00EC133F">
        <w:rPr>
          <w:rFonts w:ascii="Times New Roman" w:hAnsi="Times New Roman" w:cs="Times New Roman"/>
          <w:sz w:val="24"/>
          <w:szCs w:val="24"/>
        </w:rPr>
        <w:t>Sialorrhea (hypersalivation)</w:t>
      </w:r>
      <w:r w:rsidRPr="009741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C133F">
        <w:rPr>
          <w:rFonts w:ascii="Times New Roman" w:hAnsi="Times New Roman" w:cs="Times New Roman"/>
          <w:sz w:val="24"/>
          <w:szCs w:val="24"/>
        </w:rPr>
        <w:t>Allergic Rhinitis</w:t>
      </w:r>
      <w:r w:rsidRPr="009741C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, </w:t>
      </w:r>
      <w:r w:rsidRPr="00EC133F">
        <w:rPr>
          <w:rFonts w:ascii="Times New Roman" w:hAnsi="Times New Roman" w:cs="Times New Roman"/>
          <w:sz w:val="24"/>
          <w:szCs w:val="24"/>
        </w:rPr>
        <w:t>Sphincter of oddi (hepatopancreatic) dysfunction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,  </w:t>
      </w:r>
      <w:r w:rsidRPr="00EC133F">
        <w:rPr>
          <w:rFonts w:ascii="Times New Roman" w:hAnsi="Times New Roman" w:cs="Times New Roman"/>
          <w:sz w:val="24"/>
          <w:szCs w:val="24"/>
        </w:rPr>
        <w:t>Oromandibular dystonia (forceful contraction of the jaw, face and/or tongue)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EC133F">
        <w:rPr>
          <w:rFonts w:ascii="Times New Roman" w:hAnsi="Times New Roman" w:cs="Times New Roman"/>
          <w:sz w:val="24"/>
          <w:szCs w:val="24"/>
          <w:rtl/>
        </w:rPr>
        <w:t xml:space="preserve">  </w:t>
      </w:r>
      <w:r w:rsidRPr="00EC133F">
        <w:rPr>
          <w:rFonts w:ascii="Times New Roman" w:hAnsi="Times New Roman" w:cs="Times New Roman"/>
          <w:sz w:val="24"/>
          <w:szCs w:val="24"/>
        </w:rPr>
        <w:t>Laryngeal Dystonia (forceful contraction of the vocal cords)</w:t>
      </w:r>
      <w:r w:rsidRPr="0041598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reported to be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1598E">
        <w:rPr>
          <w:rFonts w:ascii="Times New Roman" w:hAnsi="Times New Roman" w:cs="Times New Roman"/>
          <w:sz w:val="24"/>
          <w:szCs w:val="24"/>
        </w:rPr>
        <w:t>treated by this metho</w:t>
      </w:r>
      <w:r w:rsidR="007F2743">
        <w:rPr>
          <w:rFonts w:ascii="Times New Roman" w:hAnsi="Times New Roman" w:cs="Times New Roman"/>
          <w:sz w:val="24"/>
          <w:szCs w:val="24"/>
        </w:rPr>
        <w:t xml:space="preserve">d </w:t>
      </w:r>
      <w:r w:rsidR="00C044C2">
        <w:t>[</w:t>
      </w:r>
      <w:r w:rsidR="007F2743">
        <w:rPr>
          <w:rFonts w:ascii="Times New Roman" w:hAnsi="Times New Roman" w:cs="Times New Roman"/>
          <w:sz w:val="24"/>
          <w:szCs w:val="24"/>
        </w:rPr>
        <w:t>18-20</w:t>
      </w:r>
      <w:r w:rsidR="00293457">
        <w:rPr>
          <w:rFonts w:ascii="Times New Roman" w:hAnsi="Times New Roman" w:cs="Times New Roman" w:hint="cs"/>
          <w:sz w:val="24"/>
          <w:szCs w:val="24"/>
          <w:rtl/>
        </w:rPr>
        <w:t>[</w:t>
      </w:r>
      <w:r w:rsidR="007F2743">
        <w:rPr>
          <w:rFonts w:ascii="Times New Roman" w:hAnsi="Times New Roman" w:cs="Times New Roman"/>
          <w:sz w:val="24"/>
          <w:szCs w:val="24"/>
        </w:rPr>
        <w:t xml:space="preserve">. </w:t>
      </w:r>
      <w:r w:rsidRPr="00EC133F">
        <w:rPr>
          <w:rFonts w:ascii="Times New Roman" w:hAnsi="Times New Roman" w:cs="Times New Roman"/>
          <w:sz w:val="24"/>
          <w:szCs w:val="24"/>
        </w:rPr>
        <w:t>Botulinum toxin is administered by diluting the powder in saline (sodium chloride) and injecting it directly into neuromuscular tissue. It takes 24-72 hours for botulinum toxin to take effect, which reflects the time needed for the toxin to disrupt the synaptosomal process. In very rare circumstances, it may take as long as 5 days for the full effect of</w:t>
      </w:r>
      <w:r>
        <w:rPr>
          <w:rFonts w:ascii="Times New Roman" w:hAnsi="Times New Roman" w:cs="Times New Roman"/>
          <w:sz w:val="24"/>
          <w:szCs w:val="24"/>
        </w:rPr>
        <w:t xml:space="preserve"> botulinum toxin to be observed. </w:t>
      </w:r>
      <w:r w:rsidRPr="00EC133F">
        <w:rPr>
          <w:rFonts w:ascii="Times New Roman" w:hAnsi="Times New Roman" w:cs="Times New Roman"/>
          <w:sz w:val="24"/>
          <w:szCs w:val="24"/>
        </w:rPr>
        <w:t>Botulinum toxin should not be used in pregnant or lactating women, or by people who have had a previous allergic reaction to the drug or any of its ingredients</w:t>
      </w:r>
      <w:r w:rsidRPr="00EC133F">
        <w:rPr>
          <w:rFonts w:ascii="Times New Roman" w:hAnsi="Times New Roman" w:cs="Times New Roman"/>
          <w:sz w:val="24"/>
          <w:szCs w:val="24"/>
          <w:rtl/>
        </w:rPr>
        <w:t>.</w:t>
      </w:r>
    </w:p>
    <w:p w:rsidR="007E7042" w:rsidRDefault="007E7042" w:rsidP="0029345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bidi="fa-IR"/>
        </w:rPr>
        <w:t xml:space="preserve">The present study </w:t>
      </w:r>
      <w:r>
        <w:rPr>
          <w:rFonts w:ascii="Times New Roman" w:hAnsi="Times New Roman" w:cs="Times New Roman"/>
          <w:sz w:val="24"/>
          <w:szCs w:val="24"/>
        </w:rPr>
        <w:t xml:space="preserve">revealed that the Hallux Valgus angle before and after Botox injections were 28/89 ± 10/21 and 21/56 ± 8/22 degrees and the angle deviation in the 6 months after </w:t>
      </w:r>
      <w:r>
        <w:rPr>
          <w:rFonts w:ascii="Times New Roman" w:hAnsi="Times New Roman" w:cs="Times New Roman"/>
          <w:sz w:val="24"/>
          <w:szCs w:val="24"/>
        </w:rPr>
        <w:lastRenderedPageBreak/>
        <w:t>treatment was significantly improved (p &lt;0.001). Of these results it can be concluded that i</w:t>
      </w:r>
      <w:r w:rsidRPr="006371F3">
        <w:rPr>
          <w:rFonts w:ascii="Times New Roman" w:hAnsi="Times New Roman" w:cs="Times New Roman"/>
          <w:sz w:val="24"/>
          <w:szCs w:val="24"/>
        </w:rPr>
        <w:t>njection of botulinum type A</w:t>
      </w:r>
      <w:r w:rsidR="00684A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a </w:t>
      </w:r>
      <w:r w:rsidRPr="006371F3">
        <w:rPr>
          <w:rFonts w:ascii="Times New Roman" w:hAnsi="Times New Roman" w:cs="Times New Roman"/>
          <w:sz w:val="24"/>
          <w:szCs w:val="24"/>
        </w:rPr>
        <w:t>suitable and acceptable method to reduce and reform the skeleton deformities and</w:t>
      </w:r>
      <w:r>
        <w:rPr>
          <w:rFonts w:ascii="Times New Roman" w:hAnsi="Times New Roman" w:cs="Times New Roman"/>
          <w:sz w:val="24"/>
          <w:szCs w:val="24"/>
        </w:rPr>
        <w:t xml:space="preserve"> also to</w:t>
      </w:r>
      <w:r w:rsidRPr="006371F3">
        <w:rPr>
          <w:rFonts w:ascii="Times New Roman" w:hAnsi="Times New Roman" w:cs="Times New Roman"/>
          <w:sz w:val="24"/>
          <w:szCs w:val="24"/>
        </w:rPr>
        <w:t xml:space="preserve"> reduce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6371F3">
        <w:rPr>
          <w:rFonts w:ascii="Times New Roman" w:hAnsi="Times New Roman" w:cs="Times New Roman"/>
          <w:sz w:val="24"/>
          <w:szCs w:val="24"/>
        </w:rPr>
        <w:t xml:space="preserve">pain </w:t>
      </w:r>
      <w:r>
        <w:rPr>
          <w:rFonts w:ascii="Times New Roman" w:hAnsi="Times New Roman" w:cs="Times New Roman"/>
          <w:sz w:val="24"/>
          <w:szCs w:val="24"/>
        </w:rPr>
        <w:t xml:space="preserve">in patients with </w:t>
      </w:r>
      <w:r w:rsidRPr="000E11B0">
        <w:rPr>
          <w:rFonts w:ascii="Times New Roman" w:hAnsi="Times New Roman" w:cs="Times New Roman"/>
          <w:sz w:val="24"/>
          <w:szCs w:val="24"/>
        </w:rPr>
        <w:t xml:space="preserve">Hallux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0E11B0">
        <w:rPr>
          <w:rFonts w:ascii="Times New Roman" w:hAnsi="Times New Roman" w:cs="Times New Roman"/>
          <w:sz w:val="24"/>
          <w:szCs w:val="24"/>
        </w:rPr>
        <w:t>algus</w:t>
      </w:r>
      <w:r>
        <w:rPr>
          <w:rFonts w:ascii="Times New Roman" w:hAnsi="Times New Roman" w:cs="Times New Roman"/>
          <w:sz w:val="24"/>
          <w:szCs w:val="24"/>
        </w:rPr>
        <w:t xml:space="preserve">. We believe that </w:t>
      </w:r>
      <w:r w:rsidRPr="006371F3">
        <w:rPr>
          <w:rFonts w:ascii="Times New Roman" w:hAnsi="Times New Roman" w:cs="Times New Roman"/>
          <w:sz w:val="24"/>
          <w:szCs w:val="24"/>
        </w:rPr>
        <w:t>botulinum type A</w:t>
      </w:r>
      <w:r>
        <w:rPr>
          <w:rFonts w:ascii="Times New Roman" w:hAnsi="Times New Roman" w:cs="Times New Roman"/>
          <w:sz w:val="24"/>
          <w:szCs w:val="24"/>
        </w:rPr>
        <w:t xml:space="preserve"> therapy will play a critical role when used as a prophylactic treatment option during the initial stages of Bunion deformity and may possibly slowdown its progression. The pain also can be managed by this therapy and may have also long-term benefits with serial applications. </w:t>
      </w:r>
    </w:p>
    <w:p w:rsidR="007E7042" w:rsidRDefault="007E7042" w:rsidP="00D73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3FB1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:rsidR="00DC5A41" w:rsidRDefault="00DC5A41" w:rsidP="00D73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62357" w:rsidRPr="00730BA3" w:rsidRDefault="00C85D83" w:rsidP="00F45CCA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</w:t>
      </w:r>
      <w:r w:rsidR="00F62357" w:rsidRPr="00730BA3">
        <w:rPr>
          <w:rFonts w:asciiTheme="majorBidi" w:hAnsiTheme="majorBidi" w:cstheme="majorBidi"/>
          <w:sz w:val="24"/>
          <w:szCs w:val="24"/>
        </w:rPr>
        <w:t>1</w:t>
      </w:r>
      <w:r w:rsidRPr="00730BA3">
        <w:rPr>
          <w:rFonts w:asciiTheme="majorBidi" w:hAnsiTheme="majorBidi" w:cstheme="majorBidi"/>
          <w:sz w:val="24"/>
          <w:szCs w:val="24"/>
        </w:rPr>
        <w:t>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hyperlink r:id="rId9" w:history="1">
        <w:r w:rsidR="00D73FB1" w:rsidRPr="00730BA3">
          <w:rPr>
            <w:rFonts w:asciiTheme="majorBidi" w:hAnsiTheme="majorBidi" w:cstheme="majorBidi"/>
            <w:sz w:val="24"/>
            <w:szCs w:val="24"/>
          </w:rPr>
          <w:t xml:space="preserve"> Fraissler</w:t>
        </w:r>
      </w:hyperlink>
      <w:r w:rsidR="00D73FB1" w:rsidRPr="00730BA3">
        <w:rPr>
          <w:rFonts w:asciiTheme="majorBidi" w:hAnsiTheme="majorBidi" w:cstheme="majorBidi"/>
          <w:sz w:val="24"/>
          <w:szCs w:val="24"/>
        </w:rPr>
        <w:t xml:space="preserve"> L, </w:t>
      </w:r>
      <w:hyperlink r:id="rId10" w:history="1">
        <w:r w:rsidR="00D73FB1" w:rsidRPr="00730BA3">
          <w:rPr>
            <w:rFonts w:asciiTheme="majorBidi" w:hAnsiTheme="majorBidi" w:cstheme="majorBidi"/>
            <w:sz w:val="24"/>
            <w:szCs w:val="24"/>
          </w:rPr>
          <w:t xml:space="preserve"> Konrads</w:t>
        </w:r>
      </w:hyperlink>
      <w:r w:rsidR="00D73FB1" w:rsidRPr="00730BA3">
        <w:rPr>
          <w:rFonts w:asciiTheme="majorBidi" w:hAnsiTheme="majorBidi" w:cstheme="majorBidi"/>
          <w:sz w:val="24"/>
          <w:szCs w:val="24"/>
        </w:rPr>
        <w:t xml:space="preserve"> C, </w:t>
      </w:r>
      <w:hyperlink r:id="rId11" w:history="1">
        <w:r w:rsidR="00D73FB1" w:rsidRPr="00730BA3">
          <w:rPr>
            <w:rFonts w:asciiTheme="majorBidi" w:hAnsiTheme="majorBidi" w:cstheme="majorBidi"/>
            <w:sz w:val="24"/>
            <w:szCs w:val="24"/>
          </w:rPr>
          <w:t>Hoberg</w:t>
        </w:r>
      </w:hyperlink>
      <w:r w:rsidR="00D73FB1" w:rsidRPr="00730BA3">
        <w:rPr>
          <w:rFonts w:asciiTheme="majorBidi" w:hAnsiTheme="majorBidi" w:cstheme="majorBidi"/>
          <w:sz w:val="24"/>
          <w:szCs w:val="24"/>
        </w:rPr>
        <w:t xml:space="preserve"> M, </w:t>
      </w:r>
      <w:hyperlink r:id="rId12" w:history="1">
        <w:r w:rsidR="00D73FB1" w:rsidRPr="00730BA3">
          <w:rPr>
            <w:rFonts w:asciiTheme="majorBidi" w:hAnsiTheme="majorBidi" w:cstheme="majorBidi"/>
            <w:sz w:val="24"/>
            <w:szCs w:val="24"/>
          </w:rPr>
          <w:t xml:space="preserve"> Rudert</w:t>
        </w:r>
      </w:hyperlink>
      <w:r w:rsidR="00D73FB1" w:rsidRPr="00730BA3">
        <w:rPr>
          <w:rFonts w:asciiTheme="majorBidi" w:hAnsiTheme="majorBidi" w:cstheme="majorBidi"/>
          <w:sz w:val="24"/>
          <w:szCs w:val="24"/>
        </w:rPr>
        <w:t xml:space="preserve"> M, </w:t>
      </w:r>
      <w:hyperlink r:id="rId13" w:history="1">
        <w:r w:rsidR="00D73FB1" w:rsidRPr="00730BA3">
          <w:rPr>
            <w:rFonts w:asciiTheme="majorBidi" w:hAnsiTheme="majorBidi" w:cstheme="majorBidi"/>
            <w:sz w:val="24"/>
            <w:szCs w:val="24"/>
          </w:rPr>
          <w:t>Walcher</w:t>
        </w:r>
      </w:hyperlink>
      <w:r w:rsidR="00BF680B" w:rsidRPr="00730BA3">
        <w:rPr>
          <w:rFonts w:asciiTheme="majorBidi" w:hAnsiTheme="majorBidi" w:cstheme="majorBidi"/>
          <w:sz w:val="24"/>
          <w:szCs w:val="24"/>
        </w:rPr>
        <w:t xml:space="preserve"> M</w:t>
      </w:r>
      <w:r w:rsidR="00D73FB1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730BA3">
        <w:rPr>
          <w:rFonts w:asciiTheme="majorBidi" w:hAnsiTheme="majorBidi" w:cstheme="majorBidi"/>
          <w:sz w:val="24"/>
          <w:szCs w:val="24"/>
        </w:rPr>
        <w:t>.</w:t>
      </w:r>
      <w:r w:rsidR="00F62357" w:rsidRPr="00730BA3">
        <w:rPr>
          <w:rFonts w:asciiTheme="majorBidi" w:hAnsiTheme="majorBidi" w:cstheme="majorBidi"/>
          <w:sz w:val="24"/>
          <w:szCs w:val="24"/>
        </w:rPr>
        <w:t>Treatment of hallux valgus deformity</w:t>
      </w:r>
      <w:r w:rsidR="00D73FB1" w:rsidRPr="00730BA3">
        <w:rPr>
          <w:rFonts w:asciiTheme="majorBidi" w:hAnsiTheme="majorBidi" w:cstheme="majorBidi"/>
          <w:sz w:val="24"/>
          <w:szCs w:val="24"/>
        </w:rPr>
        <w:t xml:space="preserve">. </w:t>
      </w:r>
      <w:hyperlink r:id="rId14" w:tooltip="EFORT open reviews." w:history="1">
        <w:r w:rsidR="00D73FB1" w:rsidRPr="00730BA3">
          <w:rPr>
            <w:rFonts w:asciiTheme="majorBidi" w:hAnsiTheme="majorBidi" w:cstheme="majorBidi"/>
            <w:sz w:val="24"/>
            <w:szCs w:val="24"/>
          </w:rPr>
          <w:t>EFORT Open Rev</w:t>
        </w:r>
      </w:hyperlink>
      <w:r w:rsidR="00D73FB1" w:rsidRPr="00730BA3">
        <w:rPr>
          <w:rFonts w:asciiTheme="majorBidi" w:hAnsiTheme="majorBidi" w:cstheme="majorBidi"/>
          <w:sz w:val="24"/>
          <w:szCs w:val="24"/>
        </w:rPr>
        <w:t> </w:t>
      </w:r>
      <w:r w:rsidR="004C2263" w:rsidRPr="00730BA3">
        <w:rPr>
          <w:rFonts w:asciiTheme="majorBidi" w:hAnsiTheme="majorBidi" w:cstheme="majorBidi"/>
          <w:sz w:val="24"/>
          <w:szCs w:val="24"/>
        </w:rPr>
        <w:t>2016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730BA3">
        <w:rPr>
          <w:rFonts w:asciiTheme="majorBidi" w:hAnsiTheme="majorBidi" w:cstheme="majorBidi"/>
          <w:sz w:val="24"/>
          <w:szCs w:val="24"/>
        </w:rPr>
        <w:t>1</w:t>
      </w:r>
      <w:r w:rsidR="00E701D6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:</w:t>
      </w:r>
      <w:r w:rsidR="00A9060A" w:rsidRPr="00730BA3">
        <w:rPr>
          <w:rStyle w:val="cit"/>
          <w:rFonts w:asciiTheme="majorBidi" w:hAnsiTheme="majorBidi" w:cstheme="majorBidi"/>
          <w:sz w:val="24"/>
          <w:szCs w:val="24"/>
        </w:rPr>
        <w:t>295</w:t>
      </w:r>
      <w:r w:rsidR="009C6C7E" w:rsidRPr="00730BA3">
        <w:rPr>
          <w:rStyle w:val="cit"/>
          <w:rFonts w:asciiTheme="majorBidi" w:hAnsiTheme="majorBidi" w:cstheme="majorBidi"/>
          <w:sz w:val="24"/>
          <w:szCs w:val="24"/>
        </w:rPr>
        <w:t>–</w:t>
      </w:r>
      <w:r w:rsidR="00A9060A" w:rsidRPr="00730BA3">
        <w:rPr>
          <w:rStyle w:val="cit"/>
          <w:rFonts w:asciiTheme="majorBidi" w:hAnsiTheme="majorBidi" w:cstheme="majorBidi"/>
          <w:sz w:val="24"/>
          <w:szCs w:val="24"/>
        </w:rPr>
        <w:t>302</w:t>
      </w:r>
      <w:r w:rsidR="00D91139">
        <w:rPr>
          <w:rFonts w:asciiTheme="majorBidi" w:hAnsiTheme="majorBidi" w:cstheme="majorBidi"/>
          <w:sz w:val="24"/>
          <w:szCs w:val="24"/>
        </w:rPr>
        <w:t>.</w:t>
      </w:r>
    </w:p>
    <w:p w:rsidR="00BD47C9" w:rsidRPr="00730BA3" w:rsidRDefault="00C85D83" w:rsidP="00F45CCA">
      <w:pPr>
        <w:rPr>
          <w:rFonts w:asciiTheme="majorBidi" w:eastAsia="Times New Roman" w:hAnsiTheme="majorBidi" w:cstheme="majorBidi"/>
          <w:sz w:val="24"/>
          <w:szCs w:val="24"/>
          <w:lang w:bidi="fa-IR"/>
        </w:rPr>
      </w:pPr>
      <w:r w:rsidRPr="00730BA3">
        <w:rPr>
          <w:rFonts w:asciiTheme="majorBidi" w:hAnsiTheme="majorBidi" w:cstheme="majorBidi"/>
          <w:sz w:val="24"/>
          <w:szCs w:val="24"/>
        </w:rPr>
        <w:t>[2]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C253B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BD47C9" w:rsidRPr="00730BA3">
        <w:rPr>
          <w:rFonts w:asciiTheme="majorBidi" w:hAnsiTheme="majorBidi" w:cstheme="majorBidi"/>
          <w:sz w:val="24"/>
          <w:szCs w:val="24"/>
        </w:rPr>
        <w:t>JAHSS, MELVIN H. M.D</w:t>
      </w:r>
      <w:r w:rsidR="00730BA3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="00BD47C9" w:rsidRPr="00730BA3">
        <w:rPr>
          <w:rFonts w:asciiTheme="majorBidi" w:eastAsia="Times New Roman" w:hAnsiTheme="majorBidi" w:cstheme="majorBidi"/>
          <w:color w:val="000000" w:themeColor="text1"/>
          <w:kern w:val="36"/>
          <w:sz w:val="24"/>
          <w:szCs w:val="24"/>
        </w:rPr>
        <w:t xml:space="preserve"> </w:t>
      </w:r>
      <w:r w:rsidR="00BD47C9" w:rsidRPr="00730BA3">
        <w:rPr>
          <w:rFonts w:asciiTheme="majorBidi" w:eastAsia="Times New Roman" w:hAnsiTheme="majorBidi" w:cstheme="majorBidi"/>
          <w:kern w:val="36"/>
          <w:sz w:val="24"/>
          <w:szCs w:val="24"/>
        </w:rPr>
        <w:t>The Sesamoids of the Hallux.</w:t>
      </w:r>
      <w:r w:rsidR="00BD47C9" w:rsidRPr="00730BA3">
        <w:rPr>
          <w:rFonts w:asciiTheme="majorBidi" w:eastAsia="Times New Roman" w:hAnsiTheme="majorBidi" w:cstheme="majorBidi"/>
          <w:sz w:val="24"/>
          <w:szCs w:val="24"/>
          <w:lang w:bidi="fa-IR"/>
        </w:rPr>
        <w:t xml:space="preserve"> Clinical Orthopaedics &amp; Related Research</w:t>
      </w:r>
      <w:hyperlink r:id="rId15" w:history="1">
        <w:r w:rsidR="00BD47C9" w:rsidRPr="002A6C02">
          <w:rPr>
            <w:rFonts w:asciiTheme="majorBidi" w:eastAsia="Times New Roman" w:hAnsiTheme="majorBidi" w:cstheme="majorBidi"/>
            <w:sz w:val="24"/>
            <w:szCs w:val="24"/>
            <w:u w:val="single"/>
            <w:lang w:bidi="fa-IR"/>
          </w:rPr>
          <w:t xml:space="preserve"> 1981 </w:t>
        </w:r>
        <w:r w:rsidR="00730BA3" w:rsidRPr="002A6C02">
          <w:rPr>
            <w:rFonts w:asciiTheme="majorBidi" w:eastAsia="Calibri" w:hAnsiTheme="majorBidi" w:cstheme="majorBidi"/>
            <w:color w:val="505050"/>
            <w:sz w:val="24"/>
            <w:szCs w:val="24"/>
            <w:shd w:val="clear" w:color="auto" w:fill="FFFFFF"/>
          </w:rPr>
          <w:t>;</w:t>
        </w:r>
        <w:r w:rsidR="00D91139" w:rsidRPr="002A6C02">
          <w:rPr>
            <w:rFonts w:asciiTheme="majorBidi" w:eastAsia="Calibri" w:hAnsiTheme="majorBidi" w:cstheme="majorBidi"/>
            <w:color w:val="505050"/>
            <w:sz w:val="24"/>
            <w:szCs w:val="24"/>
            <w:shd w:val="clear" w:color="auto" w:fill="FFFFFF"/>
          </w:rPr>
          <w:t>157:</w:t>
        </w:r>
        <w:r w:rsidR="00D91139" w:rsidRPr="002A6C02">
          <w:rPr>
            <w:rFonts w:asciiTheme="majorBidi" w:eastAsia="Times New Roman" w:hAnsiTheme="majorBidi" w:cstheme="majorBidi"/>
            <w:sz w:val="24"/>
            <w:szCs w:val="24"/>
            <w:u w:val="single"/>
            <w:lang w:bidi="fa-IR"/>
          </w:rPr>
          <w:t xml:space="preserve"> </w:t>
        </w:r>
        <w:r w:rsidR="00BD47C9" w:rsidRPr="002A6C02">
          <w:rPr>
            <w:rFonts w:asciiTheme="majorBidi" w:eastAsia="Times New Roman" w:hAnsiTheme="majorBidi" w:cstheme="majorBidi"/>
            <w:sz w:val="24"/>
            <w:szCs w:val="24"/>
            <w:u w:val="single"/>
            <w:lang w:bidi="fa-IR"/>
          </w:rPr>
          <w:t xml:space="preserve"> 88-97</w:t>
        </w:r>
      </w:hyperlink>
      <w:r w:rsidR="00D91139" w:rsidRPr="002A6C02">
        <w:rPr>
          <w:rFonts w:asciiTheme="majorBidi" w:eastAsia="Times New Roman" w:hAnsiTheme="majorBidi" w:cstheme="majorBidi"/>
          <w:sz w:val="24"/>
          <w:szCs w:val="24"/>
          <w:lang w:bidi="fa-IR"/>
        </w:rPr>
        <w:t>.</w:t>
      </w:r>
    </w:p>
    <w:p w:rsidR="00DC253B" w:rsidRPr="00730BA3" w:rsidRDefault="00C85D83" w:rsidP="00F45CCA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[3]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C253B" w:rsidRPr="00730BA3">
        <w:rPr>
          <w:rFonts w:asciiTheme="majorBidi" w:hAnsiTheme="majorBidi" w:cstheme="majorBidi"/>
          <w:sz w:val="24"/>
          <w:szCs w:val="24"/>
        </w:rPr>
        <w:t xml:space="preserve"> Nakhaee Z, Rahimi A, Abaee M, Rezasoltani A, Khademi Kalantari K</w:t>
      </w:r>
      <w:r w:rsidR="00D91139">
        <w:rPr>
          <w:rFonts w:asciiTheme="majorBidi" w:hAnsiTheme="majorBidi" w:cstheme="majorBidi"/>
          <w:sz w:val="24"/>
          <w:szCs w:val="24"/>
        </w:rPr>
        <w:t>.</w:t>
      </w:r>
      <w:r w:rsidR="00BF680B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C253B" w:rsidRPr="00730BA3">
        <w:rPr>
          <w:rFonts w:asciiTheme="majorBidi" w:hAnsiTheme="majorBidi" w:cstheme="majorBidi"/>
          <w:sz w:val="24"/>
          <w:szCs w:val="24"/>
        </w:rPr>
        <w:t>The relationship between the height of the medial longitudinal arch (MLA) and the ankle and knee injuries in pr</w:t>
      </w:r>
      <w:r w:rsidR="00BF680B" w:rsidRPr="00730BA3">
        <w:rPr>
          <w:rFonts w:asciiTheme="majorBidi" w:hAnsiTheme="majorBidi" w:cstheme="majorBidi"/>
          <w:sz w:val="24"/>
          <w:szCs w:val="24"/>
        </w:rPr>
        <w:t>ofessional runner. Foot (Edinb)</w:t>
      </w:r>
      <w:r w:rsidR="00A9060A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4C2263" w:rsidRPr="00730BA3">
        <w:rPr>
          <w:rFonts w:asciiTheme="majorBidi" w:hAnsiTheme="majorBidi" w:cstheme="majorBidi"/>
          <w:sz w:val="24"/>
          <w:szCs w:val="24"/>
        </w:rPr>
        <w:t>2008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D91139" w:rsidRPr="00D91139">
        <w:rPr>
          <w:rFonts w:asciiTheme="majorBidi" w:hAnsiTheme="majorBidi" w:cstheme="majorBidi"/>
          <w:sz w:val="24"/>
          <w:szCs w:val="24"/>
        </w:rPr>
        <w:t xml:space="preserve"> </w:t>
      </w:r>
      <w:r w:rsidR="00D91139" w:rsidRPr="00730BA3">
        <w:rPr>
          <w:rFonts w:asciiTheme="majorBidi" w:hAnsiTheme="majorBidi" w:cstheme="majorBidi"/>
          <w:sz w:val="24"/>
          <w:szCs w:val="24"/>
        </w:rPr>
        <w:t>18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D91139">
        <w:rPr>
          <w:rFonts w:asciiTheme="majorBidi" w:hAnsiTheme="majorBidi" w:cstheme="majorBidi"/>
          <w:sz w:val="24"/>
          <w:szCs w:val="24"/>
        </w:rPr>
        <w:t xml:space="preserve"> </w:t>
      </w:r>
      <w:r w:rsidR="00DC253B" w:rsidRPr="00730BA3">
        <w:rPr>
          <w:rFonts w:asciiTheme="majorBidi" w:hAnsiTheme="majorBidi" w:cstheme="majorBidi"/>
          <w:sz w:val="24"/>
          <w:szCs w:val="24"/>
        </w:rPr>
        <w:t>84-90.</w:t>
      </w:r>
    </w:p>
    <w:p w:rsidR="00DC253B" w:rsidRPr="00730BA3" w:rsidRDefault="00C85D83" w:rsidP="00F45CCA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[4]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C253B" w:rsidRPr="00730BA3">
        <w:rPr>
          <w:rFonts w:asciiTheme="majorBidi" w:hAnsiTheme="majorBidi" w:cstheme="majorBidi"/>
          <w:sz w:val="24"/>
          <w:szCs w:val="24"/>
        </w:rPr>
        <w:t xml:space="preserve"> Perera AM, Mason L, Stephens MM</w:t>
      </w:r>
      <w:r w:rsidR="00BF680B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>
        <w:rPr>
          <w:rFonts w:asciiTheme="majorBidi" w:hAnsiTheme="majorBidi" w:cstheme="majorBidi"/>
          <w:sz w:val="24"/>
          <w:szCs w:val="24"/>
        </w:rPr>
        <w:t>.</w:t>
      </w:r>
      <w:r w:rsidR="00DC253B" w:rsidRPr="00730BA3">
        <w:rPr>
          <w:rFonts w:asciiTheme="majorBidi" w:hAnsiTheme="majorBidi" w:cstheme="majorBidi"/>
          <w:sz w:val="24"/>
          <w:szCs w:val="24"/>
        </w:rPr>
        <w:t xml:space="preserve"> The pathogenesis of hallux valgus. J Bone Joint Surg Am</w:t>
      </w:r>
      <w:r w:rsidR="00E701D6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61746D" w:rsidRPr="00730BA3">
        <w:rPr>
          <w:rFonts w:asciiTheme="majorBidi" w:hAnsiTheme="majorBidi" w:cstheme="majorBidi"/>
          <w:sz w:val="24"/>
          <w:szCs w:val="24"/>
        </w:rPr>
        <w:t>2011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D91139">
        <w:rPr>
          <w:rFonts w:asciiTheme="majorBidi" w:hAnsiTheme="majorBidi" w:cstheme="majorBidi"/>
          <w:sz w:val="24"/>
          <w:szCs w:val="24"/>
        </w:rPr>
        <w:t>93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D91139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C253B" w:rsidRPr="00730BA3">
        <w:rPr>
          <w:rFonts w:asciiTheme="majorBidi" w:hAnsiTheme="majorBidi" w:cstheme="majorBidi"/>
          <w:sz w:val="24"/>
          <w:szCs w:val="24"/>
        </w:rPr>
        <w:t>1650-61</w:t>
      </w:r>
      <w:r w:rsidR="00D91139">
        <w:rPr>
          <w:rFonts w:asciiTheme="majorBidi" w:hAnsiTheme="majorBidi" w:cstheme="majorBidi"/>
          <w:sz w:val="24"/>
          <w:szCs w:val="24"/>
        </w:rPr>
        <w:t>.</w:t>
      </w:r>
    </w:p>
    <w:p w:rsidR="00F62357" w:rsidRPr="00730BA3" w:rsidRDefault="00C85D83" w:rsidP="00ED0599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[5]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614380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Miller JW</w:t>
      </w:r>
      <w:r w:rsidR="00614380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>
        <w:rPr>
          <w:rFonts w:asciiTheme="majorBidi" w:hAnsiTheme="majorBidi" w:cstheme="majorBidi"/>
          <w:sz w:val="24"/>
          <w:szCs w:val="24"/>
        </w:rPr>
        <w:t>.</w:t>
      </w:r>
      <w:r w:rsidR="00F62357" w:rsidRPr="00730BA3">
        <w:rPr>
          <w:rFonts w:asciiTheme="majorBidi" w:hAnsiTheme="majorBidi" w:cstheme="majorBidi"/>
          <w:sz w:val="24"/>
          <w:szCs w:val="24"/>
        </w:rPr>
        <w:t>Distal first metatarsal displacement osteotomy: its place in the schema of bunion surgery. J Bone Joint Surg Am</w:t>
      </w:r>
      <w:r w:rsidR="008E07A5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4C2263" w:rsidRPr="00730BA3">
        <w:rPr>
          <w:rFonts w:asciiTheme="majorBidi" w:hAnsiTheme="majorBidi" w:cstheme="majorBidi"/>
          <w:sz w:val="24"/>
          <w:szCs w:val="24"/>
        </w:rPr>
        <w:t>1974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4C2263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>
        <w:rPr>
          <w:rFonts w:asciiTheme="majorBidi" w:hAnsiTheme="majorBidi" w:cstheme="majorBidi"/>
          <w:sz w:val="24"/>
          <w:szCs w:val="24"/>
        </w:rPr>
        <w:t>56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F62357" w:rsidRPr="00730BA3">
        <w:rPr>
          <w:rFonts w:asciiTheme="majorBidi" w:hAnsiTheme="majorBidi" w:cstheme="majorBidi"/>
          <w:sz w:val="24"/>
          <w:szCs w:val="24"/>
        </w:rPr>
        <w:t>923-31</w:t>
      </w:r>
      <w:r w:rsidR="00614380" w:rsidRPr="00730BA3">
        <w:rPr>
          <w:rFonts w:asciiTheme="majorBidi" w:hAnsiTheme="majorBidi" w:cstheme="majorBidi"/>
          <w:sz w:val="24"/>
          <w:szCs w:val="24"/>
        </w:rPr>
        <w:t xml:space="preserve"> </w:t>
      </w:r>
    </w:p>
    <w:p w:rsidR="00F62357" w:rsidRPr="00730BA3" w:rsidRDefault="00C85D83" w:rsidP="00300988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730BA3">
        <w:rPr>
          <w:rFonts w:asciiTheme="majorBidi" w:hAnsiTheme="majorBidi" w:cstheme="majorBidi"/>
          <w:sz w:val="24"/>
          <w:szCs w:val="24"/>
        </w:rPr>
        <w:t>[6]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614380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Menz HB, Munteanu SE, Landorf KB, Zammit GV, Cicuttini FM</w:t>
      </w:r>
      <w:r w:rsidR="00614380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2D409A">
        <w:rPr>
          <w:rFonts w:asciiTheme="majorBidi" w:hAnsiTheme="majorBidi" w:cstheme="majorBidi"/>
          <w:sz w:val="24"/>
          <w:szCs w:val="24"/>
        </w:rPr>
        <w:t>.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Radiographic classification of osteoarthritis in commonly affected joints of the foot. Osteoarthritis Cartilage</w:t>
      </w:r>
      <w:r w:rsidR="008E07A5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2007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D91139">
        <w:rPr>
          <w:rFonts w:asciiTheme="majorBidi" w:hAnsiTheme="majorBidi" w:cstheme="majorBidi"/>
          <w:sz w:val="24"/>
          <w:szCs w:val="24"/>
        </w:rPr>
        <w:t>15</w:t>
      </w:r>
      <w:r w:rsidR="008E07A5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E701D6" w:rsidRPr="00730BA3">
        <w:rPr>
          <w:rFonts w:asciiTheme="majorBidi" w:hAnsiTheme="majorBidi" w:cstheme="majorBidi"/>
          <w:sz w:val="24"/>
          <w:szCs w:val="24"/>
        </w:rPr>
        <w:t xml:space="preserve"> 1333-8</w:t>
      </w:r>
      <w:r w:rsidR="00614380" w:rsidRPr="00730BA3">
        <w:rPr>
          <w:rFonts w:asciiTheme="majorBidi" w:hAnsiTheme="majorBidi" w:cstheme="majorBidi"/>
          <w:sz w:val="24"/>
          <w:szCs w:val="24"/>
          <w:rtl/>
        </w:rPr>
        <w:t xml:space="preserve"> </w:t>
      </w:r>
    </w:p>
    <w:p w:rsidR="00F62357" w:rsidRPr="00730BA3" w:rsidRDefault="00C85D83" w:rsidP="00F45CCA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[7]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Easley ME, Trnka HJ</w:t>
      </w:r>
      <w:r w:rsidR="003C4065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>
        <w:rPr>
          <w:rFonts w:asciiTheme="majorBidi" w:hAnsiTheme="majorBidi" w:cstheme="majorBidi"/>
          <w:sz w:val="24"/>
          <w:szCs w:val="24"/>
        </w:rPr>
        <w:t>.</w:t>
      </w:r>
      <w:r w:rsidR="00F62357" w:rsidRPr="00730BA3">
        <w:rPr>
          <w:rFonts w:asciiTheme="majorBidi" w:hAnsiTheme="majorBidi" w:cstheme="majorBidi"/>
          <w:sz w:val="24"/>
          <w:szCs w:val="24"/>
        </w:rPr>
        <w:t>Current concepts review: hallux valgus part 1: pathomechanics, clinical assessment, and nonoperative management. Foot Ankle Int</w:t>
      </w:r>
      <w:r w:rsidR="008E07A5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E701D6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4C2263" w:rsidRPr="00730BA3">
        <w:rPr>
          <w:rFonts w:asciiTheme="majorBidi" w:hAnsiTheme="majorBidi" w:cstheme="majorBidi"/>
          <w:sz w:val="24"/>
          <w:szCs w:val="24"/>
        </w:rPr>
        <w:t>2007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D91139">
        <w:rPr>
          <w:rFonts w:asciiTheme="majorBidi" w:hAnsiTheme="majorBidi" w:cstheme="majorBidi"/>
          <w:sz w:val="24"/>
          <w:szCs w:val="24"/>
        </w:rPr>
        <w:t>28</w:t>
      </w:r>
      <w:r w:rsidR="008E07A5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654-9 </w:t>
      </w:r>
    </w:p>
    <w:p w:rsidR="00411FF3" w:rsidRPr="00730BA3" w:rsidRDefault="00C85D83" w:rsidP="00D91139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[8]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Sanhudo JV, Gomes JE, Rabello MC, Delucca</w:t>
      </w:r>
      <w:r w:rsidR="00E85AF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G </w:t>
      </w:r>
      <w:r w:rsidR="00D91139">
        <w:rPr>
          <w:rFonts w:asciiTheme="majorBidi" w:hAnsiTheme="majorBidi" w:cstheme="majorBidi"/>
          <w:sz w:val="24"/>
          <w:szCs w:val="24"/>
        </w:rPr>
        <w:t>.</w:t>
      </w:r>
      <w:r w:rsidR="00E85AF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Interobeserver</w:t>
      </w:r>
      <w:r w:rsidR="003A740E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and intraobserver reproducibility</w:t>
      </w:r>
      <w:r w:rsidR="00E85AF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of hallux valgus angular measurements and thestudy of a linear measurement.</w:t>
      </w:r>
    </w:p>
    <w:p w:rsidR="00F62357" w:rsidRPr="00730BA3" w:rsidRDefault="00F62357" w:rsidP="00F45CCA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730BA3">
        <w:rPr>
          <w:rFonts w:asciiTheme="majorBidi" w:hAnsiTheme="majorBidi" w:cstheme="majorBidi"/>
          <w:sz w:val="24"/>
          <w:szCs w:val="24"/>
        </w:rPr>
        <w:t xml:space="preserve"> Foot Ankle Spec</w:t>
      </w:r>
      <w:r w:rsidR="008E07A5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D45D4" w:rsidRPr="00730BA3">
        <w:rPr>
          <w:rFonts w:asciiTheme="majorBidi" w:hAnsiTheme="majorBidi" w:cstheme="majorBidi"/>
          <w:sz w:val="24"/>
          <w:szCs w:val="24"/>
        </w:rPr>
        <w:t xml:space="preserve"> 2012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FD45D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>
        <w:rPr>
          <w:rFonts w:asciiTheme="majorBidi" w:hAnsiTheme="majorBidi" w:cstheme="majorBidi"/>
          <w:sz w:val="24"/>
          <w:szCs w:val="24"/>
        </w:rPr>
        <w:t>5</w:t>
      </w:r>
      <w:r w:rsidR="00E85AF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Pr="00730BA3">
        <w:rPr>
          <w:rFonts w:asciiTheme="majorBidi" w:hAnsiTheme="majorBidi" w:cstheme="majorBidi"/>
          <w:sz w:val="24"/>
          <w:szCs w:val="24"/>
        </w:rPr>
        <w:t>374-7</w:t>
      </w:r>
    </w:p>
    <w:p w:rsidR="00FD45D4" w:rsidRPr="00730BA3" w:rsidRDefault="00C85D83" w:rsidP="00202FA7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[9]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Perez-Alvarez, Robertoa; Pérez-de-Lis, Martaa; Ramos-Casals, Manuelb</w:t>
      </w:r>
      <w:r w:rsidR="00EF12F5" w:rsidRPr="00730BA3">
        <w:rPr>
          <w:rFonts w:asciiTheme="majorBidi" w:hAnsiTheme="majorBidi" w:cstheme="majorBidi"/>
          <w:sz w:val="24"/>
          <w:szCs w:val="24"/>
        </w:rPr>
        <w:t xml:space="preserve"> </w:t>
      </w:r>
    </w:p>
    <w:p w:rsidR="00EF12F5" w:rsidRPr="00730BA3" w:rsidRDefault="00EF12F5" w:rsidP="00F45CCA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Biologics-induced autoimmune diseases.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3C4065" w:rsidRPr="00730BA3">
        <w:rPr>
          <w:rFonts w:asciiTheme="majorBidi" w:hAnsiTheme="majorBidi" w:cstheme="majorBidi"/>
          <w:sz w:val="24"/>
          <w:szCs w:val="24"/>
        </w:rPr>
        <w:t>On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behalf of the BIOGEAS study group</w:t>
      </w:r>
      <w:r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Current Opinion in Rheumatology</w:t>
      </w:r>
      <w:r w:rsidR="002D409A">
        <w:rPr>
          <w:rFonts w:asciiTheme="majorBidi" w:hAnsiTheme="majorBidi" w:cstheme="majorBidi"/>
          <w:sz w:val="24"/>
          <w:szCs w:val="24"/>
        </w:rPr>
        <w:t>.</w:t>
      </w:r>
      <w:hyperlink r:id="rId16" w:tooltip="Current opinion in rheumatology." w:history="1">
        <w:r w:rsidR="008E07A5" w:rsidRPr="00730BA3">
          <w:rPr>
            <w:rFonts w:asciiTheme="majorBidi" w:hAnsiTheme="majorBidi" w:cstheme="majorBidi"/>
            <w:color w:val="000000" w:themeColor="text1"/>
            <w:sz w:val="24"/>
            <w:szCs w:val="24"/>
            <w:u w:val="single"/>
          </w:rPr>
          <w:t>Curr Opin Rheumatol</w:t>
        </w:r>
      </w:hyperlink>
      <w:r w:rsidR="008E07A5" w:rsidRPr="00730BA3">
        <w:rPr>
          <w:rFonts w:asciiTheme="majorBidi" w:hAnsiTheme="majorBidi" w:cstheme="majorBidi"/>
          <w:sz w:val="24"/>
          <w:szCs w:val="24"/>
        </w:rPr>
        <w:t xml:space="preserve">  </w:t>
      </w:r>
      <w:r w:rsidR="00FD45D4" w:rsidRPr="00730BA3">
        <w:rPr>
          <w:rFonts w:asciiTheme="majorBidi" w:hAnsiTheme="majorBidi" w:cstheme="majorBidi"/>
          <w:sz w:val="24"/>
          <w:szCs w:val="24"/>
        </w:rPr>
        <w:t>2013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FD45D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2D409A">
        <w:rPr>
          <w:rFonts w:asciiTheme="majorBidi" w:hAnsiTheme="majorBidi" w:cstheme="majorBidi"/>
          <w:sz w:val="24"/>
          <w:szCs w:val="24"/>
        </w:rPr>
        <w:t>25</w:t>
      </w:r>
      <w:hyperlink r:id="rId17" w:history="1">
        <w:r w:rsidR="00D91139" w:rsidRPr="00D91139">
          <w:t xml:space="preserve"> </w:t>
        </w:r>
        <w:r w:rsidR="00D91139" w:rsidRPr="00D91139">
          <w:rPr>
            <w:rFonts w:asciiTheme="majorBidi" w:hAnsiTheme="majorBidi" w:cstheme="majorBidi"/>
            <w:sz w:val="24"/>
            <w:szCs w:val="24"/>
          </w:rPr>
          <w:t>:</w:t>
        </w:r>
        <w:r w:rsidR="00F62357" w:rsidRPr="00730BA3">
          <w:rPr>
            <w:rFonts w:asciiTheme="majorBidi" w:hAnsiTheme="majorBidi" w:cstheme="majorBidi"/>
            <w:sz w:val="24"/>
            <w:szCs w:val="24"/>
          </w:rPr>
          <w:t xml:space="preserve"> 56–64</w:t>
        </w:r>
      </w:hyperlink>
      <w:r w:rsidRPr="00730BA3">
        <w:rPr>
          <w:rFonts w:asciiTheme="majorBidi" w:hAnsiTheme="majorBidi" w:cstheme="majorBidi"/>
          <w:sz w:val="24"/>
          <w:szCs w:val="24"/>
        </w:rPr>
        <w:t xml:space="preserve"> </w:t>
      </w:r>
    </w:p>
    <w:p w:rsidR="00F62357" w:rsidRDefault="00C85D83" w:rsidP="00ED0599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[10]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342D07" w:rsidRPr="00730BA3">
        <w:rPr>
          <w:rFonts w:asciiTheme="majorBidi" w:hAnsiTheme="majorBidi" w:cstheme="majorBidi"/>
          <w:sz w:val="24"/>
          <w:szCs w:val="24"/>
        </w:rPr>
        <w:t>Davidson</w:t>
      </w:r>
      <w:r w:rsidR="000475B4" w:rsidRPr="00730BA3">
        <w:rPr>
          <w:rFonts w:asciiTheme="majorBidi" w:hAnsiTheme="majorBidi" w:cstheme="majorBidi"/>
          <w:sz w:val="24"/>
          <w:szCs w:val="24"/>
        </w:rPr>
        <w:t xml:space="preserve"> A</w:t>
      </w:r>
      <w:r w:rsidR="00342D07" w:rsidRPr="00730BA3">
        <w:rPr>
          <w:rFonts w:asciiTheme="majorBidi" w:hAnsiTheme="majorBidi" w:cstheme="majorBidi"/>
          <w:sz w:val="24"/>
          <w:szCs w:val="24"/>
        </w:rPr>
        <w:t>, Diamond</w:t>
      </w:r>
      <w:r w:rsidR="000475B4" w:rsidRPr="00730BA3">
        <w:rPr>
          <w:rFonts w:asciiTheme="majorBidi" w:hAnsiTheme="majorBidi" w:cstheme="majorBidi"/>
          <w:sz w:val="24"/>
          <w:szCs w:val="24"/>
        </w:rPr>
        <w:t xml:space="preserve"> B </w:t>
      </w:r>
      <w:r w:rsidR="002D409A">
        <w:rPr>
          <w:rFonts w:asciiTheme="majorBidi" w:hAnsiTheme="majorBidi" w:cstheme="majorBidi"/>
          <w:sz w:val="24"/>
          <w:szCs w:val="24"/>
        </w:rPr>
        <w:t>.</w:t>
      </w:r>
      <w:r w:rsidR="00342D0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Autoimmune Diseases</w:t>
      </w:r>
      <w:r w:rsidR="000475B4" w:rsidRPr="00730BA3">
        <w:rPr>
          <w:rFonts w:asciiTheme="majorBidi" w:hAnsiTheme="majorBidi" w:cstheme="majorBidi"/>
          <w:sz w:val="24"/>
          <w:szCs w:val="24"/>
        </w:rPr>
        <w:t xml:space="preserve">. </w:t>
      </w:r>
      <w:r w:rsidR="00F62357" w:rsidRPr="00730BA3">
        <w:rPr>
          <w:rFonts w:asciiTheme="majorBidi" w:hAnsiTheme="majorBidi" w:cstheme="majorBidi"/>
          <w:sz w:val="24"/>
          <w:szCs w:val="24"/>
        </w:rPr>
        <w:t>Engl J Med</w:t>
      </w:r>
      <w:r w:rsidR="002D409A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D45D4" w:rsidRPr="00730BA3">
        <w:rPr>
          <w:rFonts w:asciiTheme="majorBidi" w:hAnsiTheme="majorBidi" w:cstheme="majorBidi"/>
          <w:sz w:val="24"/>
          <w:szCs w:val="24"/>
        </w:rPr>
        <w:t>2001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2D409A">
        <w:rPr>
          <w:rFonts w:asciiTheme="majorBidi" w:hAnsiTheme="majorBidi" w:cstheme="majorBidi"/>
          <w:sz w:val="24"/>
          <w:szCs w:val="24"/>
        </w:rPr>
        <w:t>345</w:t>
      </w:r>
      <w:r w:rsidR="00FD45D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340-50</w:t>
      </w:r>
    </w:p>
    <w:p w:rsidR="002D409A" w:rsidRPr="00730BA3" w:rsidRDefault="002D409A" w:rsidP="002D409A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F62357" w:rsidRPr="00730BA3" w:rsidRDefault="00C85D83" w:rsidP="00F45CCA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[11]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0475B4" w:rsidRPr="00730BA3">
        <w:rPr>
          <w:rFonts w:asciiTheme="majorBidi" w:hAnsiTheme="majorBidi" w:cstheme="majorBidi"/>
          <w:sz w:val="24"/>
          <w:szCs w:val="24"/>
        </w:rPr>
        <w:t xml:space="preserve"> Radovic PA, Shah E </w:t>
      </w:r>
      <w:r w:rsidR="002D409A">
        <w:rPr>
          <w:rFonts w:asciiTheme="majorBidi" w:hAnsiTheme="majorBidi" w:cstheme="majorBidi"/>
          <w:sz w:val="24"/>
          <w:szCs w:val="24"/>
        </w:rPr>
        <w:t>.</w:t>
      </w:r>
      <w:r w:rsidR="000475B4" w:rsidRPr="00730BA3">
        <w:rPr>
          <w:rFonts w:asciiTheme="majorBidi" w:hAnsiTheme="majorBidi" w:cstheme="majorBidi"/>
          <w:sz w:val="24"/>
          <w:szCs w:val="24"/>
        </w:rPr>
        <w:t xml:space="preserve"> </w:t>
      </w:r>
      <w:hyperlink r:id="rId18" w:history="1">
        <w:r w:rsidR="00F62357" w:rsidRPr="00730BA3">
          <w:rPr>
            <w:rFonts w:asciiTheme="majorBidi" w:hAnsiTheme="majorBidi" w:cstheme="majorBidi"/>
            <w:sz w:val="24"/>
            <w:szCs w:val="24"/>
          </w:rPr>
          <w:t>Nonsurgical treatment for hallux abducto valgus with botulinum toxin A.</w:t>
        </w:r>
      </w:hyperlink>
      <w:r w:rsidR="000475B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J Am Podiatr Med Assoc</w:t>
      </w:r>
      <w:r w:rsidR="003A740E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D45D4" w:rsidRPr="00730BA3">
        <w:rPr>
          <w:rFonts w:asciiTheme="majorBidi" w:hAnsiTheme="majorBidi" w:cstheme="majorBidi"/>
          <w:sz w:val="24"/>
          <w:szCs w:val="24"/>
        </w:rPr>
        <w:t>2008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FD45D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2D409A">
        <w:rPr>
          <w:rFonts w:asciiTheme="majorBidi" w:hAnsiTheme="majorBidi" w:cstheme="majorBidi"/>
          <w:sz w:val="24"/>
          <w:szCs w:val="24"/>
        </w:rPr>
        <w:t>98</w:t>
      </w:r>
      <w:r w:rsidR="00FD45D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61-5 </w:t>
      </w:r>
    </w:p>
    <w:p w:rsidR="00F62357" w:rsidRPr="00730BA3" w:rsidRDefault="00C85D83" w:rsidP="00F45CCA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[12]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0475B4" w:rsidRPr="00730BA3">
        <w:rPr>
          <w:rFonts w:asciiTheme="majorBidi" w:hAnsiTheme="majorBidi" w:cstheme="majorBidi"/>
          <w:sz w:val="24"/>
          <w:szCs w:val="24"/>
        </w:rPr>
        <w:t xml:space="preserve">Wu KP, Chen CK, Lin SC, Pei YC, Lin RH, Tsai WC, Fuk-Tan Tang S </w:t>
      </w:r>
      <w:hyperlink r:id="rId19" w:history="1">
        <w:r w:rsidR="00F62357" w:rsidRPr="00730BA3">
          <w:rPr>
            <w:rFonts w:asciiTheme="majorBidi" w:hAnsiTheme="majorBidi" w:cstheme="majorBidi"/>
            <w:sz w:val="24"/>
            <w:szCs w:val="24"/>
          </w:rPr>
          <w:t>Botulinum Toxin type A injections for patients with painful hallux valgus: a double-blind, randomized controlled study.</w:t>
        </w:r>
      </w:hyperlink>
      <w:r w:rsidR="000475B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Clin Neurol Neurosurg</w:t>
      </w:r>
      <w:r w:rsidR="00FD45D4" w:rsidRPr="00730BA3">
        <w:rPr>
          <w:rFonts w:asciiTheme="majorBidi" w:hAnsiTheme="majorBidi" w:cstheme="majorBidi"/>
          <w:sz w:val="24"/>
          <w:szCs w:val="24"/>
        </w:rPr>
        <w:t xml:space="preserve"> 2008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2D409A">
        <w:rPr>
          <w:rFonts w:asciiTheme="majorBidi" w:hAnsiTheme="majorBidi" w:cstheme="majorBidi"/>
          <w:sz w:val="24"/>
          <w:szCs w:val="24"/>
        </w:rPr>
        <w:t>98</w:t>
      </w:r>
      <w:r w:rsidR="00FD45D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FD45D4" w:rsidRPr="00730BA3">
        <w:rPr>
          <w:rFonts w:asciiTheme="majorBidi" w:hAnsiTheme="majorBidi" w:cstheme="majorBidi"/>
          <w:sz w:val="24"/>
          <w:szCs w:val="24"/>
        </w:rPr>
        <w:t>61-5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</w:p>
    <w:p w:rsidR="00F62357" w:rsidRPr="00730BA3" w:rsidRDefault="00C85D83" w:rsidP="00F45CCA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[13]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97807" w:rsidRPr="00730BA3">
        <w:rPr>
          <w:rFonts w:asciiTheme="majorBidi" w:hAnsiTheme="majorBidi" w:cstheme="majorBidi"/>
          <w:sz w:val="24"/>
          <w:szCs w:val="24"/>
        </w:rPr>
        <w:t xml:space="preserve"> Lee JH, Han SH, Ye JF, Lee BN, An X, Kwon SO</w:t>
      </w:r>
      <w:r w:rsidR="002D409A">
        <w:rPr>
          <w:rFonts w:asciiTheme="majorBidi" w:hAnsiTheme="majorBidi" w:cstheme="majorBidi"/>
          <w:sz w:val="24"/>
          <w:szCs w:val="24"/>
        </w:rPr>
        <w:t>.</w:t>
      </w:r>
      <w:r w:rsidR="00F97807" w:rsidRPr="00730BA3">
        <w:rPr>
          <w:rFonts w:asciiTheme="majorBidi" w:hAnsiTheme="majorBidi" w:cstheme="majorBidi"/>
          <w:sz w:val="24"/>
          <w:szCs w:val="24"/>
        </w:rPr>
        <w:t xml:space="preserve"> </w:t>
      </w:r>
      <w:hyperlink r:id="rId20" w:history="1">
        <w:r w:rsidR="00F62357" w:rsidRPr="00730BA3">
          <w:rPr>
            <w:rFonts w:asciiTheme="majorBidi" w:hAnsiTheme="majorBidi" w:cstheme="majorBidi"/>
            <w:sz w:val="24"/>
            <w:szCs w:val="24"/>
          </w:rPr>
          <w:t xml:space="preserve">Effective zone of botulinum toxin </w:t>
        </w:r>
        <w:r w:rsidR="00750874" w:rsidRPr="00730BA3">
          <w:rPr>
            <w:rFonts w:asciiTheme="majorBidi" w:hAnsiTheme="majorBidi" w:cstheme="majorBidi"/>
            <w:sz w:val="24"/>
            <w:szCs w:val="24"/>
          </w:rPr>
          <w:t>A</w:t>
        </w:r>
        <w:r w:rsidR="00F62357" w:rsidRPr="00730BA3">
          <w:rPr>
            <w:rFonts w:asciiTheme="majorBidi" w:hAnsiTheme="majorBidi" w:cstheme="majorBidi"/>
            <w:sz w:val="24"/>
            <w:szCs w:val="24"/>
          </w:rPr>
          <w:t xml:space="preserve"> injections in hallux claw toe syndrome: an anatomical study.</w:t>
        </w:r>
      </w:hyperlink>
      <w:r w:rsidR="00F62357" w:rsidRPr="00730BA3">
        <w:rPr>
          <w:rFonts w:asciiTheme="majorBidi" w:hAnsiTheme="majorBidi" w:cstheme="majorBidi"/>
          <w:sz w:val="24"/>
          <w:szCs w:val="24"/>
        </w:rPr>
        <w:t xml:space="preserve">Muscle Nerve. </w:t>
      </w:r>
      <w:hyperlink r:id="rId21" w:tooltip="Muscle &amp; nerve." w:history="1">
        <w:r w:rsidR="00202FA7" w:rsidRPr="00730BA3">
          <w:rPr>
            <w:rFonts w:asciiTheme="majorBidi" w:hAnsiTheme="majorBidi" w:cstheme="majorBidi"/>
            <w:sz w:val="24"/>
            <w:szCs w:val="24"/>
          </w:rPr>
          <w:t>Muscle Nerve</w:t>
        </w:r>
      </w:hyperlink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D45D4" w:rsidRPr="00730BA3">
        <w:rPr>
          <w:rFonts w:asciiTheme="majorBidi" w:hAnsiTheme="majorBidi" w:cstheme="majorBidi"/>
          <w:sz w:val="24"/>
          <w:szCs w:val="24"/>
        </w:rPr>
        <w:t>20</w:t>
      </w:r>
      <w:r w:rsidR="00DC5A41" w:rsidRPr="00730BA3">
        <w:rPr>
          <w:rFonts w:asciiTheme="majorBidi" w:hAnsiTheme="majorBidi" w:cstheme="majorBidi"/>
          <w:sz w:val="24"/>
          <w:szCs w:val="24"/>
        </w:rPr>
        <w:t>12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2D409A">
        <w:rPr>
          <w:rFonts w:asciiTheme="majorBidi" w:hAnsiTheme="majorBidi" w:cstheme="majorBidi"/>
          <w:sz w:val="24"/>
          <w:szCs w:val="24"/>
        </w:rPr>
        <w:t>45</w:t>
      </w:r>
      <w:r w:rsidR="00FD45D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DC5A41" w:rsidRPr="00730BA3">
        <w:rPr>
          <w:rFonts w:asciiTheme="majorBidi" w:hAnsiTheme="majorBidi" w:cstheme="majorBidi"/>
          <w:sz w:val="24"/>
          <w:szCs w:val="24"/>
        </w:rPr>
        <w:t>217-21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</w:p>
    <w:p w:rsidR="00F62357" w:rsidRPr="00730BA3" w:rsidRDefault="00C85D83" w:rsidP="00F45CCA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[14]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Johnson AE, Georgopoulos G, Erickson MA, Eilert</w:t>
      </w:r>
      <w:r w:rsidR="00750874" w:rsidRPr="00730BA3">
        <w:rPr>
          <w:rFonts w:asciiTheme="majorBidi" w:hAnsiTheme="majorBidi" w:cstheme="majorBidi"/>
          <w:sz w:val="24"/>
          <w:szCs w:val="24"/>
        </w:rPr>
        <w:t xml:space="preserve"> R</w:t>
      </w:r>
      <w:r w:rsidR="002D409A">
        <w:rPr>
          <w:rFonts w:asciiTheme="majorBidi" w:hAnsiTheme="majorBidi" w:cstheme="majorBidi"/>
          <w:sz w:val="24"/>
          <w:szCs w:val="24"/>
        </w:rPr>
        <w:t>.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Treatment of adolescent hallux valgus with the first</w:t>
      </w:r>
      <w:r w:rsidR="0075087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metatarsal double osteotomy: the denver experience. J</w:t>
      </w:r>
      <w:r w:rsidR="0075087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Pediatr Orthop</w:t>
      </w:r>
      <w:r w:rsidR="00FD45D4" w:rsidRPr="00730BA3">
        <w:rPr>
          <w:rFonts w:asciiTheme="majorBidi" w:hAnsiTheme="majorBidi" w:cstheme="majorBidi"/>
          <w:sz w:val="24"/>
          <w:szCs w:val="24"/>
        </w:rPr>
        <w:t xml:space="preserve"> 2004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2D409A">
        <w:rPr>
          <w:rFonts w:asciiTheme="majorBidi" w:hAnsiTheme="majorBidi" w:cstheme="majorBidi"/>
          <w:sz w:val="24"/>
          <w:szCs w:val="24"/>
        </w:rPr>
        <w:t>24</w:t>
      </w:r>
      <w:r w:rsidR="00FD45D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75087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358-62</w:t>
      </w:r>
    </w:p>
    <w:p w:rsidR="00F62357" w:rsidRPr="00730BA3" w:rsidRDefault="00C85D83" w:rsidP="00F45CCA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[15]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Vanore jv</w:t>
      </w:r>
      <w:r w:rsidR="00750874" w:rsidRPr="00730BA3">
        <w:rPr>
          <w:rFonts w:asciiTheme="majorBidi" w:hAnsiTheme="majorBidi" w:cstheme="majorBidi"/>
          <w:sz w:val="24"/>
          <w:szCs w:val="24"/>
        </w:rPr>
        <w:t xml:space="preserve">, </w:t>
      </w:r>
      <w:r w:rsidR="00F62357" w:rsidRPr="00730BA3">
        <w:rPr>
          <w:rFonts w:asciiTheme="majorBidi" w:hAnsiTheme="majorBidi" w:cstheme="majorBidi"/>
          <w:sz w:val="24"/>
          <w:szCs w:val="24"/>
        </w:rPr>
        <w:t>christensen jc</w:t>
      </w:r>
      <w:r w:rsidR="00750874" w:rsidRPr="00730BA3">
        <w:rPr>
          <w:rFonts w:asciiTheme="majorBidi" w:hAnsiTheme="majorBidi" w:cstheme="majorBidi"/>
          <w:sz w:val="24"/>
          <w:szCs w:val="24"/>
        </w:rPr>
        <w:t>, Kravitz SR, Schuberth JM, et al</w:t>
      </w:r>
      <w:r w:rsidR="002D409A">
        <w:rPr>
          <w:rFonts w:asciiTheme="majorBidi" w:hAnsiTheme="majorBidi" w:cstheme="majorBidi"/>
          <w:sz w:val="24"/>
          <w:szCs w:val="24"/>
        </w:rPr>
        <w:t>.</w:t>
      </w:r>
      <w:r w:rsidR="00F62357" w:rsidRPr="00730BA3">
        <w:rPr>
          <w:rFonts w:asciiTheme="majorBidi" w:hAnsiTheme="majorBidi" w:cstheme="majorBidi"/>
          <w:sz w:val="24"/>
          <w:szCs w:val="24"/>
        </w:rPr>
        <w:t>.Diagnosis and treatment of first</w:t>
      </w:r>
      <w:r w:rsidR="0075087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metatarsophalangeal joint disorders. Section 1:</w:t>
      </w:r>
      <w:r w:rsidR="0075087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Hallux valgus</w:t>
      </w:r>
      <w:r w:rsidR="002D409A">
        <w:rPr>
          <w:rFonts w:asciiTheme="majorBidi" w:hAnsiTheme="majorBidi" w:cstheme="majorBidi"/>
          <w:sz w:val="24"/>
          <w:szCs w:val="24"/>
        </w:rPr>
        <w:t>.</w:t>
      </w:r>
      <w:r w:rsidR="00F62357" w:rsidRPr="00730BA3">
        <w:rPr>
          <w:rFonts w:asciiTheme="majorBidi" w:hAnsiTheme="majorBidi" w:cstheme="majorBidi"/>
          <w:sz w:val="24"/>
          <w:szCs w:val="24"/>
        </w:rPr>
        <w:t>.</w:t>
      </w:r>
      <w:r w:rsidR="0075087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J Foot Ankle Surg </w:t>
      </w:r>
      <w:r w:rsidR="00E00CEF" w:rsidRPr="00730BA3">
        <w:rPr>
          <w:rFonts w:asciiTheme="majorBidi" w:hAnsiTheme="majorBidi" w:cstheme="majorBidi"/>
          <w:sz w:val="24"/>
          <w:szCs w:val="24"/>
        </w:rPr>
        <w:t>200</w:t>
      </w:r>
      <w:r w:rsidR="00F62357" w:rsidRPr="00730BA3">
        <w:rPr>
          <w:rFonts w:asciiTheme="majorBidi" w:hAnsiTheme="majorBidi" w:cstheme="majorBidi"/>
          <w:sz w:val="24"/>
          <w:szCs w:val="24"/>
        </w:rPr>
        <w:t>3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2D409A">
        <w:t>42</w:t>
      </w:r>
      <w:r w:rsidR="00D91139" w:rsidRPr="00D91139"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F62357" w:rsidRPr="00730BA3">
        <w:rPr>
          <w:rFonts w:asciiTheme="majorBidi" w:hAnsiTheme="majorBidi" w:cstheme="majorBidi"/>
          <w:sz w:val="24"/>
          <w:szCs w:val="24"/>
        </w:rPr>
        <w:t>112-23</w:t>
      </w:r>
    </w:p>
    <w:p w:rsidR="00213D77" w:rsidRPr="00730BA3" w:rsidRDefault="00C85D83" w:rsidP="00F45CCA">
      <w:pPr>
        <w:pStyle w:val="NoSpacing"/>
        <w:bidi w:val="0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[16]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961B3" w:rsidRPr="00730BA3">
        <w:rPr>
          <w:rFonts w:asciiTheme="majorBidi" w:hAnsiTheme="majorBidi" w:cstheme="majorBidi"/>
          <w:sz w:val="24"/>
          <w:szCs w:val="24"/>
        </w:rPr>
        <w:t xml:space="preserve">  Barryj.snow mb chb</w:t>
      </w:r>
      <w:r w:rsidRPr="00730BA3">
        <w:rPr>
          <w:rFonts w:asciiTheme="majorBidi" w:hAnsiTheme="majorBidi" w:cstheme="majorBidi"/>
          <w:sz w:val="24"/>
          <w:szCs w:val="24"/>
        </w:rPr>
        <w:t>.fracp.joseph k.c.</w:t>
      </w:r>
      <w:r w:rsidR="00F961B3" w:rsidRPr="00730BA3">
        <w:rPr>
          <w:rFonts w:asciiTheme="majorBidi" w:hAnsiTheme="majorBidi" w:cstheme="majorBidi"/>
          <w:sz w:val="24"/>
          <w:szCs w:val="24"/>
        </w:rPr>
        <w:t xml:space="preserve"> et al</w:t>
      </w:r>
      <w:r w:rsidR="002D409A">
        <w:rPr>
          <w:rFonts w:asciiTheme="majorBidi" w:hAnsiTheme="majorBidi" w:cstheme="majorBidi"/>
          <w:sz w:val="24"/>
          <w:szCs w:val="24"/>
        </w:rPr>
        <w:t>.</w:t>
      </w:r>
      <w:r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Pr="00730BA3">
        <w:rPr>
          <w:rFonts w:asciiTheme="majorBidi" w:hAnsiTheme="majorBidi" w:cstheme="majorBidi"/>
          <w:sz w:val="24"/>
          <w:szCs w:val="24"/>
          <w:lang w:val="en"/>
        </w:rPr>
        <w:t>Treatment of spasticity with botulinum toxin: A double-blind study</w:t>
      </w:r>
      <w:r w:rsidR="002D409A">
        <w:rPr>
          <w:rFonts w:asciiTheme="majorBidi" w:hAnsiTheme="majorBidi" w:cstheme="majorBidi"/>
          <w:sz w:val="24"/>
          <w:szCs w:val="24"/>
          <w:lang w:val="en"/>
        </w:rPr>
        <w:t>.</w:t>
      </w:r>
      <w:hyperlink r:id="rId22" w:tooltip="Journal of pediatric orthopedics." w:history="1">
        <w:r w:rsidR="00E00CEF" w:rsidRPr="00730BA3">
          <w:rPr>
            <w:rFonts w:asciiTheme="majorBidi" w:hAnsiTheme="majorBidi" w:cstheme="majorBidi"/>
            <w:sz w:val="24"/>
            <w:szCs w:val="24"/>
          </w:rPr>
          <w:t xml:space="preserve"> Pediatr Orthop</w:t>
        </w:r>
      </w:hyperlink>
      <w:r w:rsidR="00E00CEF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E00CEF" w:rsidRPr="00730BA3">
        <w:rPr>
          <w:rFonts w:asciiTheme="majorBidi" w:hAnsiTheme="majorBidi" w:cstheme="majorBidi"/>
          <w:sz w:val="24"/>
          <w:szCs w:val="24"/>
          <w:lang w:bidi="ar-SA"/>
        </w:rPr>
        <w:t>2004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  <w:lang w:bidi="ar-SA"/>
        </w:rPr>
        <w:t>;</w:t>
      </w:r>
      <w:r w:rsidR="002D409A">
        <w:rPr>
          <w:rFonts w:asciiTheme="majorBidi" w:hAnsiTheme="majorBidi" w:cstheme="majorBidi"/>
          <w:sz w:val="24"/>
          <w:szCs w:val="24"/>
          <w:lang w:val="en"/>
        </w:rPr>
        <w:t>24</w:t>
      </w:r>
      <w:r w:rsidR="00FD45D4" w:rsidRPr="00730BA3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E00CEF" w:rsidRPr="00730BA3">
        <w:rPr>
          <w:rFonts w:asciiTheme="majorBidi" w:hAnsiTheme="majorBidi" w:cstheme="majorBidi"/>
          <w:sz w:val="24"/>
          <w:szCs w:val="24"/>
        </w:rPr>
        <w:t>358-62</w:t>
      </w:r>
    </w:p>
    <w:p w:rsidR="004C2263" w:rsidRPr="00730BA3" w:rsidRDefault="004C2263" w:rsidP="004C2263">
      <w:pPr>
        <w:pStyle w:val="NoSpacing"/>
        <w:bidi w:val="0"/>
        <w:rPr>
          <w:rFonts w:asciiTheme="majorBidi" w:hAnsiTheme="majorBidi" w:cstheme="majorBidi"/>
          <w:sz w:val="24"/>
          <w:szCs w:val="24"/>
        </w:rPr>
      </w:pPr>
    </w:p>
    <w:p w:rsidR="00F62357" w:rsidRPr="00730BA3" w:rsidRDefault="00AC14E0" w:rsidP="00F45CCA">
      <w:pPr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[17]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  <w:hyperlink r:id="rId23" w:history="1">
        <w:r w:rsidR="00263967" w:rsidRPr="00730BA3">
          <w:rPr>
            <w:rFonts w:asciiTheme="majorBidi" w:hAnsiTheme="majorBidi" w:cstheme="majorBidi"/>
            <w:sz w:val="24"/>
            <w:szCs w:val="24"/>
          </w:rPr>
          <w:t>Bhidayasiri R</w:t>
        </w:r>
      </w:hyperlink>
      <w:r w:rsidR="00263967" w:rsidRPr="00730BA3">
        <w:rPr>
          <w:rFonts w:asciiTheme="majorBidi" w:hAnsiTheme="majorBidi" w:cstheme="majorBidi"/>
          <w:sz w:val="24"/>
          <w:szCs w:val="24"/>
        </w:rPr>
        <w:t>, </w:t>
      </w:r>
      <w:hyperlink r:id="rId24" w:history="1">
        <w:r w:rsidR="00263967" w:rsidRPr="00730BA3">
          <w:rPr>
            <w:rFonts w:asciiTheme="majorBidi" w:hAnsiTheme="majorBidi" w:cstheme="majorBidi"/>
            <w:sz w:val="24"/>
            <w:szCs w:val="24"/>
          </w:rPr>
          <w:t>Truong DD</w:t>
        </w:r>
      </w:hyperlink>
      <w:r w:rsidR="0026396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2D409A">
        <w:rPr>
          <w:rFonts w:asciiTheme="majorBidi" w:hAnsiTheme="majorBidi" w:cstheme="majorBidi"/>
          <w:sz w:val="24"/>
          <w:szCs w:val="24"/>
        </w:rPr>
        <w:t>.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Expanding use of botulinum</w:t>
      </w:r>
      <w:r w:rsidR="0026396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toxin.</w:t>
      </w:r>
      <w:r w:rsidR="00FD45D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BE4345" w:rsidRPr="00730BA3">
        <w:rPr>
          <w:rFonts w:asciiTheme="majorBidi" w:hAnsiTheme="majorBidi" w:cstheme="majorBidi"/>
          <w:sz w:val="24"/>
          <w:szCs w:val="24"/>
        </w:rPr>
        <w:t>Neurol Sci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D45D4" w:rsidRPr="00730BA3">
        <w:rPr>
          <w:rFonts w:asciiTheme="majorBidi" w:hAnsiTheme="majorBidi" w:cstheme="majorBidi"/>
          <w:sz w:val="24"/>
          <w:szCs w:val="24"/>
        </w:rPr>
        <w:t>2005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D91139" w:rsidRPr="00D91139">
        <w:t xml:space="preserve"> </w:t>
      </w:r>
      <w:r w:rsidR="002D409A">
        <w:rPr>
          <w:rFonts w:asciiTheme="majorBidi" w:hAnsiTheme="majorBidi" w:cstheme="majorBidi"/>
          <w:sz w:val="24"/>
          <w:szCs w:val="24"/>
        </w:rPr>
        <w:t>235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BE4345" w:rsidRPr="00730BA3">
        <w:rPr>
          <w:rFonts w:asciiTheme="majorBidi" w:hAnsiTheme="majorBidi" w:cstheme="majorBidi"/>
          <w:sz w:val="24"/>
          <w:szCs w:val="24"/>
        </w:rPr>
        <w:t>1-9</w:t>
      </w:r>
    </w:p>
    <w:p w:rsidR="00F62357" w:rsidRPr="00730BA3" w:rsidRDefault="00C85D83" w:rsidP="00ED0599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[1</w:t>
      </w:r>
      <w:r w:rsidR="00AC14E0" w:rsidRPr="00730BA3">
        <w:rPr>
          <w:rFonts w:asciiTheme="majorBidi" w:hAnsiTheme="majorBidi" w:cstheme="majorBidi"/>
          <w:sz w:val="24"/>
          <w:szCs w:val="24"/>
        </w:rPr>
        <w:t>8</w:t>
      </w:r>
      <w:r w:rsidRPr="00730BA3">
        <w:rPr>
          <w:rFonts w:asciiTheme="majorBidi" w:hAnsiTheme="majorBidi" w:cstheme="majorBidi"/>
          <w:sz w:val="24"/>
          <w:szCs w:val="24"/>
        </w:rPr>
        <w:t>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962863" w:rsidRPr="00730BA3">
        <w:rPr>
          <w:rFonts w:asciiTheme="majorBidi" w:hAnsiTheme="majorBidi" w:cstheme="majorBidi"/>
          <w:sz w:val="24"/>
          <w:szCs w:val="24"/>
        </w:rPr>
        <w:t xml:space="preserve">Radovic PA, Shah E </w:t>
      </w:r>
      <w:r w:rsidR="002D409A">
        <w:rPr>
          <w:rFonts w:asciiTheme="majorBidi" w:hAnsiTheme="majorBidi" w:cstheme="majorBidi"/>
          <w:sz w:val="24"/>
          <w:szCs w:val="24"/>
        </w:rPr>
        <w:t>.</w:t>
      </w:r>
      <w:r w:rsidR="00962863" w:rsidRPr="00730BA3">
        <w:rPr>
          <w:rFonts w:asciiTheme="majorBidi" w:hAnsiTheme="majorBidi" w:cstheme="majorBidi"/>
          <w:sz w:val="24"/>
          <w:szCs w:val="24"/>
        </w:rPr>
        <w:t xml:space="preserve"> Nonsurgical Treatment for Hallux Abducto Valgus with Botulinum Toxin A. Journal of the American Podiatric Medical Association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D45D4" w:rsidRPr="00730BA3">
        <w:rPr>
          <w:rFonts w:asciiTheme="majorBidi" w:hAnsiTheme="majorBidi" w:cstheme="majorBidi"/>
          <w:sz w:val="24"/>
          <w:szCs w:val="24"/>
        </w:rPr>
        <w:t xml:space="preserve"> (2008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F45CCA" w:rsidRPr="00F45CCA">
        <w:rPr>
          <w:rFonts w:asciiTheme="majorBidi" w:eastAsia="Calibri" w:hAnsiTheme="majorBidi" w:cstheme="majorBidi"/>
          <w:color w:val="505050"/>
          <w:sz w:val="24"/>
          <w:szCs w:val="24"/>
          <w:shd w:val="clear" w:color="auto" w:fill="FFFFFF"/>
        </w:rPr>
        <w:t>98</w:t>
      </w:r>
      <w:r w:rsidR="00FD45D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962863" w:rsidRPr="00730BA3">
        <w:rPr>
          <w:rFonts w:asciiTheme="majorBidi" w:hAnsiTheme="majorBidi" w:cstheme="majorBidi"/>
          <w:sz w:val="24"/>
          <w:szCs w:val="24"/>
        </w:rPr>
        <w:t>61-5</w:t>
      </w:r>
    </w:p>
    <w:p w:rsidR="00411FF3" w:rsidRPr="00730BA3" w:rsidRDefault="00C85D83" w:rsidP="00F45CCA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[1</w:t>
      </w:r>
      <w:r w:rsidR="00AC14E0" w:rsidRPr="00730BA3">
        <w:rPr>
          <w:rFonts w:asciiTheme="majorBidi" w:hAnsiTheme="majorBidi" w:cstheme="majorBidi"/>
          <w:sz w:val="24"/>
          <w:szCs w:val="24"/>
        </w:rPr>
        <w:t>9</w:t>
      </w:r>
      <w:r w:rsidRPr="00730BA3">
        <w:rPr>
          <w:rFonts w:asciiTheme="majorBidi" w:hAnsiTheme="majorBidi" w:cstheme="majorBidi"/>
          <w:sz w:val="24"/>
          <w:szCs w:val="24"/>
        </w:rPr>
        <w:t>]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S</w:t>
      </w:r>
      <w:r w:rsidR="00962863" w:rsidRPr="00730BA3">
        <w:rPr>
          <w:rFonts w:asciiTheme="majorBidi" w:hAnsiTheme="majorBidi" w:cstheme="majorBidi"/>
          <w:sz w:val="24"/>
          <w:szCs w:val="24"/>
        </w:rPr>
        <w:t>herman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A</w:t>
      </w:r>
      <w:r w:rsidR="00E66699" w:rsidRPr="00730BA3">
        <w:rPr>
          <w:rFonts w:asciiTheme="majorBidi" w:hAnsiTheme="majorBidi" w:cstheme="majorBidi"/>
          <w:sz w:val="24"/>
          <w:szCs w:val="24"/>
        </w:rPr>
        <w:t>L</w:t>
      </w:r>
      <w:r w:rsidR="00F62357" w:rsidRPr="00730BA3">
        <w:rPr>
          <w:rFonts w:asciiTheme="majorBidi" w:hAnsiTheme="majorBidi" w:cstheme="majorBidi"/>
          <w:sz w:val="24"/>
          <w:szCs w:val="24"/>
        </w:rPr>
        <w:t>, W</w:t>
      </w:r>
      <w:r w:rsidR="00962863" w:rsidRPr="00730BA3">
        <w:rPr>
          <w:rFonts w:asciiTheme="majorBidi" w:hAnsiTheme="majorBidi" w:cstheme="majorBidi"/>
          <w:sz w:val="24"/>
          <w:szCs w:val="24"/>
        </w:rPr>
        <w:t>illick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S</w:t>
      </w:r>
      <w:r w:rsidR="00E66699" w:rsidRPr="00730BA3">
        <w:rPr>
          <w:rFonts w:asciiTheme="majorBidi" w:hAnsiTheme="majorBidi" w:cstheme="majorBidi"/>
          <w:sz w:val="24"/>
          <w:szCs w:val="24"/>
        </w:rPr>
        <w:t>P</w:t>
      </w:r>
      <w:r w:rsidR="00F62357" w:rsidRPr="00730BA3">
        <w:rPr>
          <w:rFonts w:asciiTheme="majorBidi" w:hAnsiTheme="majorBidi" w:cstheme="majorBidi"/>
          <w:sz w:val="24"/>
          <w:szCs w:val="24"/>
        </w:rPr>
        <w:t>, C</w:t>
      </w:r>
      <w:r w:rsidR="00962863" w:rsidRPr="00730BA3">
        <w:rPr>
          <w:rFonts w:asciiTheme="majorBidi" w:hAnsiTheme="majorBidi" w:cstheme="majorBidi"/>
          <w:sz w:val="24"/>
          <w:szCs w:val="24"/>
        </w:rPr>
        <w:t>ardenas</w:t>
      </w:r>
      <w:r w:rsidR="00411FF3" w:rsidRPr="00730BA3">
        <w:rPr>
          <w:rFonts w:asciiTheme="majorBidi" w:hAnsiTheme="majorBidi" w:cstheme="majorBidi"/>
          <w:sz w:val="24"/>
          <w:szCs w:val="24"/>
        </w:rPr>
        <w:t>D</w:t>
      </w:r>
      <w:r w:rsidR="00F62357" w:rsidRPr="00730BA3">
        <w:rPr>
          <w:rFonts w:asciiTheme="majorBidi" w:hAnsiTheme="majorBidi" w:cstheme="majorBidi"/>
          <w:sz w:val="24"/>
          <w:szCs w:val="24"/>
        </w:rPr>
        <w:t>D</w:t>
      </w:r>
      <w:r w:rsidR="002D409A">
        <w:rPr>
          <w:rFonts w:asciiTheme="majorBidi" w:hAnsiTheme="majorBidi" w:cstheme="majorBidi"/>
          <w:sz w:val="24"/>
          <w:szCs w:val="24"/>
        </w:rPr>
        <w:t>.</w:t>
      </w:r>
      <w:r w:rsidR="00F62357" w:rsidRPr="00730BA3">
        <w:rPr>
          <w:rFonts w:asciiTheme="majorBidi" w:hAnsiTheme="majorBidi" w:cstheme="majorBidi"/>
          <w:sz w:val="24"/>
          <w:szCs w:val="24"/>
        </w:rPr>
        <w:t>Management of focal</w:t>
      </w:r>
      <w:r w:rsidR="00962863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dystonia of extensor hallucis longus muscle with botulinum</w:t>
      </w:r>
      <w:r w:rsidR="00962863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toxin injection: a case report.</w:t>
      </w:r>
      <w:hyperlink r:id="rId25" w:tooltip="Archives of physical medicine and rehabilitation." w:history="1">
        <w:r w:rsidR="00BE4345" w:rsidRPr="00730BA3">
          <w:rPr>
            <w:rFonts w:asciiTheme="majorBidi" w:hAnsiTheme="majorBidi" w:cstheme="majorBidi"/>
            <w:sz w:val="24"/>
            <w:szCs w:val="24"/>
          </w:rPr>
          <w:t>Arch Phys Med Rehabil</w:t>
        </w:r>
      </w:hyperlink>
      <w:r w:rsidR="00BE4345" w:rsidRPr="00730BA3">
        <w:rPr>
          <w:rFonts w:asciiTheme="majorBidi" w:hAnsiTheme="majorBidi" w:cstheme="majorBidi"/>
          <w:sz w:val="24"/>
          <w:szCs w:val="24"/>
        </w:rPr>
        <w:t xml:space="preserve">   </w:t>
      </w:r>
      <w:r w:rsidR="00411FF3" w:rsidRPr="00730BA3">
        <w:rPr>
          <w:rFonts w:asciiTheme="majorBidi" w:hAnsiTheme="majorBidi" w:cstheme="majorBidi"/>
          <w:sz w:val="24"/>
          <w:szCs w:val="24"/>
        </w:rPr>
        <w:t xml:space="preserve">1998 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2D409A" w:rsidRPr="00F45CCA">
        <w:rPr>
          <w:rFonts w:asciiTheme="majorBidi" w:eastAsia="Calibri" w:hAnsiTheme="majorBidi" w:cstheme="majorBidi"/>
          <w:color w:val="505050"/>
          <w:sz w:val="24"/>
          <w:szCs w:val="24"/>
          <w:shd w:val="clear" w:color="auto" w:fill="FFFFFF"/>
        </w:rPr>
        <w:t>79</w:t>
      </w:r>
      <w:r w:rsidR="00D91139" w:rsidRPr="00D91139"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411FF3" w:rsidRPr="00730BA3">
        <w:rPr>
          <w:rFonts w:asciiTheme="majorBidi" w:hAnsiTheme="majorBidi" w:cstheme="majorBidi"/>
          <w:sz w:val="24"/>
          <w:szCs w:val="24"/>
        </w:rPr>
        <w:t xml:space="preserve">1303-5 </w:t>
      </w:r>
    </w:p>
    <w:p w:rsidR="00934626" w:rsidRPr="00730BA3" w:rsidRDefault="00C85D83" w:rsidP="00F45CCA">
      <w:pPr>
        <w:jc w:val="both"/>
        <w:rPr>
          <w:rFonts w:asciiTheme="majorBidi" w:hAnsiTheme="majorBidi" w:cstheme="majorBidi"/>
          <w:sz w:val="24"/>
          <w:szCs w:val="24"/>
        </w:rPr>
      </w:pPr>
      <w:r w:rsidRPr="00730BA3">
        <w:rPr>
          <w:rFonts w:asciiTheme="majorBidi" w:hAnsiTheme="majorBidi" w:cstheme="majorBidi"/>
          <w:sz w:val="24"/>
          <w:szCs w:val="24"/>
        </w:rPr>
        <w:t>[</w:t>
      </w:r>
      <w:r w:rsidR="00AC14E0" w:rsidRPr="00730BA3">
        <w:rPr>
          <w:rFonts w:asciiTheme="majorBidi" w:hAnsiTheme="majorBidi" w:cstheme="majorBidi"/>
          <w:sz w:val="24"/>
          <w:szCs w:val="24"/>
        </w:rPr>
        <w:t>20</w:t>
      </w:r>
      <w:r w:rsidRPr="00730BA3">
        <w:rPr>
          <w:rFonts w:asciiTheme="majorBidi" w:hAnsiTheme="majorBidi" w:cstheme="majorBidi"/>
          <w:sz w:val="24"/>
          <w:szCs w:val="24"/>
        </w:rPr>
        <w:t>]</w:t>
      </w:r>
      <w:r w:rsidR="00202FA7" w:rsidRPr="00730BA3">
        <w:rPr>
          <w:rFonts w:asciiTheme="majorBidi" w:hAnsiTheme="majorBidi" w:cstheme="majorBidi"/>
          <w:sz w:val="24"/>
          <w:szCs w:val="24"/>
        </w:rPr>
        <w:t xml:space="preserve">  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A</w:t>
      </w:r>
      <w:r w:rsidR="005E2833" w:rsidRPr="00730BA3">
        <w:rPr>
          <w:rFonts w:asciiTheme="majorBidi" w:hAnsiTheme="majorBidi" w:cstheme="majorBidi"/>
          <w:sz w:val="24"/>
          <w:szCs w:val="24"/>
        </w:rPr>
        <w:t xml:space="preserve">oki KR </w:t>
      </w:r>
      <w:r w:rsidR="002D409A">
        <w:rPr>
          <w:rFonts w:asciiTheme="majorBidi" w:hAnsiTheme="majorBidi" w:cstheme="majorBidi"/>
          <w:color w:val="FF0000"/>
          <w:sz w:val="24"/>
          <w:szCs w:val="24"/>
        </w:rPr>
        <w:t>.</w:t>
      </w:r>
      <w:r w:rsidR="00F62357" w:rsidRPr="00730BA3">
        <w:rPr>
          <w:rFonts w:asciiTheme="majorBidi" w:hAnsiTheme="majorBidi" w:cstheme="majorBidi"/>
          <w:sz w:val="24"/>
          <w:szCs w:val="24"/>
        </w:rPr>
        <w:t xml:space="preserve"> Evidence for antinociceptive activity for botulinum</w:t>
      </w:r>
      <w:r w:rsidR="005E2833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F62357" w:rsidRPr="00730BA3">
        <w:rPr>
          <w:rFonts w:asciiTheme="majorBidi" w:hAnsiTheme="majorBidi" w:cstheme="majorBidi"/>
          <w:sz w:val="24"/>
          <w:szCs w:val="24"/>
        </w:rPr>
        <w:t>toxin type A in pain management.</w:t>
      </w:r>
      <w:r w:rsidR="00FD45D4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934626" w:rsidRPr="00730BA3">
        <w:rPr>
          <w:rFonts w:asciiTheme="majorBidi" w:eastAsia="Times New Roman" w:hAnsiTheme="majorBidi" w:cstheme="majorBidi"/>
          <w:kern w:val="36"/>
          <w:sz w:val="24"/>
          <w:szCs w:val="24"/>
          <w:lang w:bidi="fa-IR"/>
        </w:rPr>
        <w:t>The Journal of Head and Face Pain</w:t>
      </w:r>
      <w:r w:rsidR="002D409A" w:rsidRPr="00730BA3">
        <w:rPr>
          <w:rFonts w:asciiTheme="majorBidi" w:hAnsiTheme="majorBidi" w:cstheme="majorBidi"/>
          <w:sz w:val="24"/>
          <w:szCs w:val="24"/>
        </w:rPr>
        <w:t xml:space="preserve"> </w:t>
      </w:r>
      <w:r w:rsidR="00934626" w:rsidRPr="00730BA3">
        <w:rPr>
          <w:rFonts w:asciiTheme="majorBidi" w:hAnsiTheme="majorBidi" w:cstheme="majorBidi"/>
          <w:sz w:val="24"/>
          <w:szCs w:val="24"/>
        </w:rPr>
        <w:t>2003</w:t>
      </w:r>
      <w:r w:rsidR="00730BA3" w:rsidRPr="00730BA3">
        <w:rPr>
          <w:rFonts w:ascii="Georgia" w:eastAsia="Calibri" w:hAnsi="Georgia" w:cs="Arial"/>
          <w:color w:val="505050"/>
          <w:sz w:val="28"/>
          <w:szCs w:val="28"/>
          <w:shd w:val="clear" w:color="auto" w:fill="FFFFFF"/>
        </w:rPr>
        <w:t>;</w:t>
      </w:r>
      <w:r w:rsidR="002D409A" w:rsidRPr="00F45CCA">
        <w:rPr>
          <w:rFonts w:asciiTheme="majorBidi" w:hAnsiTheme="majorBidi" w:cstheme="majorBidi"/>
          <w:sz w:val="24"/>
          <w:szCs w:val="24"/>
        </w:rPr>
        <w:t>43</w:t>
      </w:r>
      <w:r w:rsidR="00D91139" w:rsidRPr="00D91139">
        <w:t xml:space="preserve"> </w:t>
      </w:r>
      <w:r w:rsidR="00D91139" w:rsidRPr="00D91139">
        <w:rPr>
          <w:rFonts w:asciiTheme="majorBidi" w:hAnsiTheme="majorBidi" w:cstheme="majorBidi"/>
          <w:sz w:val="24"/>
          <w:szCs w:val="24"/>
        </w:rPr>
        <w:t>:</w:t>
      </w:r>
      <w:r w:rsidR="00934626" w:rsidRPr="00730BA3">
        <w:rPr>
          <w:rFonts w:asciiTheme="majorBidi" w:hAnsiTheme="majorBidi" w:cstheme="majorBidi"/>
          <w:sz w:val="24"/>
          <w:szCs w:val="24"/>
        </w:rPr>
        <w:t xml:space="preserve">9-15.  </w:t>
      </w:r>
    </w:p>
    <w:p w:rsidR="00B90D5E" w:rsidRPr="00B90D5E" w:rsidRDefault="00B90D5E" w:rsidP="00B90D5E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bidi="fa-IR"/>
        </w:rPr>
      </w:pPr>
      <w:r w:rsidRPr="00B90D5E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bidi="fa-IR"/>
        </w:rPr>
        <w:t xml:space="preserve">Table 1: </w:t>
      </w:r>
    </w:p>
    <w:p w:rsidR="00B90D5E" w:rsidRDefault="00B90D5E" w:rsidP="00934626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kern w:val="36"/>
          <w:sz w:val="24"/>
          <w:szCs w:val="24"/>
          <w:lang w:bidi="fa-IR"/>
        </w:rPr>
      </w:pPr>
    </w:p>
    <w:tbl>
      <w:tblPr>
        <w:tblStyle w:val="TableGrid1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68"/>
        <w:gridCol w:w="2438"/>
        <w:gridCol w:w="2335"/>
      </w:tblGrid>
      <w:tr w:rsidR="00B90D5E" w:rsidRPr="00B90D5E" w:rsidTr="00730BA3">
        <w:trPr>
          <w:jc w:val="center"/>
        </w:trPr>
        <w:tc>
          <w:tcPr>
            <w:tcW w:w="2468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lang w:bidi="fa-IR"/>
              </w:rPr>
            </w:pPr>
            <w:r w:rsidRPr="00B90D5E"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lang w:bidi="fa-IR"/>
              </w:rPr>
              <w:t>HVA</w:t>
            </w:r>
          </w:p>
        </w:tc>
        <w:tc>
          <w:tcPr>
            <w:tcW w:w="2438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lang w:bidi="fa-IR"/>
              </w:rPr>
            </w:pPr>
            <w:r w:rsidRPr="00B90D5E"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lang w:bidi="fa-IR"/>
              </w:rPr>
              <w:t>IMA</w:t>
            </w:r>
          </w:p>
        </w:tc>
        <w:tc>
          <w:tcPr>
            <w:tcW w:w="2335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rtl/>
              </w:rPr>
            </w:pPr>
            <w:r w:rsidRPr="00B90D5E"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lang w:bidi="fa-IR"/>
              </w:rPr>
              <w:t>severity</w:t>
            </w:r>
            <w:r w:rsidRPr="00B90D5E"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rtl/>
              </w:rPr>
              <w:t xml:space="preserve"> </w:t>
            </w:r>
          </w:p>
        </w:tc>
      </w:tr>
      <w:tr w:rsidR="00B90D5E" w:rsidRPr="00B90D5E" w:rsidTr="00730BA3">
        <w:trPr>
          <w:jc w:val="center"/>
        </w:trPr>
        <w:tc>
          <w:tcPr>
            <w:tcW w:w="2468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bidi="fa-IR"/>
              </w:rPr>
            </w:pPr>
            <w:r w:rsidRPr="00B90D5E"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bidi="fa-IR"/>
              </w:rPr>
              <w:t>≤ 16°</w:t>
            </w:r>
          </w:p>
        </w:tc>
        <w:tc>
          <w:tcPr>
            <w:tcW w:w="2438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rtl/>
              </w:rPr>
            </w:pPr>
            <w:r w:rsidRPr="00B90D5E"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bidi="fa-IR"/>
              </w:rPr>
              <w:t>≤ 9°</w:t>
            </w:r>
          </w:p>
        </w:tc>
        <w:tc>
          <w:tcPr>
            <w:tcW w:w="2335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rtl/>
              </w:rPr>
            </w:pPr>
            <w:r w:rsidRPr="00B90D5E"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lang w:bidi="fa-IR"/>
              </w:rPr>
              <w:t>normal</w:t>
            </w:r>
          </w:p>
        </w:tc>
      </w:tr>
      <w:tr w:rsidR="00B90D5E" w:rsidRPr="00B90D5E" w:rsidTr="00730BA3">
        <w:trPr>
          <w:jc w:val="center"/>
        </w:trPr>
        <w:tc>
          <w:tcPr>
            <w:tcW w:w="2468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bidi="fa-IR"/>
              </w:rPr>
            </w:pPr>
            <w:r w:rsidRPr="00B90D5E"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bidi="fa-IR"/>
              </w:rPr>
              <w:t>&gt; 16° ≤25</w:t>
            </w:r>
          </w:p>
        </w:tc>
        <w:tc>
          <w:tcPr>
            <w:tcW w:w="2438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rtl/>
              </w:rPr>
            </w:pPr>
            <w:r w:rsidRPr="00B90D5E"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bidi="fa-IR"/>
              </w:rPr>
              <w:t>&gt; 9° ≤ 11°</w:t>
            </w:r>
          </w:p>
        </w:tc>
        <w:tc>
          <w:tcPr>
            <w:tcW w:w="2335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rtl/>
              </w:rPr>
            </w:pPr>
            <w:r w:rsidRPr="00B90D5E"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lang w:bidi="fa-IR"/>
              </w:rPr>
              <w:t>Mild</w:t>
            </w:r>
          </w:p>
        </w:tc>
      </w:tr>
      <w:tr w:rsidR="00B90D5E" w:rsidRPr="00B90D5E" w:rsidTr="00730BA3">
        <w:trPr>
          <w:jc w:val="center"/>
        </w:trPr>
        <w:tc>
          <w:tcPr>
            <w:tcW w:w="2468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rtl/>
              </w:rPr>
            </w:pPr>
            <w:r w:rsidRPr="00B90D5E"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bidi="fa-IR"/>
              </w:rPr>
              <w:t>&gt;25° ≤ ° 40</w:t>
            </w:r>
          </w:p>
        </w:tc>
        <w:tc>
          <w:tcPr>
            <w:tcW w:w="2438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rtl/>
              </w:rPr>
            </w:pPr>
            <w:r w:rsidRPr="00B90D5E"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bidi="fa-IR"/>
              </w:rPr>
              <w:t>&gt; 11° ≤ 16°</w:t>
            </w:r>
          </w:p>
        </w:tc>
        <w:tc>
          <w:tcPr>
            <w:tcW w:w="2335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rtl/>
              </w:rPr>
            </w:pPr>
            <w:r w:rsidRPr="00B90D5E"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lang w:bidi="fa-IR"/>
              </w:rPr>
              <w:t>Moderate</w:t>
            </w:r>
          </w:p>
        </w:tc>
      </w:tr>
      <w:tr w:rsidR="00B90D5E" w:rsidRPr="00B90D5E" w:rsidTr="00730BA3">
        <w:trPr>
          <w:jc w:val="center"/>
        </w:trPr>
        <w:tc>
          <w:tcPr>
            <w:tcW w:w="2468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rtl/>
              </w:rPr>
            </w:pPr>
            <w:r w:rsidRPr="00B90D5E"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bidi="fa-IR"/>
              </w:rPr>
              <w:t xml:space="preserve">&gt; °40 </w:t>
            </w:r>
          </w:p>
        </w:tc>
        <w:tc>
          <w:tcPr>
            <w:tcW w:w="2438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rtl/>
              </w:rPr>
            </w:pPr>
            <w:r w:rsidRPr="00B90D5E"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bidi="fa-IR"/>
              </w:rPr>
              <w:t>&gt; 16°</w:t>
            </w:r>
          </w:p>
        </w:tc>
        <w:tc>
          <w:tcPr>
            <w:tcW w:w="2335" w:type="dxa"/>
          </w:tcPr>
          <w:p w:rsidR="00B90D5E" w:rsidRPr="00B90D5E" w:rsidRDefault="00B90D5E" w:rsidP="00B90D5E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rtl/>
              </w:rPr>
            </w:pPr>
            <w:r w:rsidRPr="00B90D5E">
              <w:rPr>
                <w:rFonts w:asciiTheme="majorBidi" w:eastAsia="Times New Roman" w:hAnsiTheme="majorBidi" w:cstheme="majorBidi"/>
                <w:b/>
                <w:bCs/>
                <w:kern w:val="36"/>
                <w:sz w:val="24"/>
                <w:szCs w:val="24"/>
                <w:lang w:bidi="fa-IR"/>
              </w:rPr>
              <w:t>Severe</w:t>
            </w:r>
          </w:p>
        </w:tc>
      </w:tr>
    </w:tbl>
    <w:p w:rsidR="007E102F" w:rsidRDefault="007E102F" w:rsidP="00934626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kern w:val="36"/>
          <w:sz w:val="24"/>
          <w:szCs w:val="24"/>
          <w:lang w:bidi="fa-IR"/>
        </w:rPr>
      </w:pPr>
    </w:p>
    <w:p w:rsidR="00B90D5E" w:rsidRPr="00B90D5E" w:rsidRDefault="00B90D5E" w:rsidP="00B90D5E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kern w:val="36"/>
          <w:sz w:val="24"/>
          <w:szCs w:val="24"/>
          <w:lang w:bidi="fa-IR"/>
        </w:rPr>
      </w:pPr>
      <w:r w:rsidRPr="00B90D5E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bidi="fa-IR"/>
        </w:rPr>
        <w:lastRenderedPageBreak/>
        <w:t>Table 2:</w:t>
      </w:r>
      <w:r w:rsidRPr="00B90D5E">
        <w:rPr>
          <w:rFonts w:asciiTheme="majorBidi" w:eastAsia="Times New Roman" w:hAnsiTheme="majorBidi" w:cstheme="majorBidi"/>
          <w:kern w:val="36"/>
          <w:sz w:val="24"/>
          <w:szCs w:val="24"/>
          <w:lang w:bidi="fa-IR"/>
        </w:rPr>
        <w:t xml:space="preserve"> Mean and standard deviation of hallux valgus angle and metatarsus angle and its reform in general and by age and sex</w:t>
      </w:r>
    </w:p>
    <w:p w:rsidR="007E102F" w:rsidRDefault="007E102F" w:rsidP="00934626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kern w:val="36"/>
          <w:sz w:val="24"/>
          <w:szCs w:val="24"/>
          <w:lang w:bidi="fa-IR"/>
        </w:rPr>
      </w:pPr>
    </w:p>
    <w:p w:rsidR="00E57D28" w:rsidRDefault="00E57D28" w:rsidP="007E102F">
      <w:pPr>
        <w:pStyle w:val="NoSpacing"/>
        <w:bidi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page" w:horzAnchor="page" w:tblpX="1" w:tblpY="2420"/>
        <w:bidiVisual/>
        <w:tblW w:w="12139" w:type="dxa"/>
        <w:tblLook w:val="04A0" w:firstRow="1" w:lastRow="0" w:firstColumn="1" w:lastColumn="0" w:noHBand="0" w:noVBand="1"/>
      </w:tblPr>
      <w:tblGrid>
        <w:gridCol w:w="1083"/>
        <w:gridCol w:w="1193"/>
        <w:gridCol w:w="1339"/>
        <w:gridCol w:w="1193"/>
        <w:gridCol w:w="1193"/>
        <w:gridCol w:w="2088"/>
        <w:gridCol w:w="1350"/>
        <w:gridCol w:w="1350"/>
        <w:gridCol w:w="1350"/>
      </w:tblGrid>
      <w:tr w:rsidR="00E57D28" w:rsidRPr="00605FB0" w:rsidTr="00E57D28">
        <w:tc>
          <w:tcPr>
            <w:tcW w:w="3615" w:type="dxa"/>
            <w:gridSpan w:val="3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Age</w:t>
            </w:r>
          </w:p>
        </w:tc>
        <w:tc>
          <w:tcPr>
            <w:tcW w:w="4474" w:type="dxa"/>
            <w:gridSpan w:val="3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Sex</w:t>
            </w:r>
          </w:p>
        </w:tc>
        <w:tc>
          <w:tcPr>
            <w:tcW w:w="1350" w:type="dxa"/>
            <w:vMerge w:val="restart"/>
          </w:tcPr>
          <w:p w:rsidR="00E57D28" w:rsidRPr="00CE3C3F" w:rsidRDefault="00E57D28" w:rsidP="00E57D28">
            <w:pPr>
              <w:jc w:val="center"/>
              <w:rPr>
                <w:rFonts w:ascii="Times New Roman" w:hAnsi="Times New Roman" w:cs="Times New Roman"/>
                <w:sz w:val="22"/>
                <w:szCs w:val="22"/>
                <w:rtl/>
              </w:rPr>
            </w:pPr>
            <w:r w:rsidRPr="00CE3C3F">
              <w:rPr>
                <w:rFonts w:ascii="Times New Roman" w:hAnsi="Times New Roman" w:cs="Times New Roman"/>
                <w:sz w:val="22"/>
                <w:szCs w:val="22"/>
              </w:rPr>
              <w:t>Patients</w:t>
            </w:r>
          </w:p>
        </w:tc>
        <w:tc>
          <w:tcPr>
            <w:tcW w:w="1350" w:type="dxa"/>
            <w:vMerge w:val="restart"/>
          </w:tcPr>
          <w:p w:rsidR="00E57D28" w:rsidRPr="00CE3C3F" w:rsidRDefault="00E57D28" w:rsidP="00E57D28">
            <w:pPr>
              <w:jc w:val="center"/>
              <w:rPr>
                <w:rFonts w:ascii="Times New Roman" w:hAnsi="Times New Roman" w:cs="Times New Roman"/>
              </w:rPr>
            </w:pPr>
            <w:r w:rsidRPr="00CE3C3F"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350" w:type="dxa"/>
            <w:vMerge w:val="restart"/>
          </w:tcPr>
          <w:p w:rsidR="00E57D28" w:rsidRPr="00CE3C3F" w:rsidRDefault="00E57D28" w:rsidP="00E57D28">
            <w:pPr>
              <w:jc w:val="center"/>
              <w:rPr>
                <w:rFonts w:ascii="Times New Roman" w:hAnsi="Times New Roman" w:cs="Times New Roman"/>
                <w:sz w:val="22"/>
                <w:szCs w:val="22"/>
                <w:rtl/>
              </w:rPr>
            </w:pPr>
            <w:r w:rsidRPr="00CE3C3F">
              <w:rPr>
                <w:rFonts w:ascii="Times New Roman" w:hAnsi="Times New Roman" w:cs="Times New Roman"/>
                <w:sz w:val="22"/>
                <w:szCs w:val="22"/>
              </w:rPr>
              <w:t>Variable</w:t>
            </w:r>
          </w:p>
        </w:tc>
      </w:tr>
      <w:tr w:rsidR="00E57D28" w:rsidRPr="00605FB0" w:rsidTr="00E57D28">
        <w:tc>
          <w:tcPr>
            <w:tcW w:w="108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30&gt;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sym w:font="Symbol" w:char="F0B3"/>
            </w: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30</w:t>
            </w:r>
          </w:p>
        </w:tc>
        <w:tc>
          <w:tcPr>
            <w:tcW w:w="1339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Male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Female</w:t>
            </w:r>
          </w:p>
        </w:tc>
        <w:tc>
          <w:tcPr>
            <w:tcW w:w="2088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P</w:t>
            </w:r>
          </w:p>
        </w:tc>
        <w:tc>
          <w:tcPr>
            <w:tcW w:w="1350" w:type="dxa"/>
            <w:vMerge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7D28" w:rsidRPr="00605FB0" w:rsidTr="00E57D28">
        <w:tc>
          <w:tcPr>
            <w:tcW w:w="108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5/9±28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6/11±30</w:t>
            </w:r>
          </w:p>
        </w:tc>
        <w:tc>
          <w:tcPr>
            <w:tcW w:w="1339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21/10±89/28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9/7±4/26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8/11±9/30</w:t>
            </w:r>
          </w:p>
        </w:tc>
        <w:tc>
          <w:tcPr>
            <w:tcW w:w="2088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37/0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21/10±89/28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Before treatment</w:t>
            </w:r>
          </w:p>
        </w:tc>
        <w:tc>
          <w:tcPr>
            <w:tcW w:w="1350" w:type="dxa"/>
            <w:vMerge w:val="restart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605FB0">
              <w:rPr>
                <w:rFonts w:ascii="Times New Roman" w:hAnsi="Times New Roman" w:cs="Times New Roman"/>
                <w:sz w:val="22"/>
                <w:szCs w:val="22"/>
              </w:rPr>
              <w:t>deviation of hallux valgus angle</w:t>
            </w:r>
          </w:p>
        </w:tc>
      </w:tr>
      <w:tr w:rsidR="00E57D28" w:rsidRPr="00605FB0" w:rsidTr="00E57D28">
        <w:tc>
          <w:tcPr>
            <w:tcW w:w="108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9/6±6/19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5/9±24</w:t>
            </w:r>
          </w:p>
        </w:tc>
        <w:tc>
          <w:tcPr>
            <w:tcW w:w="1339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22/8±56/21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4/8±3/21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2/2±3/14</w:t>
            </w:r>
          </w:p>
        </w:tc>
        <w:tc>
          <w:tcPr>
            <w:tcW w:w="2088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89/0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22/8±56/21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After treatment</w:t>
            </w:r>
          </w:p>
        </w:tc>
        <w:tc>
          <w:tcPr>
            <w:tcW w:w="1350" w:type="dxa"/>
            <w:vMerge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rtl/>
              </w:rPr>
            </w:pPr>
          </w:p>
        </w:tc>
      </w:tr>
      <w:tr w:rsidR="00E57D28" w:rsidRPr="00605FB0" w:rsidTr="00E57D28">
        <w:tc>
          <w:tcPr>
            <w:tcW w:w="108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1/0±3/0-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08/0±2/0-</w:t>
            </w:r>
          </w:p>
        </w:tc>
        <w:tc>
          <w:tcPr>
            <w:tcW w:w="1339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1/0±25/0-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08/0±21/0-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11/0±29/0-</w:t>
            </w:r>
          </w:p>
        </w:tc>
        <w:tc>
          <w:tcPr>
            <w:tcW w:w="2088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52/0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1/0±25/0-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Percent of angle correction</w:t>
            </w:r>
          </w:p>
        </w:tc>
        <w:tc>
          <w:tcPr>
            <w:tcW w:w="1350" w:type="dxa"/>
            <w:vMerge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rtl/>
              </w:rPr>
            </w:pPr>
          </w:p>
        </w:tc>
      </w:tr>
      <w:tr w:rsidR="00E57D28" w:rsidRPr="00605FB0" w:rsidTr="00E57D28">
        <w:tc>
          <w:tcPr>
            <w:tcW w:w="108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6/2±2/13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4/2±9/14</w:t>
            </w:r>
          </w:p>
        </w:tc>
        <w:tc>
          <w:tcPr>
            <w:tcW w:w="1339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58/2±94/13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1/3±5/13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2/2±3/14</w:t>
            </w:r>
          </w:p>
        </w:tc>
        <w:tc>
          <w:tcPr>
            <w:tcW w:w="2088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56/0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58/2±94/13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Before treatment</w:t>
            </w:r>
          </w:p>
        </w:tc>
        <w:tc>
          <w:tcPr>
            <w:tcW w:w="1350" w:type="dxa"/>
            <w:vMerge w:val="restart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605FB0">
              <w:rPr>
                <w:rFonts w:ascii="Times New Roman" w:hAnsi="Times New Roman" w:cs="Times New Roman"/>
                <w:sz w:val="22"/>
                <w:szCs w:val="22"/>
              </w:rPr>
              <w:t>Reform of metatarsus angle</w:t>
            </w:r>
          </w:p>
        </w:tc>
      </w:tr>
      <w:tr w:rsidR="00E57D28" w:rsidRPr="00605FB0" w:rsidTr="00E57D28">
        <w:tc>
          <w:tcPr>
            <w:tcW w:w="108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4/2±2/10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5/2±1/11</w:t>
            </w:r>
          </w:p>
        </w:tc>
        <w:tc>
          <w:tcPr>
            <w:tcW w:w="1339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43/2±61/10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5/2±11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5/2±3/10</w:t>
            </w:r>
          </w:p>
        </w:tc>
        <w:tc>
          <w:tcPr>
            <w:tcW w:w="2088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11/0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43/2±61/10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After treatment</w:t>
            </w:r>
          </w:p>
        </w:tc>
        <w:tc>
          <w:tcPr>
            <w:tcW w:w="1350" w:type="dxa"/>
            <w:vMerge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rtl/>
              </w:rPr>
            </w:pPr>
          </w:p>
        </w:tc>
      </w:tr>
      <w:tr w:rsidR="00E57D28" w:rsidRPr="00605FB0" w:rsidTr="00E57D28">
        <w:tc>
          <w:tcPr>
            <w:tcW w:w="108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1/0±23/0-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13/0±25/0-</w:t>
            </w:r>
          </w:p>
        </w:tc>
        <w:tc>
          <w:tcPr>
            <w:tcW w:w="1339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11/0±24/0-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09/0±18/0-</w:t>
            </w:r>
          </w:p>
        </w:tc>
        <w:tc>
          <w:tcPr>
            <w:tcW w:w="1193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11/0±28/0-</w:t>
            </w:r>
          </w:p>
        </w:tc>
        <w:tc>
          <w:tcPr>
            <w:tcW w:w="2088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048/0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  <w:t>11/0±24/0-</w:t>
            </w:r>
          </w:p>
        </w:tc>
        <w:tc>
          <w:tcPr>
            <w:tcW w:w="1350" w:type="dxa"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rtl/>
              </w:rPr>
            </w:pPr>
            <w:r w:rsidRPr="00605FB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Percent of angle correction</w:t>
            </w:r>
          </w:p>
        </w:tc>
        <w:tc>
          <w:tcPr>
            <w:tcW w:w="1350" w:type="dxa"/>
            <w:vMerge/>
          </w:tcPr>
          <w:p w:rsidR="00E57D28" w:rsidRPr="00605FB0" w:rsidRDefault="00E57D28" w:rsidP="00E57D28">
            <w:pPr>
              <w:jc w:val="center"/>
              <w:rPr>
                <w:rFonts w:ascii="Times New Roman" w:hAnsi="Times New Roman" w:cs="Times New Roman"/>
                <w:rtl/>
              </w:rPr>
            </w:pPr>
          </w:p>
        </w:tc>
      </w:tr>
    </w:tbl>
    <w:p w:rsidR="001D151E" w:rsidRDefault="001D151E" w:rsidP="001D151E">
      <w:pPr>
        <w:pStyle w:val="NoSpacing"/>
        <w:bidi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151E" w:rsidRDefault="001D151E" w:rsidP="001D151E">
      <w:pPr>
        <w:pStyle w:val="NoSpacing"/>
        <w:bidi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Chart 1: I</w:t>
      </w:r>
      <w:r w:rsidRPr="003002DD">
        <w:rPr>
          <w:rFonts w:ascii="Times New Roman" w:hAnsi="Times New Roman" w:cs="Times New Roman"/>
          <w:sz w:val="24"/>
          <w:szCs w:val="24"/>
        </w:rPr>
        <w:t xml:space="preserve">ntensity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3002DD">
        <w:rPr>
          <w:rFonts w:ascii="Times New Roman" w:hAnsi="Times New Roman" w:cs="Times New Roman"/>
          <w:sz w:val="24"/>
          <w:szCs w:val="24"/>
        </w:rPr>
        <w:t>metatarsal angle deviation in pre-treatment</w:t>
      </w:r>
      <w:r>
        <w:rPr>
          <w:rFonts w:ascii="Times New Roman" w:hAnsi="Times New Roman" w:cs="Times New Roman"/>
          <w:sz w:val="24"/>
          <w:szCs w:val="24"/>
        </w:rPr>
        <w:t xml:space="preserve"> group</w:t>
      </w:r>
    </w:p>
    <w:p w:rsidR="00F62357" w:rsidRDefault="00E57D28" w:rsidP="007D5B56">
      <w:pPr>
        <w:rPr>
          <w:rFonts w:ascii="Times New Roman" w:hAnsi="Times New Roman" w:cs="Times New Roman"/>
          <w:sz w:val="24"/>
          <w:szCs w:val="24"/>
        </w:rPr>
      </w:pPr>
      <w:r w:rsidRPr="003E008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3B4A2B" wp14:editId="6D991149">
            <wp:extent cx="5191125" cy="3105150"/>
            <wp:effectExtent l="38100" t="38100" r="85725" b="9525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E57D28" w:rsidRDefault="00E57D28" w:rsidP="007D5B56">
      <w:pPr>
        <w:rPr>
          <w:rFonts w:ascii="Times New Roman" w:hAnsi="Times New Roman" w:cs="Times New Roman"/>
          <w:sz w:val="24"/>
          <w:szCs w:val="24"/>
        </w:rPr>
      </w:pPr>
    </w:p>
    <w:p w:rsidR="00E57D28" w:rsidRPr="001D151E" w:rsidRDefault="001D151E" w:rsidP="007D5B56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1D151E">
        <w:rPr>
          <w:rStyle w:val="shorttext"/>
          <w:b/>
          <w:bCs/>
          <w:sz w:val="36"/>
          <w:szCs w:val="36"/>
          <w:lang w:val="en"/>
        </w:rPr>
        <w:t>statistics</w:t>
      </w:r>
    </w:p>
    <w:tbl>
      <w:tblPr>
        <w:tblW w:w="6202" w:type="dxa"/>
        <w:tblInd w:w="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4"/>
        <w:gridCol w:w="773"/>
        <w:gridCol w:w="1210"/>
        <w:gridCol w:w="1025"/>
        <w:gridCol w:w="1210"/>
        <w:gridCol w:w="1210"/>
      </w:tblGrid>
      <w:tr w:rsidR="00E57D28" w:rsidRPr="00E57D28" w:rsidTr="00E57D28">
        <w:trPr>
          <w:cantSplit/>
        </w:trPr>
        <w:tc>
          <w:tcPr>
            <w:tcW w:w="154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Frequency</w:t>
            </w:r>
          </w:p>
        </w:tc>
        <w:tc>
          <w:tcPr>
            <w:tcW w:w="102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 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Cumulative Percent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</w:t>
            </w:r>
          </w:p>
        </w:tc>
        <w:tc>
          <w:tcPr>
            <w:tcW w:w="77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</w:t>
            </w: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</w:t>
            </w:r>
          </w:p>
        </w:tc>
        <w:tc>
          <w:tcPr>
            <w:tcW w:w="102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44.4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44.4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44.4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F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55.6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55.6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Total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02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7378" w:type="dxa"/>
        <w:tblInd w:w="-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67"/>
        <w:gridCol w:w="840"/>
        <w:gridCol w:w="1176"/>
        <w:gridCol w:w="1210"/>
        <w:gridCol w:w="1075"/>
        <w:gridCol w:w="1210"/>
      </w:tblGrid>
      <w:tr w:rsidR="00E57D28" w:rsidRPr="00E57D28" w:rsidTr="00E57D28">
        <w:trPr>
          <w:cantSplit/>
        </w:trPr>
        <w:tc>
          <w:tcPr>
            <w:tcW w:w="73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Descriptive Statistics</w:t>
            </w:r>
          </w:p>
        </w:tc>
      </w:tr>
      <w:tr w:rsidR="00E57D28" w:rsidRPr="00E57D28" w:rsidTr="00E57D28">
        <w:trPr>
          <w:cantSplit/>
        </w:trPr>
        <w:tc>
          <w:tcPr>
            <w:tcW w:w="186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8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Minimum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Maximum</w:t>
            </w:r>
          </w:p>
        </w:tc>
        <w:tc>
          <w:tcPr>
            <w:tcW w:w="10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Mean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Deviation</w:t>
            </w:r>
          </w:p>
        </w:tc>
      </w:tr>
      <w:tr w:rsidR="00E57D28" w:rsidRPr="00E57D28" w:rsidTr="00E57D28">
        <w:trPr>
          <w:cantSplit/>
        </w:trPr>
        <w:tc>
          <w:tcPr>
            <w:tcW w:w="186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age</w:t>
            </w:r>
          </w:p>
        </w:tc>
        <w:tc>
          <w:tcPr>
            <w:tcW w:w="84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1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21.00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48.00</w:t>
            </w:r>
          </w:p>
        </w:tc>
        <w:tc>
          <w:tcPr>
            <w:tcW w:w="10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29.9444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8.25671</w:t>
            </w:r>
          </w:p>
        </w:tc>
      </w:tr>
      <w:tr w:rsidR="00E57D28" w:rsidRPr="00E57D28" w:rsidTr="00E57D28">
        <w:trPr>
          <w:cantSplit/>
        </w:trPr>
        <w:tc>
          <w:tcPr>
            <w:tcW w:w="186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 N (listwise)</w:t>
            </w:r>
          </w:p>
        </w:tc>
        <w:tc>
          <w:tcPr>
            <w:tcW w:w="84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1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0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6605" w:type="dxa"/>
        <w:tblInd w:w="-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8"/>
        <w:gridCol w:w="1412"/>
        <w:gridCol w:w="1075"/>
        <w:gridCol w:w="840"/>
        <w:gridCol w:w="1210"/>
        <w:gridCol w:w="1210"/>
      </w:tblGrid>
      <w:tr w:rsidR="00E57D28" w:rsidRPr="00E57D28" w:rsidTr="00E57D28">
        <w:trPr>
          <w:cantSplit/>
        </w:trPr>
        <w:tc>
          <w:tcPr>
            <w:tcW w:w="66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Paired Samples Statistics</w:t>
            </w:r>
          </w:p>
        </w:tc>
      </w:tr>
      <w:tr w:rsidR="00E57D28" w:rsidRPr="00E57D28" w:rsidTr="00E57D28">
        <w:trPr>
          <w:cantSplit/>
        </w:trPr>
        <w:tc>
          <w:tcPr>
            <w:tcW w:w="2270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0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Mean</w:t>
            </w:r>
          </w:p>
        </w:tc>
        <w:tc>
          <w:tcPr>
            <w:tcW w:w="84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Deviation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Error Mean</w:t>
            </w:r>
          </w:p>
        </w:tc>
      </w:tr>
      <w:tr w:rsidR="00E57D28" w:rsidRPr="00E57D28" w:rsidTr="00E57D28">
        <w:trPr>
          <w:cantSplit/>
        </w:trPr>
        <w:tc>
          <w:tcPr>
            <w:tcW w:w="858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Pair 1</w:t>
            </w:r>
          </w:p>
        </w:tc>
        <w:tc>
          <w:tcPr>
            <w:tcW w:w="141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HV.before</w:t>
            </w:r>
          </w:p>
        </w:tc>
        <w:tc>
          <w:tcPr>
            <w:tcW w:w="107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28.8889</w:t>
            </w:r>
          </w:p>
        </w:tc>
        <w:tc>
          <w:tcPr>
            <w:tcW w:w="84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10.21469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2.40763</w:t>
            </w:r>
          </w:p>
        </w:tc>
      </w:tr>
      <w:tr w:rsidR="00E57D28" w:rsidRPr="00E57D28" w:rsidTr="00E57D28">
        <w:trPr>
          <w:cantSplit/>
        </w:trPr>
        <w:tc>
          <w:tcPr>
            <w:tcW w:w="85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HV.after</w:t>
            </w:r>
          </w:p>
        </w:tc>
        <w:tc>
          <w:tcPr>
            <w:tcW w:w="10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21.5556</w:t>
            </w: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8.21922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1.93729</w:t>
            </w:r>
          </w:p>
        </w:tc>
      </w:tr>
      <w:tr w:rsidR="00E57D28" w:rsidRPr="00E57D28" w:rsidTr="00E57D28">
        <w:trPr>
          <w:cantSplit/>
        </w:trPr>
        <w:tc>
          <w:tcPr>
            <w:tcW w:w="858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Pair 2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zavie.before</w:t>
            </w:r>
          </w:p>
        </w:tc>
        <w:tc>
          <w:tcPr>
            <w:tcW w:w="10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13.9444</w:t>
            </w: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2.57756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.60754</w:t>
            </w:r>
          </w:p>
        </w:tc>
      </w:tr>
      <w:tr w:rsidR="00E57D28" w:rsidRPr="00E57D28" w:rsidTr="00E57D28">
        <w:trPr>
          <w:cantSplit/>
        </w:trPr>
        <w:tc>
          <w:tcPr>
            <w:tcW w:w="858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zavie.after</w:t>
            </w:r>
          </w:p>
        </w:tc>
        <w:tc>
          <w:tcPr>
            <w:tcW w:w="107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10.6111</w:t>
            </w:r>
          </w:p>
        </w:tc>
        <w:tc>
          <w:tcPr>
            <w:tcW w:w="84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2.42872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.57246</w:t>
            </w: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11681" w:type="dxa"/>
        <w:tblInd w:w="-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8"/>
        <w:gridCol w:w="2018"/>
        <w:gridCol w:w="1075"/>
        <w:gridCol w:w="1210"/>
        <w:gridCol w:w="1210"/>
        <w:gridCol w:w="1210"/>
        <w:gridCol w:w="1210"/>
        <w:gridCol w:w="840"/>
        <w:gridCol w:w="840"/>
        <w:gridCol w:w="1210"/>
      </w:tblGrid>
      <w:tr w:rsidR="00E57D28" w:rsidRPr="00E57D28" w:rsidTr="00E57D28">
        <w:trPr>
          <w:cantSplit/>
        </w:trPr>
        <w:tc>
          <w:tcPr>
            <w:tcW w:w="116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Paired Samples Test</w:t>
            </w:r>
          </w:p>
        </w:tc>
      </w:tr>
      <w:tr w:rsidR="00E57D28" w:rsidRPr="00E57D28" w:rsidTr="00E57D28">
        <w:trPr>
          <w:cantSplit/>
        </w:trPr>
        <w:tc>
          <w:tcPr>
            <w:tcW w:w="2876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5915" w:type="dxa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Paired Differences</w:t>
            </w:r>
          </w:p>
        </w:tc>
        <w:tc>
          <w:tcPr>
            <w:tcW w:w="84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</w:t>
            </w:r>
          </w:p>
        </w:tc>
        <w:tc>
          <w:tcPr>
            <w:tcW w:w="84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df</w:t>
            </w:r>
          </w:p>
        </w:tc>
        <w:tc>
          <w:tcPr>
            <w:tcW w:w="1210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Sig. (2-tailed)</w:t>
            </w:r>
          </w:p>
        </w:tc>
      </w:tr>
      <w:tr w:rsidR="00E57D28" w:rsidRPr="00E57D28" w:rsidTr="00E57D28">
        <w:trPr>
          <w:cantSplit/>
        </w:trPr>
        <w:tc>
          <w:tcPr>
            <w:tcW w:w="2876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075" w:type="dxa"/>
            <w:vMerge w:val="restart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Mean</w:t>
            </w:r>
          </w:p>
        </w:tc>
        <w:tc>
          <w:tcPr>
            <w:tcW w:w="1210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Deviation</w:t>
            </w:r>
          </w:p>
        </w:tc>
        <w:tc>
          <w:tcPr>
            <w:tcW w:w="1210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Error Mean</w:t>
            </w:r>
          </w:p>
        </w:tc>
        <w:tc>
          <w:tcPr>
            <w:tcW w:w="2420" w:type="dxa"/>
            <w:gridSpan w:val="2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95% Confidence Interval of the Difference</w:t>
            </w:r>
          </w:p>
        </w:tc>
        <w:tc>
          <w:tcPr>
            <w:tcW w:w="84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84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  <w:tr w:rsidR="00E57D28" w:rsidRPr="00E57D28" w:rsidTr="00E57D28">
        <w:trPr>
          <w:cantSplit/>
        </w:trPr>
        <w:tc>
          <w:tcPr>
            <w:tcW w:w="2876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075" w:type="dxa"/>
            <w:vMerge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Lower</w:t>
            </w:r>
          </w:p>
        </w:tc>
        <w:tc>
          <w:tcPr>
            <w:tcW w:w="121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Upper</w:t>
            </w:r>
          </w:p>
        </w:tc>
        <w:tc>
          <w:tcPr>
            <w:tcW w:w="84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84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  <w:tr w:rsidR="00E57D28" w:rsidRPr="00E57D28" w:rsidTr="00E57D28">
        <w:trPr>
          <w:cantSplit/>
        </w:trPr>
        <w:tc>
          <w:tcPr>
            <w:tcW w:w="858" w:type="dxa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Pair 1</w:t>
            </w:r>
          </w:p>
        </w:tc>
        <w:tc>
          <w:tcPr>
            <w:tcW w:w="201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HV.before - HV.after</w:t>
            </w:r>
          </w:p>
        </w:tc>
        <w:tc>
          <w:tcPr>
            <w:tcW w:w="107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7.33333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4.11597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.97014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5.28651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9.38016</w:t>
            </w:r>
          </w:p>
        </w:tc>
        <w:tc>
          <w:tcPr>
            <w:tcW w:w="84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7.559</w:t>
            </w:r>
          </w:p>
        </w:tc>
        <w:tc>
          <w:tcPr>
            <w:tcW w:w="84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17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.000</w:t>
            </w:r>
          </w:p>
        </w:tc>
      </w:tr>
      <w:tr w:rsidR="00E57D28" w:rsidRPr="00E57D28" w:rsidTr="00E57D28">
        <w:trPr>
          <w:cantSplit/>
        </w:trPr>
        <w:tc>
          <w:tcPr>
            <w:tcW w:w="858" w:type="dxa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Pair 2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zavie.before - zavie.after</w:t>
            </w:r>
          </w:p>
        </w:tc>
        <w:tc>
          <w:tcPr>
            <w:tcW w:w="107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3.33333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1.74895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.41223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2.46360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4.20307</w:t>
            </w:r>
          </w:p>
        </w:tc>
        <w:tc>
          <w:tcPr>
            <w:tcW w:w="84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8.086</w:t>
            </w:r>
          </w:p>
        </w:tc>
        <w:tc>
          <w:tcPr>
            <w:tcW w:w="84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17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.000</w:t>
            </w: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6639" w:type="dxa"/>
        <w:tblInd w:w="-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4"/>
        <w:gridCol w:w="1210"/>
        <w:gridCol w:w="1210"/>
        <w:gridCol w:w="1025"/>
        <w:gridCol w:w="1210"/>
        <w:gridCol w:w="1210"/>
      </w:tblGrid>
      <w:tr w:rsidR="00E57D28" w:rsidRPr="00E57D28" w:rsidTr="00E57D28">
        <w:trPr>
          <w:cantSplit/>
        </w:trPr>
        <w:tc>
          <w:tcPr>
            <w:tcW w:w="6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zavie.before.g</w:t>
            </w:r>
          </w:p>
        </w:tc>
      </w:tr>
      <w:tr w:rsidR="00E57D28" w:rsidRPr="00E57D28" w:rsidTr="00E57D28">
        <w:trPr>
          <w:cantSplit/>
        </w:trPr>
        <w:tc>
          <w:tcPr>
            <w:tcW w:w="198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Frequency</w:t>
            </w:r>
          </w:p>
        </w:tc>
        <w:tc>
          <w:tcPr>
            <w:tcW w:w="102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 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Cumulative Percent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</w:t>
            </w:r>
          </w:p>
        </w:tc>
        <w:tc>
          <w:tcPr>
            <w:tcW w:w="121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mild</w:t>
            </w: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</w:t>
            </w:r>
          </w:p>
        </w:tc>
        <w:tc>
          <w:tcPr>
            <w:tcW w:w="102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22.2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22.2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22.2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moderate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44.4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44.4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66.7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sever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33.3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33.3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Total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02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6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4"/>
        <w:gridCol w:w="1210"/>
        <w:gridCol w:w="1210"/>
        <w:gridCol w:w="1025"/>
        <w:gridCol w:w="1210"/>
        <w:gridCol w:w="1210"/>
      </w:tblGrid>
      <w:tr w:rsidR="00E57D28" w:rsidRPr="00E57D28" w:rsidTr="00E57D28">
        <w:trPr>
          <w:cantSplit/>
        </w:trPr>
        <w:tc>
          <w:tcPr>
            <w:tcW w:w="6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zavie.after.g</w:t>
            </w:r>
          </w:p>
        </w:tc>
      </w:tr>
      <w:tr w:rsidR="00E57D28" w:rsidRPr="00E57D28" w:rsidTr="00E57D28">
        <w:trPr>
          <w:cantSplit/>
        </w:trPr>
        <w:tc>
          <w:tcPr>
            <w:tcW w:w="198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Frequency</w:t>
            </w:r>
          </w:p>
        </w:tc>
        <w:tc>
          <w:tcPr>
            <w:tcW w:w="102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 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Cumulative Percent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</w:t>
            </w:r>
          </w:p>
        </w:tc>
        <w:tc>
          <w:tcPr>
            <w:tcW w:w="121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normal</w:t>
            </w: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</w:t>
            </w:r>
          </w:p>
        </w:tc>
        <w:tc>
          <w:tcPr>
            <w:tcW w:w="102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27.8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27.8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27.8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mild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7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38.9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38.9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66.7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moderate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33.3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33.3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Total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02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6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4"/>
        <w:gridCol w:w="1210"/>
        <w:gridCol w:w="1210"/>
        <w:gridCol w:w="1025"/>
        <w:gridCol w:w="1210"/>
        <w:gridCol w:w="1210"/>
      </w:tblGrid>
      <w:tr w:rsidR="00E57D28" w:rsidRPr="00E57D28" w:rsidTr="00E57D28">
        <w:trPr>
          <w:cantSplit/>
        </w:trPr>
        <w:tc>
          <w:tcPr>
            <w:tcW w:w="6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HV.before.g</w:t>
            </w:r>
          </w:p>
        </w:tc>
      </w:tr>
      <w:tr w:rsidR="00E57D28" w:rsidRPr="00E57D28" w:rsidTr="00E57D28">
        <w:trPr>
          <w:cantSplit/>
        </w:trPr>
        <w:tc>
          <w:tcPr>
            <w:tcW w:w="198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Frequency</w:t>
            </w:r>
          </w:p>
        </w:tc>
        <w:tc>
          <w:tcPr>
            <w:tcW w:w="102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 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Cumulative Percent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lastRenderedPageBreak/>
              <w:t>Valid</w:t>
            </w:r>
          </w:p>
        </w:tc>
        <w:tc>
          <w:tcPr>
            <w:tcW w:w="121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mild</w:t>
            </w: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7</w:t>
            </w:r>
          </w:p>
        </w:tc>
        <w:tc>
          <w:tcPr>
            <w:tcW w:w="102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38.9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38.9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38.9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moderate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33.3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33.3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72.2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sever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27.8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27.8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Total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02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6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4"/>
        <w:gridCol w:w="1210"/>
        <w:gridCol w:w="1210"/>
        <w:gridCol w:w="1025"/>
        <w:gridCol w:w="1210"/>
        <w:gridCol w:w="1210"/>
      </w:tblGrid>
      <w:tr w:rsidR="00E57D28" w:rsidRPr="00E57D28" w:rsidTr="00E57D28">
        <w:trPr>
          <w:cantSplit/>
        </w:trPr>
        <w:tc>
          <w:tcPr>
            <w:tcW w:w="6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HV.after.g</w:t>
            </w:r>
          </w:p>
        </w:tc>
      </w:tr>
      <w:tr w:rsidR="00E57D28" w:rsidRPr="00E57D28" w:rsidTr="00E57D28">
        <w:trPr>
          <w:cantSplit/>
        </w:trPr>
        <w:tc>
          <w:tcPr>
            <w:tcW w:w="198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Frequency</w:t>
            </w:r>
          </w:p>
        </w:tc>
        <w:tc>
          <w:tcPr>
            <w:tcW w:w="102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 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Cumulative Percent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</w:t>
            </w:r>
          </w:p>
        </w:tc>
        <w:tc>
          <w:tcPr>
            <w:tcW w:w="121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normal</w:t>
            </w: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</w:t>
            </w:r>
          </w:p>
        </w:tc>
        <w:tc>
          <w:tcPr>
            <w:tcW w:w="102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22.2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22.2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22.2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mild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44.4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44.4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66.7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moderate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33.3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33.3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Total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02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87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11"/>
        <w:gridCol w:w="1211"/>
        <w:gridCol w:w="2016"/>
        <w:gridCol w:w="1025"/>
        <w:gridCol w:w="1210"/>
        <w:gridCol w:w="1025"/>
        <w:gridCol w:w="1025"/>
      </w:tblGrid>
      <w:tr w:rsidR="00E57D28" w:rsidRPr="00E57D28" w:rsidTr="00E57D28">
        <w:trPr>
          <w:cantSplit/>
        </w:trPr>
        <w:tc>
          <w:tcPr>
            <w:tcW w:w="87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HV.after.g * HV.before.g Crosstabulation</w:t>
            </w:r>
          </w:p>
        </w:tc>
      </w:tr>
      <w:tr w:rsidR="00E57D28" w:rsidRPr="00E57D28" w:rsidTr="00E57D28">
        <w:trPr>
          <w:cantSplit/>
        </w:trPr>
        <w:tc>
          <w:tcPr>
            <w:tcW w:w="4438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3260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HV.before.g</w:t>
            </w:r>
          </w:p>
        </w:tc>
        <w:tc>
          <w:tcPr>
            <w:tcW w:w="1025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Total</w:t>
            </w:r>
          </w:p>
        </w:tc>
      </w:tr>
      <w:tr w:rsidR="00E57D28" w:rsidRPr="00E57D28" w:rsidTr="00E57D28">
        <w:trPr>
          <w:cantSplit/>
        </w:trPr>
        <w:tc>
          <w:tcPr>
            <w:tcW w:w="4438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02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mild</w:t>
            </w:r>
          </w:p>
        </w:tc>
        <w:tc>
          <w:tcPr>
            <w:tcW w:w="121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moderate</w:t>
            </w:r>
          </w:p>
        </w:tc>
        <w:tc>
          <w:tcPr>
            <w:tcW w:w="10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sever</w:t>
            </w:r>
          </w:p>
        </w:tc>
        <w:tc>
          <w:tcPr>
            <w:tcW w:w="1025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  <w:tr w:rsidR="00E57D28" w:rsidRPr="00E57D28" w:rsidTr="00E57D28">
        <w:trPr>
          <w:cantSplit/>
        </w:trPr>
        <w:tc>
          <w:tcPr>
            <w:tcW w:w="1211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HV.after.g</w:t>
            </w:r>
          </w:p>
        </w:tc>
        <w:tc>
          <w:tcPr>
            <w:tcW w:w="1211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normal</w:t>
            </w:r>
          </w:p>
        </w:tc>
        <w:tc>
          <w:tcPr>
            <w:tcW w:w="201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Count</w:t>
            </w:r>
          </w:p>
        </w:tc>
        <w:tc>
          <w:tcPr>
            <w:tcW w:w="102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</w:t>
            </w:r>
          </w:p>
        </w:tc>
        <w:tc>
          <w:tcPr>
            <w:tcW w:w="102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</w:t>
            </w:r>
          </w:p>
        </w:tc>
        <w:tc>
          <w:tcPr>
            <w:tcW w:w="102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</w:t>
            </w:r>
          </w:p>
        </w:tc>
      </w:tr>
      <w:tr w:rsidR="00E57D28" w:rsidRPr="00E57D28" w:rsidTr="00E57D28">
        <w:trPr>
          <w:cantSplit/>
        </w:trPr>
        <w:tc>
          <w:tcPr>
            <w:tcW w:w="121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6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% within HV.before.g</w:t>
            </w:r>
          </w:p>
        </w:tc>
        <w:tc>
          <w:tcPr>
            <w:tcW w:w="1025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57.1%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0.0%</w:t>
            </w:r>
          </w:p>
        </w:tc>
        <w:tc>
          <w:tcPr>
            <w:tcW w:w="1025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0.0%</w:t>
            </w:r>
          </w:p>
        </w:tc>
        <w:tc>
          <w:tcPr>
            <w:tcW w:w="102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22.2%</w:t>
            </w:r>
          </w:p>
        </w:tc>
      </w:tr>
      <w:tr w:rsidR="00E57D28" w:rsidRPr="00E57D28" w:rsidTr="00E57D28">
        <w:trPr>
          <w:cantSplit/>
        </w:trPr>
        <w:tc>
          <w:tcPr>
            <w:tcW w:w="121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mild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Count</w:t>
            </w:r>
          </w:p>
        </w:tc>
        <w:tc>
          <w:tcPr>
            <w:tcW w:w="10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</w:t>
            </w:r>
          </w:p>
        </w:tc>
        <w:tc>
          <w:tcPr>
            <w:tcW w:w="102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</w:t>
            </w:r>
          </w:p>
        </w:tc>
      </w:tr>
      <w:tr w:rsidR="00E57D28" w:rsidRPr="00E57D28" w:rsidTr="00E57D28">
        <w:trPr>
          <w:cantSplit/>
        </w:trPr>
        <w:tc>
          <w:tcPr>
            <w:tcW w:w="121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6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% within HV.before.g</w:t>
            </w:r>
          </w:p>
        </w:tc>
        <w:tc>
          <w:tcPr>
            <w:tcW w:w="1025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42.9%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83.3%</w:t>
            </w:r>
          </w:p>
        </w:tc>
        <w:tc>
          <w:tcPr>
            <w:tcW w:w="1025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0.0%</w:t>
            </w:r>
          </w:p>
        </w:tc>
        <w:tc>
          <w:tcPr>
            <w:tcW w:w="102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44.4%</w:t>
            </w:r>
          </w:p>
        </w:tc>
      </w:tr>
      <w:tr w:rsidR="00E57D28" w:rsidRPr="00E57D28" w:rsidTr="00E57D28">
        <w:trPr>
          <w:cantSplit/>
        </w:trPr>
        <w:tc>
          <w:tcPr>
            <w:tcW w:w="121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moderate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Count</w:t>
            </w:r>
          </w:p>
        </w:tc>
        <w:tc>
          <w:tcPr>
            <w:tcW w:w="10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</w:t>
            </w:r>
          </w:p>
        </w:tc>
        <w:tc>
          <w:tcPr>
            <w:tcW w:w="102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</w:t>
            </w:r>
          </w:p>
        </w:tc>
      </w:tr>
      <w:tr w:rsidR="00E57D28" w:rsidRPr="00E57D28" w:rsidTr="00E57D28">
        <w:trPr>
          <w:cantSplit/>
        </w:trPr>
        <w:tc>
          <w:tcPr>
            <w:tcW w:w="121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6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% within HV.before.g</w:t>
            </w:r>
          </w:p>
        </w:tc>
        <w:tc>
          <w:tcPr>
            <w:tcW w:w="1025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0.0%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16.7%</w:t>
            </w:r>
          </w:p>
        </w:tc>
        <w:tc>
          <w:tcPr>
            <w:tcW w:w="1025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100.0%</w:t>
            </w:r>
          </w:p>
        </w:tc>
        <w:tc>
          <w:tcPr>
            <w:tcW w:w="102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33.3%</w:t>
            </w:r>
          </w:p>
        </w:tc>
      </w:tr>
      <w:tr w:rsidR="00E57D28" w:rsidRPr="00E57D28" w:rsidTr="00E57D28">
        <w:trPr>
          <w:cantSplit/>
        </w:trPr>
        <w:tc>
          <w:tcPr>
            <w:tcW w:w="2422" w:type="dxa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Total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Count</w:t>
            </w:r>
          </w:p>
        </w:tc>
        <w:tc>
          <w:tcPr>
            <w:tcW w:w="10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7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</w:t>
            </w:r>
          </w:p>
        </w:tc>
        <w:tc>
          <w:tcPr>
            <w:tcW w:w="102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</w:tr>
      <w:tr w:rsidR="00E57D28" w:rsidRPr="00E57D28" w:rsidTr="00E57D28">
        <w:trPr>
          <w:cantSplit/>
        </w:trPr>
        <w:tc>
          <w:tcPr>
            <w:tcW w:w="2422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% within HV.before.g</w:t>
            </w:r>
          </w:p>
        </w:tc>
        <w:tc>
          <w:tcPr>
            <w:tcW w:w="102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100.0%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100.0%</w:t>
            </w:r>
          </w:p>
        </w:tc>
        <w:tc>
          <w:tcPr>
            <w:tcW w:w="102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100.0%</w:t>
            </w:r>
          </w:p>
        </w:tc>
        <w:tc>
          <w:tcPr>
            <w:tcW w:w="102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100.0%</w:t>
            </w: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8908" w:type="dxa"/>
        <w:tblInd w:w="-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1376"/>
        <w:gridCol w:w="642"/>
        <w:gridCol w:w="569"/>
        <w:gridCol w:w="489"/>
        <w:gridCol w:w="840"/>
        <w:gridCol w:w="687"/>
        <w:gridCol w:w="523"/>
        <w:gridCol w:w="502"/>
        <w:gridCol w:w="1210"/>
        <w:gridCol w:w="1025"/>
        <w:gridCol w:w="1025"/>
      </w:tblGrid>
      <w:tr w:rsidR="00E57D28" w:rsidRPr="00E57D28" w:rsidTr="00E57D28">
        <w:trPr>
          <w:gridBefore w:val="1"/>
          <w:gridAfter w:val="4"/>
          <w:wBefore w:w="20" w:type="dxa"/>
          <w:wAfter w:w="3762" w:type="dxa"/>
          <w:cantSplit/>
        </w:trPr>
        <w:tc>
          <w:tcPr>
            <w:tcW w:w="51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Chi-Square Tests</w:t>
            </w:r>
          </w:p>
        </w:tc>
      </w:tr>
      <w:tr w:rsidR="00E57D28" w:rsidRPr="00E57D28" w:rsidTr="00E57D28">
        <w:trPr>
          <w:gridBefore w:val="1"/>
          <w:gridAfter w:val="4"/>
          <w:wBefore w:w="20" w:type="dxa"/>
          <w:wAfter w:w="3762" w:type="dxa"/>
          <w:cantSplit/>
        </w:trPr>
        <w:tc>
          <w:tcPr>
            <w:tcW w:w="201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05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Value</w:t>
            </w:r>
          </w:p>
        </w:tc>
        <w:tc>
          <w:tcPr>
            <w:tcW w:w="84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df</w:t>
            </w:r>
          </w:p>
        </w:tc>
        <w:tc>
          <w:tcPr>
            <w:tcW w:w="1210" w:type="dxa"/>
            <w:gridSpan w:val="2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Asymp. Sig. (2-sided)</w:t>
            </w:r>
          </w:p>
        </w:tc>
      </w:tr>
      <w:tr w:rsidR="00E57D28" w:rsidRPr="00E57D28" w:rsidTr="00E57D28">
        <w:trPr>
          <w:gridBefore w:val="1"/>
          <w:gridAfter w:val="4"/>
          <w:wBefore w:w="20" w:type="dxa"/>
          <w:wAfter w:w="3762" w:type="dxa"/>
          <w:cantSplit/>
        </w:trPr>
        <w:tc>
          <w:tcPr>
            <w:tcW w:w="2018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Pearson Chi-Square</w:t>
            </w:r>
          </w:p>
        </w:tc>
        <w:tc>
          <w:tcPr>
            <w:tcW w:w="1058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20.054</w:t>
            </w:r>
            <w:r w:rsidRPr="00E57D28">
              <w:rPr>
                <w:rFonts w:ascii="Times New Roman" w:hAnsi="Times New Roman" w:cs="Times New Roman"/>
                <w:b/>
                <w:bCs/>
                <w:noProof/>
                <w:vertAlign w:val="superscript"/>
                <w:lang w:bidi="fa-IR"/>
              </w:rPr>
              <w:t>a</w:t>
            </w:r>
          </w:p>
        </w:tc>
        <w:tc>
          <w:tcPr>
            <w:tcW w:w="84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</w:t>
            </w:r>
          </w:p>
        </w:tc>
        <w:tc>
          <w:tcPr>
            <w:tcW w:w="1210" w:type="dxa"/>
            <w:gridSpan w:val="2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.000</w:t>
            </w:r>
          </w:p>
        </w:tc>
      </w:tr>
      <w:tr w:rsidR="00E57D28" w:rsidRPr="00E57D28" w:rsidTr="00E57D28">
        <w:trPr>
          <w:gridBefore w:val="1"/>
          <w:gridAfter w:val="4"/>
          <w:wBefore w:w="20" w:type="dxa"/>
          <w:wAfter w:w="3762" w:type="dxa"/>
          <w:cantSplit/>
        </w:trPr>
        <w:tc>
          <w:tcPr>
            <w:tcW w:w="2018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Likelihood Ratio</w:t>
            </w:r>
          </w:p>
        </w:tc>
        <w:tc>
          <w:tcPr>
            <w:tcW w:w="1058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23.223</w:t>
            </w: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</w:t>
            </w:r>
          </w:p>
        </w:tc>
        <w:tc>
          <w:tcPr>
            <w:tcW w:w="1210" w:type="dxa"/>
            <w:gridSpan w:val="2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.000</w:t>
            </w:r>
          </w:p>
        </w:tc>
      </w:tr>
      <w:tr w:rsidR="00E57D28" w:rsidRPr="00E57D28" w:rsidTr="00E57D28">
        <w:trPr>
          <w:gridBefore w:val="1"/>
          <w:gridAfter w:val="4"/>
          <w:wBefore w:w="20" w:type="dxa"/>
          <w:wAfter w:w="3762" w:type="dxa"/>
          <w:cantSplit/>
        </w:trPr>
        <w:tc>
          <w:tcPr>
            <w:tcW w:w="2018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Linear-by-Linear Association</w:t>
            </w:r>
          </w:p>
        </w:tc>
        <w:tc>
          <w:tcPr>
            <w:tcW w:w="1058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12.555</w:t>
            </w: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</w:t>
            </w:r>
          </w:p>
        </w:tc>
        <w:tc>
          <w:tcPr>
            <w:tcW w:w="1210" w:type="dxa"/>
            <w:gridSpan w:val="2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.000</w:t>
            </w:r>
          </w:p>
        </w:tc>
      </w:tr>
      <w:tr w:rsidR="00E57D28" w:rsidRPr="00E57D28" w:rsidTr="00E57D28">
        <w:trPr>
          <w:gridBefore w:val="1"/>
          <w:gridAfter w:val="4"/>
          <w:wBefore w:w="20" w:type="dxa"/>
          <w:wAfter w:w="3762" w:type="dxa"/>
          <w:cantSplit/>
        </w:trPr>
        <w:tc>
          <w:tcPr>
            <w:tcW w:w="2018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 of Valid Cases</w:t>
            </w:r>
          </w:p>
        </w:tc>
        <w:tc>
          <w:tcPr>
            <w:tcW w:w="1058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84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gridSpan w:val="2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  <w:tr w:rsidR="00E57D28" w:rsidRPr="00E57D28" w:rsidTr="00E57D28">
        <w:trPr>
          <w:gridBefore w:val="1"/>
          <w:gridAfter w:val="4"/>
          <w:wBefore w:w="20" w:type="dxa"/>
          <w:wAfter w:w="3762" w:type="dxa"/>
          <w:cantSplit/>
        </w:trPr>
        <w:tc>
          <w:tcPr>
            <w:tcW w:w="51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  <w:tr w:rsidR="00E57D28" w:rsidRPr="00E57D28" w:rsidTr="00E57D28">
        <w:trPr>
          <w:cantSplit/>
        </w:trPr>
        <w:tc>
          <w:tcPr>
            <w:tcW w:w="890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zavie.after.g * zavie.before.g Crosstabulation</w:t>
            </w:r>
          </w:p>
        </w:tc>
      </w:tr>
      <w:tr w:rsidR="00E57D28" w:rsidRPr="00E57D28" w:rsidTr="00E57D28">
        <w:trPr>
          <w:cantSplit/>
        </w:trPr>
        <w:tc>
          <w:tcPr>
            <w:tcW w:w="4623" w:type="dxa"/>
            <w:gridSpan w:val="7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3260" w:type="dxa"/>
            <w:gridSpan w:val="4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zavie.before.g</w:t>
            </w:r>
          </w:p>
        </w:tc>
        <w:tc>
          <w:tcPr>
            <w:tcW w:w="1025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Total</w:t>
            </w:r>
          </w:p>
        </w:tc>
      </w:tr>
      <w:tr w:rsidR="00E57D28" w:rsidRPr="00E57D28" w:rsidTr="00E57D28">
        <w:trPr>
          <w:cantSplit/>
        </w:trPr>
        <w:tc>
          <w:tcPr>
            <w:tcW w:w="4623" w:type="dxa"/>
            <w:gridSpan w:val="7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025" w:type="dxa"/>
            <w:gridSpan w:val="2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mild</w:t>
            </w:r>
          </w:p>
        </w:tc>
        <w:tc>
          <w:tcPr>
            <w:tcW w:w="121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moderate</w:t>
            </w:r>
          </w:p>
        </w:tc>
        <w:tc>
          <w:tcPr>
            <w:tcW w:w="10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sever</w:t>
            </w:r>
          </w:p>
        </w:tc>
        <w:tc>
          <w:tcPr>
            <w:tcW w:w="1025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  <w:tr w:rsidR="00E57D28" w:rsidRPr="00E57D28" w:rsidTr="00E57D28">
        <w:trPr>
          <w:cantSplit/>
        </w:trPr>
        <w:tc>
          <w:tcPr>
            <w:tcW w:w="1396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zavie.after.g</w:t>
            </w:r>
          </w:p>
        </w:tc>
        <w:tc>
          <w:tcPr>
            <w:tcW w:w="1211" w:type="dxa"/>
            <w:gridSpan w:val="2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normal</w:t>
            </w:r>
          </w:p>
        </w:tc>
        <w:tc>
          <w:tcPr>
            <w:tcW w:w="2016" w:type="dxa"/>
            <w:gridSpan w:val="3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Count</w:t>
            </w:r>
          </w:p>
        </w:tc>
        <w:tc>
          <w:tcPr>
            <w:tcW w:w="1025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</w:t>
            </w:r>
          </w:p>
        </w:tc>
        <w:tc>
          <w:tcPr>
            <w:tcW w:w="102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</w:t>
            </w:r>
          </w:p>
        </w:tc>
        <w:tc>
          <w:tcPr>
            <w:tcW w:w="102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</w:t>
            </w:r>
          </w:p>
        </w:tc>
      </w:tr>
      <w:tr w:rsidR="00E57D28" w:rsidRPr="00E57D28" w:rsidTr="00E57D28">
        <w:trPr>
          <w:cantSplit/>
        </w:trPr>
        <w:tc>
          <w:tcPr>
            <w:tcW w:w="1396" w:type="dxa"/>
            <w:gridSpan w:val="2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gridSpan w:val="2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6" w:type="dxa"/>
            <w:gridSpan w:val="3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% within zavie.before.g</w:t>
            </w:r>
          </w:p>
        </w:tc>
        <w:tc>
          <w:tcPr>
            <w:tcW w:w="1025" w:type="dxa"/>
            <w:gridSpan w:val="2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75</w:t>
            </w:r>
          </w:p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.0%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25.0%</w:t>
            </w:r>
          </w:p>
        </w:tc>
        <w:tc>
          <w:tcPr>
            <w:tcW w:w="1025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0.0%</w:t>
            </w:r>
          </w:p>
        </w:tc>
        <w:tc>
          <w:tcPr>
            <w:tcW w:w="102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27.8%</w:t>
            </w:r>
          </w:p>
        </w:tc>
      </w:tr>
      <w:tr w:rsidR="00E57D28" w:rsidRPr="00E57D28" w:rsidTr="00E57D28">
        <w:trPr>
          <w:cantSplit/>
        </w:trPr>
        <w:tc>
          <w:tcPr>
            <w:tcW w:w="1396" w:type="dxa"/>
            <w:gridSpan w:val="2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mild</w:t>
            </w: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Count</w:t>
            </w:r>
          </w:p>
        </w:tc>
        <w:tc>
          <w:tcPr>
            <w:tcW w:w="1025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</w:t>
            </w:r>
          </w:p>
        </w:tc>
        <w:tc>
          <w:tcPr>
            <w:tcW w:w="102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7</w:t>
            </w:r>
          </w:p>
        </w:tc>
      </w:tr>
      <w:tr w:rsidR="00E57D28" w:rsidRPr="00E57D28" w:rsidTr="00E57D28">
        <w:trPr>
          <w:cantSplit/>
        </w:trPr>
        <w:tc>
          <w:tcPr>
            <w:tcW w:w="1396" w:type="dxa"/>
            <w:gridSpan w:val="2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6" w:type="dxa"/>
            <w:gridSpan w:val="3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% within zavie.before.g</w:t>
            </w:r>
          </w:p>
        </w:tc>
        <w:tc>
          <w:tcPr>
            <w:tcW w:w="1025" w:type="dxa"/>
            <w:gridSpan w:val="2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25.0%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50.0%</w:t>
            </w:r>
          </w:p>
        </w:tc>
        <w:tc>
          <w:tcPr>
            <w:tcW w:w="1025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33.3%</w:t>
            </w:r>
          </w:p>
        </w:tc>
        <w:tc>
          <w:tcPr>
            <w:tcW w:w="102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38.9%</w:t>
            </w:r>
          </w:p>
        </w:tc>
      </w:tr>
      <w:tr w:rsidR="00E57D28" w:rsidRPr="00E57D28" w:rsidTr="00E57D28">
        <w:trPr>
          <w:cantSplit/>
        </w:trPr>
        <w:tc>
          <w:tcPr>
            <w:tcW w:w="1396" w:type="dxa"/>
            <w:gridSpan w:val="2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moderate</w:t>
            </w: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Count</w:t>
            </w:r>
          </w:p>
        </w:tc>
        <w:tc>
          <w:tcPr>
            <w:tcW w:w="1025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</w:t>
            </w:r>
          </w:p>
        </w:tc>
        <w:tc>
          <w:tcPr>
            <w:tcW w:w="102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</w:t>
            </w:r>
          </w:p>
        </w:tc>
      </w:tr>
      <w:tr w:rsidR="00E57D28" w:rsidRPr="00E57D28" w:rsidTr="00E57D28">
        <w:trPr>
          <w:cantSplit/>
        </w:trPr>
        <w:tc>
          <w:tcPr>
            <w:tcW w:w="1396" w:type="dxa"/>
            <w:gridSpan w:val="2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6" w:type="dxa"/>
            <w:gridSpan w:val="3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% within zavie.before.g</w:t>
            </w:r>
          </w:p>
        </w:tc>
        <w:tc>
          <w:tcPr>
            <w:tcW w:w="1025" w:type="dxa"/>
            <w:gridSpan w:val="2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0.0%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25.0%</w:t>
            </w:r>
          </w:p>
        </w:tc>
        <w:tc>
          <w:tcPr>
            <w:tcW w:w="1025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66.7%</w:t>
            </w:r>
          </w:p>
        </w:tc>
        <w:tc>
          <w:tcPr>
            <w:tcW w:w="102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33.3%</w:t>
            </w:r>
          </w:p>
        </w:tc>
      </w:tr>
      <w:tr w:rsidR="00E57D28" w:rsidRPr="00E57D28" w:rsidTr="00E57D28">
        <w:trPr>
          <w:cantSplit/>
        </w:trPr>
        <w:tc>
          <w:tcPr>
            <w:tcW w:w="2607" w:type="dxa"/>
            <w:gridSpan w:val="4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Total</w:t>
            </w: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Count</w:t>
            </w:r>
          </w:p>
        </w:tc>
        <w:tc>
          <w:tcPr>
            <w:tcW w:w="1025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6</w:t>
            </w:r>
          </w:p>
        </w:tc>
        <w:tc>
          <w:tcPr>
            <w:tcW w:w="102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</w:tr>
      <w:tr w:rsidR="00E57D28" w:rsidRPr="00E57D28" w:rsidTr="00E57D28">
        <w:trPr>
          <w:cantSplit/>
        </w:trPr>
        <w:tc>
          <w:tcPr>
            <w:tcW w:w="2607" w:type="dxa"/>
            <w:gridSpan w:val="4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6" w:type="dxa"/>
            <w:gridSpan w:val="3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% within zavie.before.g</w:t>
            </w:r>
          </w:p>
        </w:tc>
        <w:tc>
          <w:tcPr>
            <w:tcW w:w="1025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100.0%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100.0%</w:t>
            </w:r>
          </w:p>
        </w:tc>
        <w:tc>
          <w:tcPr>
            <w:tcW w:w="102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100.0%</w:t>
            </w:r>
          </w:p>
        </w:tc>
        <w:tc>
          <w:tcPr>
            <w:tcW w:w="102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100.0%</w:t>
            </w: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50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8"/>
        <w:gridCol w:w="957"/>
        <w:gridCol w:w="840"/>
        <w:gridCol w:w="1210"/>
      </w:tblGrid>
      <w:tr w:rsidR="00E57D28" w:rsidRPr="00E57D28" w:rsidTr="00E57D28">
        <w:trPr>
          <w:cantSplit/>
        </w:trPr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Chi-Square Tests</w:t>
            </w:r>
          </w:p>
        </w:tc>
      </w:tr>
      <w:tr w:rsidR="00E57D28" w:rsidRPr="00E57D28" w:rsidTr="00E57D28">
        <w:trPr>
          <w:cantSplit/>
        </w:trPr>
        <w:tc>
          <w:tcPr>
            <w:tcW w:w="20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95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Value</w:t>
            </w:r>
          </w:p>
        </w:tc>
        <w:tc>
          <w:tcPr>
            <w:tcW w:w="84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df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Asymp. Sig. (2-sided)</w:t>
            </w:r>
          </w:p>
        </w:tc>
      </w:tr>
      <w:tr w:rsidR="00E57D28" w:rsidRPr="00E57D28" w:rsidTr="00E57D28">
        <w:trPr>
          <w:cantSplit/>
        </w:trPr>
        <w:tc>
          <w:tcPr>
            <w:tcW w:w="201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Pearson Chi-Square</w:t>
            </w:r>
          </w:p>
        </w:tc>
        <w:tc>
          <w:tcPr>
            <w:tcW w:w="95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8.900</w:t>
            </w:r>
            <w:r w:rsidRPr="00E57D28">
              <w:rPr>
                <w:rFonts w:ascii="Times New Roman" w:hAnsi="Times New Roman" w:cs="Times New Roman"/>
                <w:b/>
                <w:bCs/>
                <w:noProof/>
                <w:vertAlign w:val="superscript"/>
                <w:lang w:bidi="fa-IR"/>
              </w:rPr>
              <w:t>a</w:t>
            </w:r>
          </w:p>
        </w:tc>
        <w:tc>
          <w:tcPr>
            <w:tcW w:w="84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.064</w:t>
            </w:r>
          </w:p>
        </w:tc>
      </w:tr>
      <w:tr w:rsidR="00E57D28" w:rsidRPr="00E57D28" w:rsidTr="00E57D28">
        <w:trPr>
          <w:cantSplit/>
        </w:trPr>
        <w:tc>
          <w:tcPr>
            <w:tcW w:w="20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Likelihood Ratio</w:t>
            </w:r>
          </w:p>
        </w:tc>
        <w:tc>
          <w:tcPr>
            <w:tcW w:w="95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10.443</w:t>
            </w: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.034</w:t>
            </w:r>
          </w:p>
        </w:tc>
      </w:tr>
      <w:tr w:rsidR="00E57D28" w:rsidRPr="00E57D28" w:rsidTr="00E57D28">
        <w:trPr>
          <w:cantSplit/>
        </w:trPr>
        <w:tc>
          <w:tcPr>
            <w:tcW w:w="20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Linear-by-Linear Association</w:t>
            </w:r>
          </w:p>
        </w:tc>
        <w:tc>
          <w:tcPr>
            <w:tcW w:w="95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7.539</w:t>
            </w: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.006</w:t>
            </w:r>
          </w:p>
        </w:tc>
      </w:tr>
      <w:tr w:rsidR="00E57D28" w:rsidRPr="00E57D28" w:rsidTr="00E57D28">
        <w:trPr>
          <w:cantSplit/>
        </w:trPr>
        <w:tc>
          <w:tcPr>
            <w:tcW w:w="201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 of Valid Cases</w:t>
            </w:r>
          </w:p>
        </w:tc>
        <w:tc>
          <w:tcPr>
            <w:tcW w:w="95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84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  <w:tr w:rsidR="00E57D28" w:rsidRPr="00E57D28" w:rsidTr="00E57D28">
        <w:trPr>
          <w:cantSplit/>
        </w:trPr>
        <w:tc>
          <w:tcPr>
            <w:tcW w:w="50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a. 9 cells (100.0%) have expected count less than 5. The minimum expected count is 1.11.</w:t>
            </w: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7210" w:type="dxa"/>
        <w:tblInd w:w="-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67"/>
        <w:gridCol w:w="840"/>
        <w:gridCol w:w="1176"/>
        <w:gridCol w:w="1210"/>
        <w:gridCol w:w="907"/>
        <w:gridCol w:w="1210"/>
      </w:tblGrid>
      <w:tr w:rsidR="00E57D28" w:rsidRPr="00E57D28" w:rsidTr="00E57D28">
        <w:trPr>
          <w:cantSplit/>
        </w:trPr>
        <w:tc>
          <w:tcPr>
            <w:tcW w:w="72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Descriptive Statistics</w:t>
            </w:r>
          </w:p>
        </w:tc>
      </w:tr>
      <w:tr w:rsidR="00E57D28" w:rsidRPr="00E57D28" w:rsidTr="00E57D28">
        <w:trPr>
          <w:cantSplit/>
        </w:trPr>
        <w:tc>
          <w:tcPr>
            <w:tcW w:w="186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8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</w:t>
            </w:r>
          </w:p>
        </w:tc>
        <w:tc>
          <w:tcPr>
            <w:tcW w:w="11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Minimum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Maximum</w:t>
            </w:r>
          </w:p>
        </w:tc>
        <w:tc>
          <w:tcPr>
            <w:tcW w:w="90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Mean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Deviation</w:t>
            </w:r>
          </w:p>
        </w:tc>
      </w:tr>
      <w:tr w:rsidR="00E57D28" w:rsidRPr="00E57D28" w:rsidTr="00E57D28">
        <w:trPr>
          <w:cantSplit/>
        </w:trPr>
        <w:tc>
          <w:tcPr>
            <w:tcW w:w="186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hv.percent</w:t>
            </w:r>
          </w:p>
        </w:tc>
        <w:tc>
          <w:tcPr>
            <w:tcW w:w="84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1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-.44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-.07</w:t>
            </w:r>
          </w:p>
        </w:tc>
        <w:tc>
          <w:tcPr>
            <w:tcW w:w="90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-.2549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.10296</w:t>
            </w:r>
          </w:p>
        </w:tc>
      </w:tr>
      <w:tr w:rsidR="00E57D28" w:rsidRPr="00E57D28" w:rsidTr="00E57D28">
        <w:trPr>
          <w:cantSplit/>
        </w:trPr>
        <w:tc>
          <w:tcPr>
            <w:tcW w:w="186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zavie.percent</w:t>
            </w:r>
          </w:p>
        </w:tc>
        <w:tc>
          <w:tcPr>
            <w:tcW w:w="84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1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-.41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-.07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-.2380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.11191</w:t>
            </w:r>
          </w:p>
        </w:tc>
      </w:tr>
      <w:tr w:rsidR="00E57D28" w:rsidRPr="00E57D28" w:rsidTr="00E57D28">
        <w:trPr>
          <w:cantSplit/>
        </w:trPr>
        <w:tc>
          <w:tcPr>
            <w:tcW w:w="186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 N (listwise)</w:t>
            </w:r>
          </w:p>
        </w:tc>
        <w:tc>
          <w:tcPr>
            <w:tcW w:w="84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1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90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  <w:r w:rsidRPr="00E57D28">
        <w:rPr>
          <w:rFonts w:ascii="Times New Roman" w:hAnsi="Times New Roman" w:cs="Times New Roman"/>
          <w:b/>
          <w:bCs/>
          <w:noProof/>
          <w:lang w:bidi="fa-IR"/>
        </w:rPr>
        <w:t>T-TEST GROUPS=jens(1 2)</w:t>
      </w:r>
    </w:p>
    <w:tbl>
      <w:tblPr>
        <w:tblW w:w="64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3"/>
        <w:gridCol w:w="723"/>
        <w:gridCol w:w="840"/>
        <w:gridCol w:w="907"/>
        <w:gridCol w:w="1210"/>
        <w:gridCol w:w="1210"/>
      </w:tblGrid>
      <w:tr w:rsidR="00E57D28" w:rsidRPr="00E57D28" w:rsidTr="00E57D28">
        <w:trPr>
          <w:cantSplit/>
        </w:trPr>
        <w:tc>
          <w:tcPr>
            <w:tcW w:w="64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Group Statistics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</w:p>
        </w:tc>
        <w:tc>
          <w:tcPr>
            <w:tcW w:w="723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jens</w:t>
            </w:r>
          </w:p>
        </w:tc>
        <w:tc>
          <w:tcPr>
            <w:tcW w:w="8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</w:t>
            </w:r>
          </w:p>
        </w:tc>
        <w:tc>
          <w:tcPr>
            <w:tcW w:w="90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Mean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Deviation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Error Mean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hv.percent</w:t>
            </w:r>
          </w:p>
        </w:tc>
        <w:tc>
          <w:tcPr>
            <w:tcW w:w="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</w:t>
            </w:r>
          </w:p>
        </w:tc>
        <w:tc>
          <w:tcPr>
            <w:tcW w:w="84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</w:t>
            </w:r>
          </w:p>
        </w:tc>
        <w:tc>
          <w:tcPr>
            <w:tcW w:w="90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-.2111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.07815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.02763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723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F</w:t>
            </w:r>
          </w:p>
        </w:tc>
        <w:tc>
          <w:tcPr>
            <w:tcW w:w="84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</w:t>
            </w:r>
          </w:p>
        </w:tc>
        <w:tc>
          <w:tcPr>
            <w:tcW w:w="907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-.2899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.11050</w:t>
            </w:r>
          </w:p>
        </w:tc>
        <w:tc>
          <w:tcPr>
            <w:tcW w:w="1210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.03494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zavie.percent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</w:t>
            </w:r>
          </w:p>
        </w:tc>
        <w:tc>
          <w:tcPr>
            <w:tcW w:w="84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-.1806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.08678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.03068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F</w:t>
            </w:r>
          </w:p>
        </w:tc>
        <w:tc>
          <w:tcPr>
            <w:tcW w:w="84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</w:t>
            </w:r>
          </w:p>
        </w:tc>
        <w:tc>
          <w:tcPr>
            <w:tcW w:w="90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-.2839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.11197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.03541</w:t>
            </w: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137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3"/>
        <w:gridCol w:w="2017"/>
        <w:gridCol w:w="1211"/>
        <w:gridCol w:w="1210"/>
        <w:gridCol w:w="840"/>
        <w:gridCol w:w="958"/>
        <w:gridCol w:w="1210"/>
        <w:gridCol w:w="1210"/>
        <w:gridCol w:w="1210"/>
        <w:gridCol w:w="1210"/>
        <w:gridCol w:w="1210"/>
      </w:tblGrid>
      <w:tr w:rsidR="00E57D28" w:rsidRPr="00E57D28" w:rsidTr="00E57D28">
        <w:trPr>
          <w:cantSplit/>
        </w:trPr>
        <w:tc>
          <w:tcPr>
            <w:tcW w:w="1379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Independent Samples Test</w:t>
            </w:r>
          </w:p>
        </w:tc>
      </w:tr>
      <w:tr w:rsidR="00E57D28" w:rsidRPr="00E57D28" w:rsidTr="00E57D28">
        <w:trPr>
          <w:cantSplit/>
        </w:trPr>
        <w:tc>
          <w:tcPr>
            <w:tcW w:w="353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42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Levene's Test for Equality of Variances</w:t>
            </w:r>
          </w:p>
        </w:tc>
        <w:tc>
          <w:tcPr>
            <w:tcW w:w="7848" w:type="dxa"/>
            <w:gridSpan w:val="7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t-test for Equality of Means</w:t>
            </w:r>
          </w:p>
        </w:tc>
      </w:tr>
      <w:tr w:rsidR="00E57D28" w:rsidRPr="00E57D28" w:rsidTr="00E57D28">
        <w:trPr>
          <w:cantSplit/>
        </w:trPr>
        <w:tc>
          <w:tcPr>
            <w:tcW w:w="353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vMerge w:val="restart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F</w:t>
            </w:r>
          </w:p>
        </w:tc>
        <w:tc>
          <w:tcPr>
            <w:tcW w:w="1210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Sig.</w:t>
            </w:r>
          </w:p>
        </w:tc>
        <w:tc>
          <w:tcPr>
            <w:tcW w:w="840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</w:t>
            </w:r>
          </w:p>
        </w:tc>
        <w:tc>
          <w:tcPr>
            <w:tcW w:w="958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df</w:t>
            </w:r>
          </w:p>
        </w:tc>
        <w:tc>
          <w:tcPr>
            <w:tcW w:w="1210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Sig. (2-tailed)</w:t>
            </w:r>
          </w:p>
        </w:tc>
        <w:tc>
          <w:tcPr>
            <w:tcW w:w="1210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Mean Difference</w:t>
            </w:r>
          </w:p>
        </w:tc>
        <w:tc>
          <w:tcPr>
            <w:tcW w:w="1210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Error Difference</w:t>
            </w:r>
          </w:p>
        </w:tc>
        <w:tc>
          <w:tcPr>
            <w:tcW w:w="2420" w:type="dxa"/>
            <w:gridSpan w:val="2"/>
            <w:tcBorders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95% Confidence Interval of the Difference</w:t>
            </w:r>
          </w:p>
        </w:tc>
      </w:tr>
      <w:tr w:rsidR="00E57D28" w:rsidRPr="00E57D28" w:rsidTr="00E57D28">
        <w:trPr>
          <w:cantSplit/>
        </w:trPr>
        <w:tc>
          <w:tcPr>
            <w:tcW w:w="353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vMerge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840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958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Lower</w:t>
            </w:r>
          </w:p>
        </w:tc>
        <w:tc>
          <w:tcPr>
            <w:tcW w:w="121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Upper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hv.percent</w:t>
            </w:r>
          </w:p>
        </w:tc>
        <w:tc>
          <w:tcPr>
            <w:tcW w:w="201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Equal variances assumed</w:t>
            </w:r>
          </w:p>
        </w:tc>
        <w:tc>
          <w:tcPr>
            <w:tcW w:w="121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1.517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.236</w:t>
            </w:r>
          </w:p>
        </w:tc>
        <w:tc>
          <w:tcPr>
            <w:tcW w:w="84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1.699</w:t>
            </w:r>
          </w:p>
        </w:tc>
        <w:tc>
          <w:tcPr>
            <w:tcW w:w="95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16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.109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.07874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.04633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-.01948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.17696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Equal variances not assumed</w:t>
            </w:r>
          </w:p>
        </w:tc>
        <w:tc>
          <w:tcPr>
            <w:tcW w:w="1211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84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1.768</w:t>
            </w:r>
          </w:p>
        </w:tc>
        <w:tc>
          <w:tcPr>
            <w:tcW w:w="958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15.821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.096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.07874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.04455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-.01579</w:t>
            </w:r>
          </w:p>
        </w:tc>
        <w:tc>
          <w:tcPr>
            <w:tcW w:w="1210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.17326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zavie.percent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Equal variances assumed</w:t>
            </w:r>
          </w:p>
        </w:tc>
        <w:tc>
          <w:tcPr>
            <w:tcW w:w="12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.821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.378</w:t>
            </w:r>
          </w:p>
        </w:tc>
        <w:tc>
          <w:tcPr>
            <w:tcW w:w="8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2.139</w:t>
            </w:r>
          </w:p>
        </w:tc>
        <w:tc>
          <w:tcPr>
            <w:tcW w:w="9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16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.048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.10322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.04825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.00093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.20551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Equal variances not assumed</w:t>
            </w:r>
          </w:p>
        </w:tc>
        <w:tc>
          <w:tcPr>
            <w:tcW w:w="121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84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2.203</w:t>
            </w:r>
          </w:p>
        </w:tc>
        <w:tc>
          <w:tcPr>
            <w:tcW w:w="95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15.995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.043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.10322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.04685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.00390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.20255</w:t>
            </w: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  <w:r w:rsidRPr="00E57D28">
        <w:rPr>
          <w:rFonts w:ascii="Times New Roman" w:hAnsi="Times New Roman" w:cs="Times New Roman"/>
          <w:b/>
          <w:bCs/>
          <w:noProof/>
          <w:lang w:bidi="fa-IR"/>
        </w:rPr>
        <w:t>SORT CASES BY age(A).</w:t>
      </w:r>
    </w:p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  <w:r w:rsidRPr="00E57D28">
        <w:rPr>
          <w:rFonts w:ascii="Times New Roman" w:hAnsi="Times New Roman" w:cs="Times New Roman"/>
          <w:b/>
          <w:bCs/>
          <w:noProof/>
          <w:lang w:bidi="fa-IR"/>
        </w:rPr>
        <w:t>FREQUENCIES VARIABLES=age.g</w:t>
      </w:r>
    </w:p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  <w:r w:rsidRPr="00E57D28">
        <w:rPr>
          <w:rFonts w:ascii="Times New Roman" w:hAnsi="Times New Roman" w:cs="Times New Roman"/>
          <w:b/>
          <w:bCs/>
          <w:noProof/>
          <w:lang w:bidi="fa-IR"/>
        </w:rPr>
        <w:t xml:space="preserve">  /ORDER=ANALYSIS.</w:t>
      </w:r>
    </w:p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62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4"/>
        <w:gridCol w:w="773"/>
        <w:gridCol w:w="1210"/>
        <w:gridCol w:w="1025"/>
        <w:gridCol w:w="1210"/>
        <w:gridCol w:w="1210"/>
      </w:tblGrid>
      <w:tr w:rsidR="00E57D28" w:rsidRPr="00E57D28" w:rsidTr="00E57D28">
        <w:trPr>
          <w:cantSplit/>
        </w:trPr>
        <w:tc>
          <w:tcPr>
            <w:tcW w:w="62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age.g</w:t>
            </w:r>
          </w:p>
        </w:tc>
      </w:tr>
      <w:tr w:rsidR="00E57D28" w:rsidRPr="00E57D28" w:rsidTr="00E57D28">
        <w:trPr>
          <w:cantSplit/>
        </w:trPr>
        <w:tc>
          <w:tcPr>
            <w:tcW w:w="154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Frequency</w:t>
            </w:r>
          </w:p>
        </w:tc>
        <w:tc>
          <w:tcPr>
            <w:tcW w:w="102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 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Cumulative Percent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Valid</w:t>
            </w:r>
          </w:p>
        </w:tc>
        <w:tc>
          <w:tcPr>
            <w:tcW w:w="77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&lt;30</w:t>
            </w: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</w:t>
            </w:r>
          </w:p>
        </w:tc>
        <w:tc>
          <w:tcPr>
            <w:tcW w:w="102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55.6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55.6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55.6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&gt;30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</w:t>
            </w:r>
          </w:p>
        </w:tc>
        <w:tc>
          <w:tcPr>
            <w:tcW w:w="10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44.4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44.4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</w:tr>
      <w:tr w:rsidR="00E57D28" w:rsidRPr="00E57D28" w:rsidTr="00E57D28">
        <w:trPr>
          <w:cantSplit/>
        </w:trPr>
        <w:tc>
          <w:tcPr>
            <w:tcW w:w="77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Total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02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100.0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65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3"/>
        <w:gridCol w:w="841"/>
        <w:gridCol w:w="840"/>
        <w:gridCol w:w="907"/>
        <w:gridCol w:w="1210"/>
        <w:gridCol w:w="1210"/>
      </w:tblGrid>
      <w:tr w:rsidR="00E57D28" w:rsidRPr="00E57D28" w:rsidTr="00E57D28">
        <w:trPr>
          <w:cantSplit/>
        </w:trPr>
        <w:tc>
          <w:tcPr>
            <w:tcW w:w="65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Group Statistics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</w:p>
        </w:tc>
        <w:tc>
          <w:tcPr>
            <w:tcW w:w="841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age.g</w:t>
            </w:r>
          </w:p>
        </w:tc>
        <w:tc>
          <w:tcPr>
            <w:tcW w:w="8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</w:t>
            </w:r>
          </w:p>
        </w:tc>
        <w:tc>
          <w:tcPr>
            <w:tcW w:w="90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Mean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Deviation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Error Mean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hv.percent</w:t>
            </w:r>
          </w:p>
        </w:tc>
        <w:tc>
          <w:tcPr>
            <w:tcW w:w="84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&lt;30</w:t>
            </w:r>
          </w:p>
        </w:tc>
        <w:tc>
          <w:tcPr>
            <w:tcW w:w="84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</w:t>
            </w:r>
          </w:p>
        </w:tc>
        <w:tc>
          <w:tcPr>
            <w:tcW w:w="90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-.2994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.09753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.03084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841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&gt;30</w:t>
            </w:r>
          </w:p>
        </w:tc>
        <w:tc>
          <w:tcPr>
            <w:tcW w:w="84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</w:t>
            </w:r>
          </w:p>
        </w:tc>
        <w:tc>
          <w:tcPr>
            <w:tcW w:w="907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-.1993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.08455</w:t>
            </w:r>
          </w:p>
        </w:tc>
        <w:tc>
          <w:tcPr>
            <w:tcW w:w="1210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.02989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zavie.percent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&lt;30</w:t>
            </w:r>
          </w:p>
        </w:tc>
        <w:tc>
          <w:tcPr>
            <w:tcW w:w="84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10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-.2279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.10335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.03268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&gt;30</w:t>
            </w:r>
          </w:p>
        </w:tc>
        <w:tc>
          <w:tcPr>
            <w:tcW w:w="84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8</w:t>
            </w:r>
          </w:p>
        </w:tc>
        <w:tc>
          <w:tcPr>
            <w:tcW w:w="90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-.2506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.12788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.04521</w:t>
            </w: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138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3"/>
        <w:gridCol w:w="2017"/>
        <w:gridCol w:w="1211"/>
        <w:gridCol w:w="1210"/>
        <w:gridCol w:w="907"/>
        <w:gridCol w:w="958"/>
        <w:gridCol w:w="1210"/>
        <w:gridCol w:w="1210"/>
        <w:gridCol w:w="1210"/>
        <w:gridCol w:w="1210"/>
        <w:gridCol w:w="1210"/>
      </w:tblGrid>
      <w:tr w:rsidR="00E57D28" w:rsidRPr="00E57D28" w:rsidTr="00E57D28">
        <w:trPr>
          <w:cantSplit/>
        </w:trPr>
        <w:tc>
          <w:tcPr>
            <w:tcW w:w="1386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Independent Samples Test</w:t>
            </w:r>
          </w:p>
        </w:tc>
      </w:tr>
      <w:tr w:rsidR="00E57D28" w:rsidRPr="00E57D28" w:rsidTr="00E57D28">
        <w:trPr>
          <w:cantSplit/>
        </w:trPr>
        <w:tc>
          <w:tcPr>
            <w:tcW w:w="353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42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Levene's Test for Equality of Variances</w:t>
            </w:r>
          </w:p>
        </w:tc>
        <w:tc>
          <w:tcPr>
            <w:tcW w:w="7915" w:type="dxa"/>
            <w:gridSpan w:val="7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t-test for Equality of Means</w:t>
            </w:r>
          </w:p>
        </w:tc>
      </w:tr>
      <w:tr w:rsidR="00E57D28" w:rsidRPr="00E57D28" w:rsidTr="00E57D28">
        <w:trPr>
          <w:cantSplit/>
        </w:trPr>
        <w:tc>
          <w:tcPr>
            <w:tcW w:w="353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vMerge w:val="restart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F</w:t>
            </w:r>
          </w:p>
        </w:tc>
        <w:tc>
          <w:tcPr>
            <w:tcW w:w="1210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Sig.</w:t>
            </w:r>
          </w:p>
        </w:tc>
        <w:tc>
          <w:tcPr>
            <w:tcW w:w="907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t</w:t>
            </w:r>
          </w:p>
        </w:tc>
        <w:tc>
          <w:tcPr>
            <w:tcW w:w="958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df</w:t>
            </w:r>
          </w:p>
        </w:tc>
        <w:tc>
          <w:tcPr>
            <w:tcW w:w="1210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Sig. (2-tailed)</w:t>
            </w:r>
          </w:p>
        </w:tc>
        <w:tc>
          <w:tcPr>
            <w:tcW w:w="1210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Mean Difference</w:t>
            </w:r>
          </w:p>
        </w:tc>
        <w:tc>
          <w:tcPr>
            <w:tcW w:w="1210" w:type="dxa"/>
            <w:vMerge w:val="restart"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Std. Error Difference</w:t>
            </w:r>
          </w:p>
        </w:tc>
        <w:tc>
          <w:tcPr>
            <w:tcW w:w="2420" w:type="dxa"/>
            <w:gridSpan w:val="2"/>
            <w:tcBorders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95% Confidence Interval of the Difference</w:t>
            </w:r>
          </w:p>
        </w:tc>
      </w:tr>
      <w:tr w:rsidR="00E57D28" w:rsidRPr="00E57D28" w:rsidTr="00E57D28">
        <w:trPr>
          <w:cantSplit/>
        </w:trPr>
        <w:tc>
          <w:tcPr>
            <w:tcW w:w="353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1" w:type="dxa"/>
            <w:vMerge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907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958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vMerge/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Lower</w:t>
            </w:r>
          </w:p>
        </w:tc>
        <w:tc>
          <w:tcPr>
            <w:tcW w:w="121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Upper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hv.percent</w:t>
            </w:r>
          </w:p>
        </w:tc>
        <w:tc>
          <w:tcPr>
            <w:tcW w:w="201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Equal variances assumed</w:t>
            </w:r>
          </w:p>
        </w:tc>
        <w:tc>
          <w:tcPr>
            <w:tcW w:w="121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.420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.526</w:t>
            </w:r>
          </w:p>
        </w:tc>
        <w:tc>
          <w:tcPr>
            <w:tcW w:w="90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-2.292</w:t>
            </w:r>
          </w:p>
        </w:tc>
        <w:tc>
          <w:tcPr>
            <w:tcW w:w="95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16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.036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-.10013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.04368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-.19271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-.00754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Equal variances not assumed</w:t>
            </w:r>
          </w:p>
        </w:tc>
        <w:tc>
          <w:tcPr>
            <w:tcW w:w="1211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907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-2.331</w:t>
            </w:r>
          </w:p>
        </w:tc>
        <w:tc>
          <w:tcPr>
            <w:tcW w:w="958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15.858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.033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-.10013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.04295</w:t>
            </w:r>
          </w:p>
        </w:tc>
        <w:tc>
          <w:tcPr>
            <w:tcW w:w="1210" w:type="dxa"/>
            <w:tcBorders>
              <w:top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-.19125</w:t>
            </w:r>
          </w:p>
        </w:tc>
        <w:tc>
          <w:tcPr>
            <w:tcW w:w="1210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-.00901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zavie.percent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Equal variances assumed</w:t>
            </w:r>
          </w:p>
        </w:tc>
        <w:tc>
          <w:tcPr>
            <w:tcW w:w="12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1.763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.203</w:t>
            </w:r>
          </w:p>
        </w:tc>
        <w:tc>
          <w:tcPr>
            <w:tcW w:w="9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.418</w:t>
            </w:r>
          </w:p>
        </w:tc>
        <w:tc>
          <w:tcPr>
            <w:tcW w:w="95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16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.681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.02276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.05442</w:t>
            </w:r>
          </w:p>
        </w:tc>
        <w:tc>
          <w:tcPr>
            <w:tcW w:w="12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-.09261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.13813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Equal variances not assumed</w:t>
            </w:r>
          </w:p>
        </w:tc>
        <w:tc>
          <w:tcPr>
            <w:tcW w:w="121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90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.408</w:t>
            </w:r>
          </w:p>
        </w:tc>
        <w:tc>
          <w:tcPr>
            <w:tcW w:w="95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13.384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.690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.02276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.05579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-.09741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.14294</w:t>
            </w: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tbl>
      <w:tblPr>
        <w:tblW w:w="59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3"/>
        <w:gridCol w:w="2017"/>
        <w:gridCol w:w="1210"/>
        <w:gridCol w:w="1210"/>
      </w:tblGrid>
      <w:tr w:rsidR="00E57D28" w:rsidRPr="00E57D28" w:rsidTr="00E57D28">
        <w:trPr>
          <w:cantSplit/>
        </w:trPr>
        <w:tc>
          <w:tcPr>
            <w:tcW w:w="3530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hv.percent</w:t>
            </w:r>
          </w:p>
        </w:tc>
        <w:tc>
          <w:tcPr>
            <w:tcW w:w="12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zavie.percent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hv.percent</w:t>
            </w:r>
          </w:p>
        </w:tc>
        <w:tc>
          <w:tcPr>
            <w:tcW w:w="201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Pearson Correlation</w:t>
            </w:r>
          </w:p>
        </w:tc>
        <w:tc>
          <w:tcPr>
            <w:tcW w:w="121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</w:t>
            </w:r>
          </w:p>
        </w:tc>
        <w:tc>
          <w:tcPr>
            <w:tcW w:w="12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.284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Sig. (2-tailed)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.253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210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zavie.percent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Pearson Correlation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.284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</w:t>
            </w: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Sig. (2-tailed)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.253</w:t>
            </w:r>
          </w:p>
        </w:tc>
        <w:tc>
          <w:tcPr>
            <w:tcW w:w="12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</w:tr>
      <w:tr w:rsidR="00E57D28" w:rsidRPr="00E57D28" w:rsidTr="00E57D28">
        <w:trPr>
          <w:cantSplit/>
        </w:trPr>
        <w:tc>
          <w:tcPr>
            <w:tcW w:w="151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N</w:t>
            </w:r>
          </w:p>
        </w:tc>
        <w:tc>
          <w:tcPr>
            <w:tcW w:w="121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  <w:tc>
          <w:tcPr>
            <w:tcW w:w="12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E57D28" w:rsidRPr="00E57D28" w:rsidRDefault="00E57D28" w:rsidP="00E57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</w:pPr>
            <w:r w:rsidRPr="00E57D28">
              <w:rPr>
                <w:rFonts w:ascii="Times New Roman" w:hAnsi="Times New Roman" w:cs="Times New Roman"/>
                <w:b/>
                <w:bCs/>
                <w:noProof/>
                <w:lang w:bidi="fa-IR"/>
              </w:rPr>
              <w:t>18</w:t>
            </w:r>
          </w:p>
        </w:tc>
      </w:tr>
    </w:tbl>
    <w:p w:rsidR="00E57D28" w:rsidRPr="00E57D28" w:rsidRDefault="00E57D28" w:rsidP="00E5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lang w:bidi="fa-IR"/>
        </w:rPr>
      </w:pPr>
    </w:p>
    <w:p w:rsidR="00E57D28" w:rsidRPr="007F2743" w:rsidRDefault="00E57D28" w:rsidP="007D5B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7D28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24DF20C7" wp14:editId="1EF93728">
            <wp:extent cx="5731510" cy="4585698"/>
            <wp:effectExtent l="0" t="0" r="254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5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7D28" w:rsidRPr="007F2743" w:rsidSect="007D5B56">
      <w:footerReference w:type="default" r:id="rId28"/>
      <w:pgSz w:w="11906" w:h="16838"/>
      <w:pgMar w:top="1440" w:right="1440" w:bottom="1440" w:left="1440" w:header="706" w:footer="706" w:gutter="0"/>
      <w:lnNumType w:countBy="1" w:restart="continuous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D64" w:rsidRDefault="00C22D64" w:rsidP="004706CD">
      <w:pPr>
        <w:spacing w:after="0" w:line="240" w:lineRule="auto"/>
      </w:pPr>
      <w:r>
        <w:separator/>
      </w:r>
    </w:p>
  </w:endnote>
  <w:endnote w:type="continuationSeparator" w:id="0">
    <w:p w:rsidR="00C22D64" w:rsidRDefault="00C22D64" w:rsidP="00470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36838"/>
      <w:docPartObj>
        <w:docPartGallery w:val="Page Numbers (Bottom of Page)"/>
        <w:docPartUnique/>
      </w:docPartObj>
    </w:sdtPr>
    <w:sdtEndPr/>
    <w:sdtContent>
      <w:p w:rsidR="002A6C02" w:rsidRDefault="002A6C0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52A1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2A6C02" w:rsidRDefault="002A6C0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D64" w:rsidRDefault="00C22D64" w:rsidP="004706CD">
      <w:pPr>
        <w:spacing w:after="0" w:line="240" w:lineRule="auto"/>
      </w:pPr>
      <w:r>
        <w:separator/>
      </w:r>
    </w:p>
  </w:footnote>
  <w:footnote w:type="continuationSeparator" w:id="0">
    <w:p w:rsidR="00C22D64" w:rsidRDefault="00C22D64" w:rsidP="004706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A07"/>
    <w:rsid w:val="000027D8"/>
    <w:rsid w:val="00014170"/>
    <w:rsid w:val="000475B4"/>
    <w:rsid w:val="00076486"/>
    <w:rsid w:val="00077599"/>
    <w:rsid w:val="000B4D9F"/>
    <w:rsid w:val="000B7FEB"/>
    <w:rsid w:val="000C7604"/>
    <w:rsid w:val="000D17A3"/>
    <w:rsid w:val="000E1C61"/>
    <w:rsid w:val="001113BC"/>
    <w:rsid w:val="00127D06"/>
    <w:rsid w:val="001C6D55"/>
    <w:rsid w:val="001D151E"/>
    <w:rsid w:val="001D6289"/>
    <w:rsid w:val="001E09B7"/>
    <w:rsid w:val="001E6CEA"/>
    <w:rsid w:val="00202FA7"/>
    <w:rsid w:val="002107E0"/>
    <w:rsid w:val="00213D77"/>
    <w:rsid w:val="00215E60"/>
    <w:rsid w:val="002172A2"/>
    <w:rsid w:val="00244885"/>
    <w:rsid w:val="00263967"/>
    <w:rsid w:val="00264602"/>
    <w:rsid w:val="002752FD"/>
    <w:rsid w:val="00286FF6"/>
    <w:rsid w:val="00293457"/>
    <w:rsid w:val="002A6C02"/>
    <w:rsid w:val="002D409A"/>
    <w:rsid w:val="002D654B"/>
    <w:rsid w:val="002E5F89"/>
    <w:rsid w:val="002F4A20"/>
    <w:rsid w:val="00300988"/>
    <w:rsid w:val="00342D07"/>
    <w:rsid w:val="0034782C"/>
    <w:rsid w:val="00367A48"/>
    <w:rsid w:val="003716CD"/>
    <w:rsid w:val="003A740E"/>
    <w:rsid w:val="003C3A25"/>
    <w:rsid w:val="003C4065"/>
    <w:rsid w:val="00411FF3"/>
    <w:rsid w:val="00412A99"/>
    <w:rsid w:val="00422C4D"/>
    <w:rsid w:val="004706CD"/>
    <w:rsid w:val="004B4F1D"/>
    <w:rsid w:val="004C1E04"/>
    <w:rsid w:val="004C2263"/>
    <w:rsid w:val="004E180E"/>
    <w:rsid w:val="00513E91"/>
    <w:rsid w:val="00517A51"/>
    <w:rsid w:val="005450D9"/>
    <w:rsid w:val="005C716E"/>
    <w:rsid w:val="005E2833"/>
    <w:rsid w:val="00614380"/>
    <w:rsid w:val="00614655"/>
    <w:rsid w:val="0061746D"/>
    <w:rsid w:val="006556F8"/>
    <w:rsid w:val="00684A9A"/>
    <w:rsid w:val="00695CF5"/>
    <w:rsid w:val="006A2C4D"/>
    <w:rsid w:val="006C282F"/>
    <w:rsid w:val="006C3E51"/>
    <w:rsid w:val="006C491F"/>
    <w:rsid w:val="006E17D0"/>
    <w:rsid w:val="007129E5"/>
    <w:rsid w:val="007237CB"/>
    <w:rsid w:val="00727C8D"/>
    <w:rsid w:val="00730BA3"/>
    <w:rsid w:val="00742173"/>
    <w:rsid w:val="00750874"/>
    <w:rsid w:val="007644B5"/>
    <w:rsid w:val="0077674C"/>
    <w:rsid w:val="007D0261"/>
    <w:rsid w:val="007D5B56"/>
    <w:rsid w:val="007E102F"/>
    <w:rsid w:val="007E3A62"/>
    <w:rsid w:val="007E7042"/>
    <w:rsid w:val="007F2743"/>
    <w:rsid w:val="007F75DA"/>
    <w:rsid w:val="00826A31"/>
    <w:rsid w:val="00892C0D"/>
    <w:rsid w:val="008A599D"/>
    <w:rsid w:val="008E07A5"/>
    <w:rsid w:val="008E67C7"/>
    <w:rsid w:val="008F5C7A"/>
    <w:rsid w:val="009010B2"/>
    <w:rsid w:val="00934626"/>
    <w:rsid w:val="00961B1C"/>
    <w:rsid w:val="00962863"/>
    <w:rsid w:val="00970BA2"/>
    <w:rsid w:val="009903DD"/>
    <w:rsid w:val="00992922"/>
    <w:rsid w:val="00995BEF"/>
    <w:rsid w:val="00996FCB"/>
    <w:rsid w:val="009C6C7E"/>
    <w:rsid w:val="009C77C2"/>
    <w:rsid w:val="009E220B"/>
    <w:rsid w:val="00A02C93"/>
    <w:rsid w:val="00A04105"/>
    <w:rsid w:val="00A3140C"/>
    <w:rsid w:val="00A31976"/>
    <w:rsid w:val="00A42A95"/>
    <w:rsid w:val="00A47F70"/>
    <w:rsid w:val="00A67E98"/>
    <w:rsid w:val="00A9060A"/>
    <w:rsid w:val="00AA5290"/>
    <w:rsid w:val="00AB6A79"/>
    <w:rsid w:val="00AC14E0"/>
    <w:rsid w:val="00AF4CFC"/>
    <w:rsid w:val="00B46796"/>
    <w:rsid w:val="00B630F2"/>
    <w:rsid w:val="00B9054B"/>
    <w:rsid w:val="00B90D5E"/>
    <w:rsid w:val="00B96DE8"/>
    <w:rsid w:val="00BD47C9"/>
    <w:rsid w:val="00BE4345"/>
    <w:rsid w:val="00BF1C7B"/>
    <w:rsid w:val="00BF680B"/>
    <w:rsid w:val="00C044C2"/>
    <w:rsid w:val="00C10051"/>
    <w:rsid w:val="00C22D64"/>
    <w:rsid w:val="00C4324C"/>
    <w:rsid w:val="00C5137B"/>
    <w:rsid w:val="00C85D83"/>
    <w:rsid w:val="00C91CC2"/>
    <w:rsid w:val="00CE49D3"/>
    <w:rsid w:val="00CF3A75"/>
    <w:rsid w:val="00D32F14"/>
    <w:rsid w:val="00D52978"/>
    <w:rsid w:val="00D609AC"/>
    <w:rsid w:val="00D73FB1"/>
    <w:rsid w:val="00D91139"/>
    <w:rsid w:val="00DC087A"/>
    <w:rsid w:val="00DC253B"/>
    <w:rsid w:val="00DC5A41"/>
    <w:rsid w:val="00DE168F"/>
    <w:rsid w:val="00DF1231"/>
    <w:rsid w:val="00DF54F8"/>
    <w:rsid w:val="00E00CEF"/>
    <w:rsid w:val="00E234EA"/>
    <w:rsid w:val="00E26A9A"/>
    <w:rsid w:val="00E40085"/>
    <w:rsid w:val="00E57D28"/>
    <w:rsid w:val="00E66699"/>
    <w:rsid w:val="00E66E45"/>
    <w:rsid w:val="00E701D6"/>
    <w:rsid w:val="00E7081C"/>
    <w:rsid w:val="00E85AF7"/>
    <w:rsid w:val="00EA3C24"/>
    <w:rsid w:val="00EC7954"/>
    <w:rsid w:val="00ED0599"/>
    <w:rsid w:val="00ED5484"/>
    <w:rsid w:val="00EE52A1"/>
    <w:rsid w:val="00EF12F5"/>
    <w:rsid w:val="00F05773"/>
    <w:rsid w:val="00F32A07"/>
    <w:rsid w:val="00F45CCA"/>
    <w:rsid w:val="00F62357"/>
    <w:rsid w:val="00F853D4"/>
    <w:rsid w:val="00F961B3"/>
    <w:rsid w:val="00F96F1E"/>
    <w:rsid w:val="00F97807"/>
    <w:rsid w:val="00FD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042"/>
    <w:rPr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1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35E0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6E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07F09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E7042"/>
    <w:pPr>
      <w:bidi/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7E7042"/>
    <w:rPr>
      <w:i/>
      <w:iCs/>
    </w:rPr>
  </w:style>
  <w:style w:type="table" w:styleId="TableGrid">
    <w:name w:val="Table Grid"/>
    <w:basedOn w:val="TableNormal"/>
    <w:uiPriority w:val="39"/>
    <w:rsid w:val="007E7042"/>
    <w:pPr>
      <w:spacing w:after="0" w:line="240" w:lineRule="auto"/>
      <w:jc w:val="both"/>
    </w:pPr>
    <w:rPr>
      <w:rFonts w:cs="B Nazanin"/>
      <w:b/>
      <w:bCs/>
      <w:sz w:val="24"/>
      <w:szCs w:val="24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7E70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E7042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7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042"/>
    <w:rPr>
      <w:rFonts w:ascii="Tahoma" w:hAnsi="Tahoma" w:cs="Tahoma"/>
      <w:sz w:val="16"/>
      <w:szCs w:val="16"/>
      <w:lang w:bidi="ar-SA"/>
    </w:rPr>
  </w:style>
  <w:style w:type="character" w:styleId="LineNumber">
    <w:name w:val="line number"/>
    <w:basedOn w:val="DefaultParagraphFont"/>
    <w:uiPriority w:val="99"/>
    <w:semiHidden/>
    <w:unhideWhenUsed/>
    <w:rsid w:val="000C7604"/>
  </w:style>
  <w:style w:type="paragraph" w:styleId="Header">
    <w:name w:val="header"/>
    <w:basedOn w:val="Normal"/>
    <w:link w:val="HeaderChar"/>
    <w:uiPriority w:val="99"/>
    <w:semiHidden/>
    <w:unhideWhenUsed/>
    <w:rsid w:val="004706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06CD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4706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6CD"/>
    <w:rPr>
      <w:lang w:bidi="ar-SA"/>
    </w:rPr>
  </w:style>
  <w:style w:type="character" w:customStyle="1" w:styleId="st">
    <w:name w:val="st"/>
    <w:basedOn w:val="DefaultParagraphFont"/>
    <w:rsid w:val="00412A99"/>
  </w:style>
  <w:style w:type="character" w:customStyle="1" w:styleId="Heading1Char">
    <w:name w:val="Heading 1 Char"/>
    <w:basedOn w:val="DefaultParagraphFont"/>
    <w:link w:val="Heading1"/>
    <w:uiPriority w:val="9"/>
    <w:rsid w:val="00F961B3"/>
    <w:rPr>
      <w:rFonts w:asciiTheme="majorHAnsi" w:eastAsiaTheme="majorEastAsia" w:hAnsiTheme="majorHAnsi" w:cstheme="majorBidi"/>
      <w:b/>
      <w:bCs/>
      <w:color w:val="B35E06" w:themeColor="accent1" w:themeShade="BF"/>
      <w:sz w:val="28"/>
      <w:szCs w:val="28"/>
      <w:lang w:bidi="ar-SA"/>
    </w:rPr>
  </w:style>
  <w:style w:type="character" w:customStyle="1" w:styleId="article-headermeta-info-label">
    <w:name w:val="article-header__meta-info-label"/>
    <w:basedOn w:val="DefaultParagraphFont"/>
    <w:rsid w:val="00F961B3"/>
  </w:style>
  <w:style w:type="character" w:customStyle="1" w:styleId="article-headermeta-info-data">
    <w:name w:val="article-header__meta-info-data"/>
    <w:basedOn w:val="DefaultParagraphFont"/>
    <w:rsid w:val="00F961B3"/>
  </w:style>
  <w:style w:type="character" w:customStyle="1" w:styleId="shorttext">
    <w:name w:val="short_text"/>
    <w:basedOn w:val="DefaultParagraphFont"/>
    <w:rsid w:val="001D151E"/>
  </w:style>
  <w:style w:type="character" w:customStyle="1" w:styleId="Heading2Char">
    <w:name w:val="Heading 2 Char"/>
    <w:basedOn w:val="DefaultParagraphFont"/>
    <w:link w:val="Heading2"/>
    <w:uiPriority w:val="9"/>
    <w:semiHidden/>
    <w:rsid w:val="00E66E45"/>
    <w:rPr>
      <w:rFonts w:asciiTheme="majorHAnsi" w:eastAsiaTheme="majorEastAsia" w:hAnsiTheme="majorHAnsi" w:cstheme="majorBidi"/>
      <w:b/>
      <w:bCs/>
      <w:color w:val="F07F09" w:themeColor="accent1"/>
      <w:sz w:val="26"/>
      <w:szCs w:val="26"/>
      <w:lang w:bidi="ar-SA"/>
    </w:rPr>
  </w:style>
  <w:style w:type="character" w:customStyle="1" w:styleId="cit">
    <w:name w:val="cit"/>
    <w:basedOn w:val="DefaultParagraphFont"/>
    <w:rsid w:val="009C6C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042"/>
    <w:rPr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1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35E0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6E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07F09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E7042"/>
    <w:pPr>
      <w:bidi/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7E7042"/>
    <w:rPr>
      <w:i/>
      <w:iCs/>
    </w:rPr>
  </w:style>
  <w:style w:type="table" w:styleId="TableGrid">
    <w:name w:val="Table Grid"/>
    <w:basedOn w:val="TableNormal"/>
    <w:uiPriority w:val="39"/>
    <w:rsid w:val="007E7042"/>
    <w:pPr>
      <w:spacing w:after="0" w:line="240" w:lineRule="auto"/>
      <w:jc w:val="both"/>
    </w:pPr>
    <w:rPr>
      <w:rFonts w:cs="B Nazanin"/>
      <w:b/>
      <w:bCs/>
      <w:sz w:val="24"/>
      <w:szCs w:val="24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7E70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E7042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7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042"/>
    <w:rPr>
      <w:rFonts w:ascii="Tahoma" w:hAnsi="Tahoma" w:cs="Tahoma"/>
      <w:sz w:val="16"/>
      <w:szCs w:val="16"/>
      <w:lang w:bidi="ar-SA"/>
    </w:rPr>
  </w:style>
  <w:style w:type="character" w:styleId="LineNumber">
    <w:name w:val="line number"/>
    <w:basedOn w:val="DefaultParagraphFont"/>
    <w:uiPriority w:val="99"/>
    <w:semiHidden/>
    <w:unhideWhenUsed/>
    <w:rsid w:val="000C7604"/>
  </w:style>
  <w:style w:type="paragraph" w:styleId="Header">
    <w:name w:val="header"/>
    <w:basedOn w:val="Normal"/>
    <w:link w:val="HeaderChar"/>
    <w:uiPriority w:val="99"/>
    <w:semiHidden/>
    <w:unhideWhenUsed/>
    <w:rsid w:val="004706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06CD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4706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6CD"/>
    <w:rPr>
      <w:lang w:bidi="ar-SA"/>
    </w:rPr>
  </w:style>
  <w:style w:type="character" w:customStyle="1" w:styleId="st">
    <w:name w:val="st"/>
    <w:basedOn w:val="DefaultParagraphFont"/>
    <w:rsid w:val="00412A99"/>
  </w:style>
  <w:style w:type="character" w:customStyle="1" w:styleId="Heading1Char">
    <w:name w:val="Heading 1 Char"/>
    <w:basedOn w:val="DefaultParagraphFont"/>
    <w:link w:val="Heading1"/>
    <w:uiPriority w:val="9"/>
    <w:rsid w:val="00F961B3"/>
    <w:rPr>
      <w:rFonts w:asciiTheme="majorHAnsi" w:eastAsiaTheme="majorEastAsia" w:hAnsiTheme="majorHAnsi" w:cstheme="majorBidi"/>
      <w:b/>
      <w:bCs/>
      <w:color w:val="B35E06" w:themeColor="accent1" w:themeShade="BF"/>
      <w:sz w:val="28"/>
      <w:szCs w:val="28"/>
      <w:lang w:bidi="ar-SA"/>
    </w:rPr>
  </w:style>
  <w:style w:type="character" w:customStyle="1" w:styleId="article-headermeta-info-label">
    <w:name w:val="article-header__meta-info-label"/>
    <w:basedOn w:val="DefaultParagraphFont"/>
    <w:rsid w:val="00F961B3"/>
  </w:style>
  <w:style w:type="character" w:customStyle="1" w:styleId="article-headermeta-info-data">
    <w:name w:val="article-header__meta-info-data"/>
    <w:basedOn w:val="DefaultParagraphFont"/>
    <w:rsid w:val="00F961B3"/>
  </w:style>
  <w:style w:type="character" w:customStyle="1" w:styleId="shorttext">
    <w:name w:val="short_text"/>
    <w:basedOn w:val="DefaultParagraphFont"/>
    <w:rsid w:val="001D151E"/>
  </w:style>
  <w:style w:type="character" w:customStyle="1" w:styleId="Heading2Char">
    <w:name w:val="Heading 2 Char"/>
    <w:basedOn w:val="DefaultParagraphFont"/>
    <w:link w:val="Heading2"/>
    <w:uiPriority w:val="9"/>
    <w:semiHidden/>
    <w:rsid w:val="00E66E45"/>
    <w:rPr>
      <w:rFonts w:asciiTheme="majorHAnsi" w:eastAsiaTheme="majorEastAsia" w:hAnsiTheme="majorHAnsi" w:cstheme="majorBidi"/>
      <w:b/>
      <w:bCs/>
      <w:color w:val="F07F09" w:themeColor="accent1"/>
      <w:sz w:val="26"/>
      <w:szCs w:val="26"/>
      <w:lang w:bidi="ar-SA"/>
    </w:rPr>
  </w:style>
  <w:style w:type="character" w:customStyle="1" w:styleId="cit">
    <w:name w:val="cit"/>
    <w:basedOn w:val="DefaultParagraphFont"/>
    <w:rsid w:val="009C6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s://www.ncbi.nlm.nih.gov/pubmed/?term=Walcher%20M%5BAuthor%5D&amp;cauthor=true&amp;cauthor_uid=28660074" TargetMode="External"/><Relationship Id="rId18" Type="http://schemas.openxmlformats.org/officeDocument/2006/relationships/hyperlink" Target="https://www.ncbi.nlm.nih.gov/pubmed/18202336" TargetMode="External"/><Relationship Id="rId26" Type="http://schemas.openxmlformats.org/officeDocument/2006/relationships/chart" Target="charts/chart2.xml"/><Relationship Id="rId3" Type="http://schemas.openxmlformats.org/officeDocument/2006/relationships/settings" Target="settings.xml"/><Relationship Id="rId21" Type="http://schemas.openxmlformats.org/officeDocument/2006/relationships/hyperlink" Target="https://www.ncbi.nlm.nih.gov/pubmed/22246877" TargetMode="External"/><Relationship Id="rId7" Type="http://schemas.openxmlformats.org/officeDocument/2006/relationships/hyperlink" Target="http://www.ncbi.nlm.nih.gov/pubmed/9143980" TargetMode="External"/><Relationship Id="rId12" Type="http://schemas.openxmlformats.org/officeDocument/2006/relationships/hyperlink" Target="https://www.ncbi.nlm.nih.gov/pubmed/?term=Rudert%20M%5BAuthor%5D&amp;cauthor=true&amp;cauthor_uid=28660074" TargetMode="External"/><Relationship Id="rId17" Type="http://schemas.openxmlformats.org/officeDocument/2006/relationships/hyperlink" Target="http://journals.lww.com/co-rheumatology/toc/2013/01000" TargetMode="External"/><Relationship Id="rId25" Type="http://schemas.openxmlformats.org/officeDocument/2006/relationships/hyperlink" Target="https://www.ncbi.nlm.nih.gov/pubmed/977968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ncbi.nlm.nih.gov/pubmed/23114587" TargetMode="External"/><Relationship Id="rId20" Type="http://schemas.openxmlformats.org/officeDocument/2006/relationships/hyperlink" Target="https://www.ncbi.nlm.nih.gov/pubmed/22246877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?term=Hoberg%20M%5BAuthor%5D&amp;cauthor=true&amp;cauthor_uid=28660074" TargetMode="External"/><Relationship Id="rId24" Type="http://schemas.openxmlformats.org/officeDocument/2006/relationships/hyperlink" Target="https://www.ncbi.nlm.nih.gov/pubmed/?term=Truong%20DD%5BAuthor%5D&amp;cauthor=true&amp;cauthor_uid=1599011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journals.lww.com/corr/toc/1981/06000" TargetMode="External"/><Relationship Id="rId23" Type="http://schemas.openxmlformats.org/officeDocument/2006/relationships/hyperlink" Target="https://www.ncbi.nlm.nih.gov/pubmed/?term=Bhidayasiri%20R%5BAuthor%5D&amp;cauthor=true&amp;cauthor_uid=15990116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ncbi.nlm.nih.gov/pubmed/?term=Konrads%20C%5BAuthor%5D&amp;cauthor=true&amp;cauthor_uid=28660074" TargetMode="External"/><Relationship Id="rId19" Type="http://schemas.openxmlformats.org/officeDocument/2006/relationships/hyperlink" Target="https://www.ncbi.nlm.nih.gov/pubmed/256833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Fraissler%20L%5BAuthor%5D&amp;cauthor=true&amp;cauthor_uid=28660074" TargetMode="External"/><Relationship Id="rId14" Type="http://schemas.openxmlformats.org/officeDocument/2006/relationships/hyperlink" Target="https://www.ncbi.nlm.nih.gov/pubmed/28660074" TargetMode="External"/><Relationship Id="rId22" Type="http://schemas.openxmlformats.org/officeDocument/2006/relationships/hyperlink" Target="https://www.ncbi.nlm.nih.gov/pubmed/15205615" TargetMode="External"/><Relationship Id="rId27" Type="http://schemas.openxmlformats.org/officeDocument/2006/relationships/image" Target="media/image1.png"/><Relationship Id="rId30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Sheet1!$C$1</c:f>
              <c:strCache>
                <c:ptCount val="1"/>
                <c:pt idx="0">
                  <c:v>before intervention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Sheet1!$A$2:$B$9</c:f>
              <c:multiLvlStrCache>
                <c:ptCount val="8"/>
                <c:lvl>
                  <c:pt idx="0">
                    <c:v>normal</c:v>
                  </c:pt>
                  <c:pt idx="1">
                    <c:v>milde</c:v>
                  </c:pt>
                  <c:pt idx="2">
                    <c:v>moderate</c:v>
                  </c:pt>
                  <c:pt idx="3">
                    <c:v>sever</c:v>
                  </c:pt>
                  <c:pt idx="4">
                    <c:v>normal</c:v>
                  </c:pt>
                  <c:pt idx="5">
                    <c:v>milde</c:v>
                  </c:pt>
                  <c:pt idx="6">
                    <c:v>moderate</c:v>
                  </c:pt>
                  <c:pt idx="7">
                    <c:v>sever</c:v>
                  </c:pt>
                </c:lvl>
                <c:lvl>
                  <c:pt idx="0">
                    <c:v>HW</c:v>
                  </c:pt>
                  <c:pt idx="4">
                    <c:v>methatars angle</c:v>
                  </c:pt>
                </c:lvl>
              </c:multiLvlStrCache>
            </c:multiLvlStrRef>
          </c:cat>
          <c:val>
            <c:numRef>
              <c:f>Sheet1!$C$2:$C$9</c:f>
              <c:numCache>
                <c:formatCode>General</c:formatCode>
                <c:ptCount val="8"/>
                <c:pt idx="0">
                  <c:v>0</c:v>
                </c:pt>
                <c:pt idx="1">
                  <c:v>38.9</c:v>
                </c:pt>
                <c:pt idx="2">
                  <c:v>33.300000000000004</c:v>
                </c:pt>
                <c:pt idx="3">
                  <c:v>27.8</c:v>
                </c:pt>
                <c:pt idx="4">
                  <c:v>0</c:v>
                </c:pt>
                <c:pt idx="5">
                  <c:v>22.2</c:v>
                </c:pt>
                <c:pt idx="6">
                  <c:v>44.4</c:v>
                </c:pt>
                <c:pt idx="7">
                  <c:v>33.300000000000004</c:v>
                </c:pt>
              </c:numCache>
            </c:numRef>
          </c:val>
        </c:ser>
        <c:ser>
          <c:idx val="1"/>
          <c:order val="1"/>
          <c:tx>
            <c:strRef>
              <c:f>Sheet1!$D$1</c:f>
              <c:strCache>
                <c:ptCount val="1"/>
                <c:pt idx="0">
                  <c:v>after intervention</c:v>
                </c:pt>
              </c:strCache>
            </c:strRef>
          </c:tx>
          <c:spPr>
            <a:solidFill>
              <a:schemeClr val="accent5">
                <a:lumMod val="40000"/>
                <a:lumOff val="60000"/>
              </a:schemeClr>
            </a:solid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Sheet1!$A$2:$B$9</c:f>
              <c:multiLvlStrCache>
                <c:ptCount val="8"/>
                <c:lvl>
                  <c:pt idx="0">
                    <c:v>normal</c:v>
                  </c:pt>
                  <c:pt idx="1">
                    <c:v>milde</c:v>
                  </c:pt>
                  <c:pt idx="2">
                    <c:v>moderate</c:v>
                  </c:pt>
                  <c:pt idx="3">
                    <c:v>sever</c:v>
                  </c:pt>
                  <c:pt idx="4">
                    <c:v>normal</c:v>
                  </c:pt>
                  <c:pt idx="5">
                    <c:v>milde</c:v>
                  </c:pt>
                  <c:pt idx="6">
                    <c:v>moderate</c:v>
                  </c:pt>
                  <c:pt idx="7">
                    <c:v>sever</c:v>
                  </c:pt>
                </c:lvl>
                <c:lvl>
                  <c:pt idx="0">
                    <c:v>HW</c:v>
                  </c:pt>
                  <c:pt idx="4">
                    <c:v>methatars angle</c:v>
                  </c:pt>
                </c:lvl>
              </c:multiLvlStrCache>
            </c:multiLvlStrRef>
          </c:cat>
          <c:val>
            <c:numRef>
              <c:f>Sheet1!$D$2:$D$9</c:f>
              <c:numCache>
                <c:formatCode>General</c:formatCode>
                <c:ptCount val="8"/>
                <c:pt idx="0">
                  <c:v>22.2</c:v>
                </c:pt>
                <c:pt idx="1">
                  <c:v>44.4</c:v>
                </c:pt>
                <c:pt idx="2">
                  <c:v>33.300000000000004</c:v>
                </c:pt>
                <c:pt idx="3">
                  <c:v>0</c:v>
                </c:pt>
                <c:pt idx="4">
                  <c:v>27.8</c:v>
                </c:pt>
                <c:pt idx="5">
                  <c:v>38.9</c:v>
                </c:pt>
                <c:pt idx="6">
                  <c:v>33.300000000000004</c:v>
                </c:pt>
                <c:pt idx="7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254017024"/>
        <c:axId val="213017728"/>
      </c:barChart>
      <c:catAx>
        <c:axId val="25401702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13017728"/>
        <c:crosses val="autoZero"/>
        <c:auto val="1"/>
        <c:lblAlgn val="ctr"/>
        <c:lblOffset val="100"/>
        <c:noMultiLvlLbl val="0"/>
      </c:catAx>
      <c:valAx>
        <c:axId val="21301772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54017024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spPr>
    <a:effectLst>
      <a:outerShdw blurRad="50800" dist="38100" dir="2700000" algn="tl" rotWithShape="0">
        <a:prstClr val="black">
          <a:alpha val="40000"/>
        </a:prstClr>
      </a:outerShdw>
    </a:effectLst>
  </c:spPr>
  <c:txPr>
    <a:bodyPr/>
    <a:lstStyle/>
    <a:p>
      <a:pPr>
        <a:defRPr sz="800" baseline="0"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Sheet1!$C$1</c:f>
              <c:strCache>
                <c:ptCount val="1"/>
                <c:pt idx="0">
                  <c:v>before intervention</c:v>
                </c:pt>
              </c:strCache>
            </c:strRef>
          </c:tx>
          <c:spPr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Sheet1!$A$2:$B$9</c:f>
              <c:multiLvlStrCache>
                <c:ptCount val="8"/>
                <c:lvl>
                  <c:pt idx="0">
                    <c:v>normal</c:v>
                  </c:pt>
                  <c:pt idx="1">
                    <c:v>milde</c:v>
                  </c:pt>
                  <c:pt idx="2">
                    <c:v>moderate</c:v>
                  </c:pt>
                  <c:pt idx="3">
                    <c:v>sever</c:v>
                  </c:pt>
                  <c:pt idx="4">
                    <c:v>normal</c:v>
                  </c:pt>
                  <c:pt idx="5">
                    <c:v>milde</c:v>
                  </c:pt>
                  <c:pt idx="6">
                    <c:v>moderate</c:v>
                  </c:pt>
                  <c:pt idx="7">
                    <c:v>sever</c:v>
                  </c:pt>
                </c:lvl>
                <c:lvl>
                  <c:pt idx="0">
                    <c:v>HW</c:v>
                  </c:pt>
                  <c:pt idx="4">
                    <c:v>methatars angle</c:v>
                  </c:pt>
                </c:lvl>
              </c:multiLvlStrCache>
            </c:multiLvlStrRef>
          </c:cat>
          <c:val>
            <c:numRef>
              <c:f>Sheet1!$C$2:$C$9</c:f>
              <c:numCache>
                <c:formatCode>General</c:formatCode>
                <c:ptCount val="8"/>
                <c:pt idx="0">
                  <c:v>0</c:v>
                </c:pt>
                <c:pt idx="1">
                  <c:v>38.9</c:v>
                </c:pt>
                <c:pt idx="2">
                  <c:v>33.300000000000004</c:v>
                </c:pt>
                <c:pt idx="3">
                  <c:v>27.8</c:v>
                </c:pt>
                <c:pt idx="4">
                  <c:v>0</c:v>
                </c:pt>
                <c:pt idx="5">
                  <c:v>22.2</c:v>
                </c:pt>
                <c:pt idx="6">
                  <c:v>44.4</c:v>
                </c:pt>
                <c:pt idx="7">
                  <c:v>33.300000000000004</c:v>
                </c:pt>
              </c:numCache>
            </c:numRef>
          </c:val>
        </c:ser>
        <c:ser>
          <c:idx val="1"/>
          <c:order val="1"/>
          <c:tx>
            <c:strRef>
              <c:f>Sheet1!$D$1</c:f>
              <c:strCache>
                <c:ptCount val="1"/>
                <c:pt idx="0">
                  <c:v>after intervention</c:v>
                </c:pt>
              </c:strCache>
            </c:strRef>
          </c:tx>
          <c:spPr>
            <a:solidFill>
              <a:schemeClr val="accent5">
                <a:lumMod val="40000"/>
                <a:lumOff val="60000"/>
              </a:schemeClr>
            </a:solidFill>
            <a:ln>
              <a:solidFill>
                <a:schemeClr val="accent3">
                  <a:lumMod val="60000"/>
                  <a:lumOff val="40000"/>
                </a:schemeClr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Sheet1!$A$2:$B$9</c:f>
              <c:multiLvlStrCache>
                <c:ptCount val="8"/>
                <c:lvl>
                  <c:pt idx="0">
                    <c:v>normal</c:v>
                  </c:pt>
                  <c:pt idx="1">
                    <c:v>milde</c:v>
                  </c:pt>
                  <c:pt idx="2">
                    <c:v>moderate</c:v>
                  </c:pt>
                  <c:pt idx="3">
                    <c:v>sever</c:v>
                  </c:pt>
                  <c:pt idx="4">
                    <c:v>normal</c:v>
                  </c:pt>
                  <c:pt idx="5">
                    <c:v>milde</c:v>
                  </c:pt>
                  <c:pt idx="6">
                    <c:v>moderate</c:v>
                  </c:pt>
                  <c:pt idx="7">
                    <c:v>sever</c:v>
                  </c:pt>
                </c:lvl>
                <c:lvl>
                  <c:pt idx="0">
                    <c:v>HW</c:v>
                  </c:pt>
                  <c:pt idx="4">
                    <c:v>methatars angle</c:v>
                  </c:pt>
                </c:lvl>
              </c:multiLvlStrCache>
            </c:multiLvlStrRef>
          </c:cat>
          <c:val>
            <c:numRef>
              <c:f>Sheet1!$D$2:$D$9</c:f>
              <c:numCache>
                <c:formatCode>General</c:formatCode>
                <c:ptCount val="8"/>
                <c:pt idx="0">
                  <c:v>22.2</c:v>
                </c:pt>
                <c:pt idx="1">
                  <c:v>44.4</c:v>
                </c:pt>
                <c:pt idx="2">
                  <c:v>33.300000000000004</c:v>
                </c:pt>
                <c:pt idx="3">
                  <c:v>0</c:v>
                </c:pt>
                <c:pt idx="4">
                  <c:v>27.8</c:v>
                </c:pt>
                <c:pt idx="5">
                  <c:v>38.9</c:v>
                </c:pt>
                <c:pt idx="6">
                  <c:v>33.300000000000004</c:v>
                </c:pt>
                <c:pt idx="7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254013952"/>
        <c:axId val="220941696"/>
      </c:barChart>
      <c:catAx>
        <c:axId val="2540139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20941696"/>
        <c:crosses val="autoZero"/>
        <c:auto val="1"/>
        <c:lblAlgn val="ctr"/>
        <c:lblOffset val="100"/>
        <c:noMultiLvlLbl val="0"/>
      </c:catAx>
      <c:valAx>
        <c:axId val="2209416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5401395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spPr>
    <a:effectLst>
      <a:outerShdw blurRad="50800" dist="38100" dir="2700000" algn="tl" rotWithShape="0">
        <a:prstClr val="black">
          <a:alpha val="40000"/>
        </a:prstClr>
      </a:outerShdw>
    </a:effectLst>
  </c:spPr>
  <c:txPr>
    <a:bodyPr/>
    <a:lstStyle/>
    <a:p>
      <a:pPr>
        <a:defRPr sz="800" baseline="0"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3739</Words>
  <Characters>21317</Characters>
  <Application>Microsoft Office Word</Application>
  <DocSecurity>0</DocSecurity>
  <Lines>177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cyber</dc:creator>
  <cp:lastModifiedBy>Hematology and World Cancer Supporting</cp:lastModifiedBy>
  <cp:revision>2</cp:revision>
  <dcterms:created xsi:type="dcterms:W3CDTF">2022-05-31T11:44:00Z</dcterms:created>
  <dcterms:modified xsi:type="dcterms:W3CDTF">2022-05-31T11:44:00Z</dcterms:modified>
</cp:coreProperties>
</file>