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A2865" w14:textId="0973D7F8" w:rsidR="00D027D1" w:rsidRPr="007D2436" w:rsidRDefault="00D606B8" w:rsidP="00D027D1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2436">
        <w:rPr>
          <w:rFonts w:ascii="Times New Roman" w:hAnsi="Times New Roman" w:cs="Times New Roman"/>
          <w:b/>
          <w:sz w:val="28"/>
          <w:szCs w:val="28"/>
        </w:rPr>
        <w:t xml:space="preserve">Stability </w:t>
      </w:r>
      <w:r w:rsidR="00D027D1" w:rsidRPr="007D2436">
        <w:rPr>
          <w:rFonts w:ascii="Times New Roman" w:hAnsi="Times New Roman" w:cs="Times New Roman"/>
          <w:b/>
          <w:sz w:val="28"/>
          <w:szCs w:val="28"/>
        </w:rPr>
        <w:t>Dynamics Of Non</w:t>
      </w:r>
      <w:r w:rsidR="00D027D1" w:rsidRPr="007D2436">
        <w:rPr>
          <w:rFonts w:ascii="Times New Roman" w:hAnsi="Times New Roman" w:cs="Times New Roman"/>
          <w:b/>
          <w:sz w:val="28"/>
          <w:szCs w:val="28"/>
        </w:rPr>
        <w:softHyphen/>
        <w:t xml:space="preserve">-thermal Solar Plasma Fluctuations In </w:t>
      </w:r>
      <w:proofErr w:type="spellStart"/>
      <w:r w:rsidR="00D027D1" w:rsidRPr="007D2436">
        <w:rPr>
          <w:rFonts w:ascii="Times New Roman" w:hAnsi="Times New Roman" w:cs="Times New Roman"/>
          <w:b/>
          <w:sz w:val="28"/>
          <w:szCs w:val="28"/>
        </w:rPr>
        <w:t>Turbu</w:t>
      </w:r>
      <w:proofErr w:type="spellEnd"/>
      <w:r w:rsidR="00D027D1" w:rsidRPr="007D2436">
        <w:rPr>
          <w:rFonts w:ascii="Times New Roman" w:hAnsi="Times New Roman" w:cs="Times New Roman"/>
          <w:b/>
          <w:sz w:val="28"/>
          <w:szCs w:val="28"/>
        </w:rPr>
        <w:t>-magnetized GES Model Framework</w:t>
      </w:r>
    </w:p>
    <w:p w14:paraId="5B6C69C8" w14:textId="77777777" w:rsidR="00D027D1" w:rsidRPr="007D2436" w:rsidRDefault="00D027D1" w:rsidP="00D027D1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2436">
        <w:rPr>
          <w:rFonts w:ascii="Times New Roman" w:hAnsi="Times New Roman" w:cs="Times New Roman"/>
          <w:b/>
          <w:bCs/>
        </w:rPr>
        <w:t xml:space="preserve">Souvik Das and </w:t>
      </w:r>
      <w:proofErr w:type="spellStart"/>
      <w:r w:rsidRPr="007D2436">
        <w:rPr>
          <w:rFonts w:ascii="Times New Roman" w:hAnsi="Times New Roman" w:cs="Times New Roman"/>
          <w:b/>
          <w:bCs/>
        </w:rPr>
        <w:t>Pralay</w:t>
      </w:r>
      <w:proofErr w:type="spellEnd"/>
      <w:r w:rsidRPr="007D2436">
        <w:rPr>
          <w:rFonts w:ascii="Times New Roman" w:hAnsi="Times New Roman" w:cs="Times New Roman"/>
          <w:b/>
          <w:bCs/>
        </w:rPr>
        <w:t xml:space="preserve"> Kumar </w:t>
      </w:r>
      <w:proofErr w:type="spellStart"/>
      <w:r w:rsidRPr="007D2436">
        <w:rPr>
          <w:rFonts w:ascii="Times New Roman" w:hAnsi="Times New Roman" w:cs="Times New Roman"/>
          <w:b/>
          <w:bCs/>
        </w:rPr>
        <w:t>Karmakar</w:t>
      </w:r>
      <w:proofErr w:type="spellEnd"/>
    </w:p>
    <w:p w14:paraId="6922F53F" w14:textId="77777777" w:rsidR="00D027D1" w:rsidRPr="007D2436" w:rsidRDefault="00D027D1" w:rsidP="00D027D1">
      <w:pPr>
        <w:shd w:val="clear" w:color="auto" w:fill="FFFFFF"/>
        <w:jc w:val="center"/>
        <w:rPr>
          <w:rFonts w:ascii="Times New Roman" w:hAnsi="Times New Roman" w:cs="Times New Roman"/>
        </w:rPr>
      </w:pPr>
      <w:r w:rsidRPr="007D2436">
        <w:rPr>
          <w:rFonts w:ascii="Times New Roman" w:hAnsi="Times New Roman" w:cs="Times New Roman"/>
        </w:rPr>
        <w:t>Department of Physics, Tezpur University, Napaam-784028, Tezpur, Assam, India</w:t>
      </w:r>
    </w:p>
    <w:p w14:paraId="083C551A" w14:textId="6B8434F6" w:rsidR="00D027D1" w:rsidRPr="007D2436" w:rsidRDefault="00211B6F" w:rsidP="00D027D1">
      <w:pPr>
        <w:shd w:val="clear" w:color="auto" w:fill="FFFFFF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D027D1" w:rsidRPr="007D2436">
        <w:rPr>
          <w:rFonts w:ascii="Times New Roman" w:hAnsi="Times New Roman" w:cs="Times New Roman"/>
        </w:rPr>
        <w:t xml:space="preserve">mail: </w:t>
      </w:r>
      <w:hyperlink r:id="rId4" w:history="1">
        <w:r w:rsidR="00B428ED" w:rsidRPr="00B428ED">
          <w:rPr>
            <w:rStyle w:val="Hyperlink"/>
          </w:rPr>
          <w:t>souphys97@gmail.com</w:t>
        </w:r>
      </w:hyperlink>
    </w:p>
    <w:p w14:paraId="54995C63" w14:textId="77777777" w:rsidR="00D027D1" w:rsidRPr="007D2436" w:rsidRDefault="00D027D1" w:rsidP="00D027D1">
      <w:pPr>
        <w:pStyle w:val="NoSpacing"/>
        <w:shd w:val="clear" w:color="auto" w:fill="FFFFFF"/>
        <w:rPr>
          <w:rFonts w:ascii="Times New Roman" w:hAnsi="Times New Roman" w:cs="Times New Roman"/>
          <w:color w:val="auto"/>
        </w:rPr>
      </w:pPr>
    </w:p>
    <w:p w14:paraId="10B85809" w14:textId="34784D33" w:rsidR="00D250A3" w:rsidRPr="007D2436" w:rsidRDefault="00D027D1" w:rsidP="00D027D1">
      <w:pPr>
        <w:pStyle w:val="NoSpacing"/>
        <w:shd w:val="clear" w:color="auto" w:fill="FFFFFF"/>
        <w:rPr>
          <w:rFonts w:ascii="Times New Roman" w:hAnsi="Times New Roman" w:cs="Times New Roman"/>
          <w:color w:val="auto"/>
        </w:rPr>
      </w:pPr>
      <w:r w:rsidRPr="007D2436">
        <w:rPr>
          <w:rFonts w:ascii="Times New Roman" w:hAnsi="Times New Roman" w:cs="Times New Roman"/>
          <w:color w:val="auto"/>
        </w:rPr>
        <w:t>A laboratory plasma-</w:t>
      </w:r>
      <w:r w:rsidR="00D606B8" w:rsidRPr="007D2436">
        <w:rPr>
          <w:rFonts w:ascii="Times New Roman" w:hAnsi="Times New Roman" w:cs="Times New Roman"/>
          <w:color w:val="auto"/>
        </w:rPr>
        <w:t>wall interaction-</w:t>
      </w:r>
      <w:r w:rsidRPr="007D2436">
        <w:rPr>
          <w:rFonts w:ascii="Times New Roman" w:hAnsi="Times New Roman" w:cs="Times New Roman"/>
          <w:color w:val="auto"/>
        </w:rPr>
        <w:t xml:space="preserve">based astrophysical </w:t>
      </w:r>
      <w:proofErr w:type="spellStart"/>
      <w:r w:rsidRPr="007D2436">
        <w:rPr>
          <w:rFonts w:ascii="Times New Roman" w:hAnsi="Times New Roman" w:cs="Times New Roman"/>
          <w:color w:val="auto"/>
        </w:rPr>
        <w:t>gravito</w:t>
      </w:r>
      <w:proofErr w:type="spellEnd"/>
      <w:r w:rsidRPr="007D2436">
        <w:rPr>
          <w:rFonts w:ascii="Times New Roman" w:hAnsi="Times New Roman" w:cs="Times New Roman"/>
          <w:color w:val="auto"/>
        </w:rPr>
        <w:t xml:space="preserve">-electrostatic sheath (GES) model, which has originally been reported to </w:t>
      </w:r>
      <w:r w:rsidR="00D606B8" w:rsidRPr="007D2436">
        <w:rPr>
          <w:rFonts w:ascii="Times New Roman" w:hAnsi="Times New Roman" w:cs="Times New Roman"/>
          <w:color w:val="auto"/>
        </w:rPr>
        <w:t>investigate</w:t>
      </w:r>
      <w:r w:rsidRPr="007D2436">
        <w:rPr>
          <w:rFonts w:ascii="Times New Roman" w:hAnsi="Times New Roman" w:cs="Times New Roman"/>
          <w:color w:val="auto"/>
        </w:rPr>
        <w:t xml:space="preserve"> the solar surface emission mechanism of the solar wind, is herein methodologically applied to </w:t>
      </w:r>
      <w:r w:rsidR="00D606B8" w:rsidRPr="007D2436">
        <w:rPr>
          <w:rFonts w:ascii="Times New Roman" w:hAnsi="Times New Roman" w:cs="Times New Roman"/>
          <w:color w:val="auto"/>
        </w:rPr>
        <w:t xml:space="preserve">analyze </w:t>
      </w:r>
      <w:r w:rsidRPr="007D2436">
        <w:rPr>
          <w:rFonts w:ascii="Times New Roman" w:hAnsi="Times New Roman" w:cs="Times New Roman"/>
          <w:color w:val="auto"/>
        </w:rPr>
        <w:t>the dynamic stability of the entire non-thermal solar plasma</w:t>
      </w:r>
      <w:r w:rsidR="009E527B" w:rsidRPr="007D2436">
        <w:rPr>
          <w:rFonts w:ascii="Times New Roman" w:hAnsi="Times New Roman" w:cs="Times New Roman"/>
          <w:color w:val="auto"/>
        </w:rPr>
        <w:t>s</w:t>
      </w:r>
      <w:r w:rsidRPr="007D2436">
        <w:rPr>
          <w:rFonts w:ascii="Times New Roman" w:hAnsi="Times New Roman" w:cs="Times New Roman"/>
          <w:color w:val="auto"/>
        </w:rPr>
        <w:t>. The effects of non-thermality, fluid turbulence, and magnetic pressure are simultaneously considered in the formulation of the original GES structure equations.</w:t>
      </w:r>
      <w:r w:rsidR="009E527B" w:rsidRPr="007D2436">
        <w:rPr>
          <w:rFonts w:ascii="Times New Roman" w:hAnsi="Times New Roman" w:cs="Times New Roman"/>
          <w:color w:val="auto"/>
        </w:rPr>
        <w:t xml:space="preserve"> Accordingly, the entire GES-</w:t>
      </w:r>
      <w:r w:rsidR="00D41900" w:rsidRPr="007D2436">
        <w:rPr>
          <w:rFonts w:ascii="Times New Roman" w:hAnsi="Times New Roman" w:cs="Times New Roman"/>
          <w:color w:val="auto"/>
        </w:rPr>
        <w:t>based</w:t>
      </w:r>
      <w:r w:rsidR="009E527B" w:rsidRPr="007D2436">
        <w:rPr>
          <w:rFonts w:ascii="Times New Roman" w:hAnsi="Times New Roman" w:cs="Times New Roman"/>
          <w:color w:val="auto"/>
        </w:rPr>
        <w:t xml:space="preserve"> solar plasma system, which is an amalgamation of the self-gravitating subsonic solar interior plasma (SIP, bounded) and non-gravitating supersonic solar wind plasma (SWP, unbounded), is destabilized relative to the </w:t>
      </w:r>
      <w:r w:rsidR="00D41900" w:rsidRPr="007D2436">
        <w:rPr>
          <w:rFonts w:ascii="Times New Roman" w:hAnsi="Times New Roman" w:cs="Times New Roman"/>
          <w:color w:val="auto"/>
        </w:rPr>
        <w:t xml:space="preserve">GES </w:t>
      </w:r>
      <w:r w:rsidR="009E527B" w:rsidRPr="007D2436">
        <w:rPr>
          <w:rFonts w:ascii="Times New Roman" w:hAnsi="Times New Roman" w:cs="Times New Roman"/>
          <w:color w:val="auto"/>
        </w:rPr>
        <w:t>equilibrium.</w:t>
      </w:r>
      <w:r w:rsidRPr="007D2436">
        <w:rPr>
          <w:rFonts w:ascii="Times New Roman" w:hAnsi="Times New Roman" w:cs="Times New Roman"/>
          <w:color w:val="auto"/>
        </w:rPr>
        <w:t xml:space="preserve"> A</w:t>
      </w:r>
      <w:r w:rsidR="00D41900" w:rsidRPr="007D2436">
        <w:rPr>
          <w:rFonts w:ascii="Times New Roman" w:hAnsi="Times New Roman" w:cs="Times New Roman"/>
          <w:color w:val="auto"/>
        </w:rPr>
        <w:t>pplication of</w:t>
      </w:r>
      <w:r w:rsidRPr="007D2436">
        <w:rPr>
          <w:rFonts w:ascii="Times New Roman" w:hAnsi="Times New Roman" w:cs="Times New Roman"/>
          <w:color w:val="auto"/>
        </w:rPr>
        <w:t xml:space="preserve"> normal spherical perturbation mode ansatz herein </w:t>
      </w:r>
      <w:r w:rsidR="00D41900" w:rsidRPr="007D2436">
        <w:rPr>
          <w:rFonts w:ascii="Times New Roman" w:hAnsi="Times New Roman" w:cs="Times New Roman"/>
          <w:color w:val="auto"/>
        </w:rPr>
        <w:t>divulges</w:t>
      </w:r>
      <w:r w:rsidRPr="007D2436">
        <w:rPr>
          <w:rFonts w:ascii="Times New Roman" w:hAnsi="Times New Roman" w:cs="Times New Roman"/>
          <w:color w:val="auto"/>
        </w:rPr>
        <w:t xml:space="preserve"> the evolution of both dispersive and non-dispersive modal features of the modified GES collective wave excitations dictated by a distinct pair of linear dispersion laws on </w:t>
      </w:r>
      <w:r w:rsidR="00D41900" w:rsidRPr="007D2436">
        <w:rPr>
          <w:rFonts w:ascii="Times New Roman" w:hAnsi="Times New Roman" w:cs="Times New Roman"/>
          <w:color w:val="auto"/>
        </w:rPr>
        <w:t xml:space="preserve">both the SIP and SWP </w:t>
      </w:r>
      <w:r w:rsidRPr="007D2436">
        <w:rPr>
          <w:rFonts w:ascii="Times New Roman" w:hAnsi="Times New Roman" w:cs="Times New Roman"/>
          <w:color w:val="auto"/>
        </w:rPr>
        <w:t>scale</w:t>
      </w:r>
      <w:r w:rsidR="00D41900" w:rsidRPr="007D2436">
        <w:rPr>
          <w:rFonts w:ascii="Times New Roman" w:hAnsi="Times New Roman" w:cs="Times New Roman"/>
          <w:color w:val="auto"/>
        </w:rPr>
        <w:t>s</w:t>
      </w:r>
      <w:r w:rsidRPr="007D2436">
        <w:rPr>
          <w:rFonts w:ascii="Times New Roman" w:hAnsi="Times New Roman" w:cs="Times New Roman"/>
          <w:color w:val="auto"/>
        </w:rPr>
        <w:t xml:space="preserve">. The </w:t>
      </w:r>
      <w:r w:rsidR="00D41900" w:rsidRPr="007D2436">
        <w:rPr>
          <w:rFonts w:ascii="Times New Roman" w:hAnsi="Times New Roman" w:cs="Times New Roman"/>
          <w:color w:val="auto"/>
        </w:rPr>
        <w:t xml:space="preserve">utmost </w:t>
      </w:r>
      <w:r w:rsidRPr="007D2436">
        <w:rPr>
          <w:rFonts w:ascii="Times New Roman" w:hAnsi="Times New Roman" w:cs="Times New Roman"/>
          <w:color w:val="auto"/>
        </w:rPr>
        <w:t xml:space="preserve">reliability of the </w:t>
      </w:r>
      <w:r w:rsidR="00D41900" w:rsidRPr="007D2436">
        <w:rPr>
          <w:rFonts w:ascii="Times New Roman" w:hAnsi="Times New Roman" w:cs="Times New Roman"/>
          <w:color w:val="auto"/>
        </w:rPr>
        <w:t>proposed</w:t>
      </w:r>
      <w:r w:rsidRPr="007D2436">
        <w:rPr>
          <w:rFonts w:ascii="Times New Roman" w:hAnsi="Times New Roman" w:cs="Times New Roman"/>
          <w:color w:val="auto"/>
        </w:rPr>
        <w:t xml:space="preserve"> dispersion laws is concretized with the help of an exact </w:t>
      </w:r>
      <w:r w:rsidR="00D41900" w:rsidRPr="007D2436">
        <w:rPr>
          <w:rFonts w:ascii="Times New Roman" w:hAnsi="Times New Roman" w:cs="Times New Roman"/>
          <w:color w:val="auto"/>
        </w:rPr>
        <w:t xml:space="preserve">dispersion </w:t>
      </w:r>
      <w:r w:rsidRPr="007D2436">
        <w:rPr>
          <w:rFonts w:ascii="Times New Roman" w:hAnsi="Times New Roman" w:cs="Times New Roman"/>
          <w:color w:val="auto"/>
        </w:rPr>
        <w:t xml:space="preserve">shape matching with the previous results </w:t>
      </w:r>
      <w:r w:rsidR="00D41900" w:rsidRPr="007D2436">
        <w:rPr>
          <w:rFonts w:ascii="Times New Roman" w:hAnsi="Times New Roman" w:cs="Times New Roman"/>
          <w:color w:val="auto"/>
        </w:rPr>
        <w:t>available</w:t>
      </w:r>
      <w:r w:rsidRPr="007D2436">
        <w:rPr>
          <w:rFonts w:ascii="Times New Roman" w:hAnsi="Times New Roman" w:cs="Times New Roman"/>
          <w:color w:val="auto"/>
        </w:rPr>
        <w:t xml:space="preserve"> in the literature. It is </w:t>
      </w:r>
      <w:r w:rsidR="00D41900" w:rsidRPr="007D2436">
        <w:rPr>
          <w:rFonts w:ascii="Times New Roman" w:hAnsi="Times New Roman" w:cs="Times New Roman"/>
          <w:color w:val="auto"/>
        </w:rPr>
        <w:t xml:space="preserve">herewith inferred </w:t>
      </w:r>
      <w:r w:rsidRPr="007D2436">
        <w:rPr>
          <w:rFonts w:ascii="Times New Roman" w:hAnsi="Times New Roman" w:cs="Times New Roman"/>
          <w:color w:val="auto"/>
        </w:rPr>
        <w:t xml:space="preserve">that the </w:t>
      </w:r>
      <w:proofErr w:type="spellStart"/>
      <w:r w:rsidRPr="007D2436">
        <w:rPr>
          <w:rFonts w:ascii="Times New Roman" w:hAnsi="Times New Roman" w:cs="Times New Roman"/>
          <w:color w:val="auto"/>
        </w:rPr>
        <w:t>thermostatistical</w:t>
      </w:r>
      <w:proofErr w:type="spellEnd"/>
      <w:r w:rsidRPr="007D2436">
        <w:rPr>
          <w:rFonts w:ascii="Times New Roman" w:hAnsi="Times New Roman" w:cs="Times New Roman"/>
          <w:color w:val="auto"/>
        </w:rPr>
        <w:t xml:space="preserve"> GES stability depends mainly and sensitively on the magnetic field, plasma density, and plasma temperature. A numerical platform illustrates the various especial stability properties of the plasma fluctuations</w:t>
      </w:r>
      <w:r w:rsidR="00D41900" w:rsidRPr="007D2436">
        <w:rPr>
          <w:rFonts w:ascii="Times New Roman" w:hAnsi="Times New Roman" w:cs="Times New Roman"/>
          <w:color w:val="auto"/>
        </w:rPr>
        <w:t>. It is</w:t>
      </w:r>
      <w:r w:rsidRPr="007D2436">
        <w:rPr>
          <w:rFonts w:ascii="Times New Roman" w:hAnsi="Times New Roman" w:cs="Times New Roman"/>
          <w:color w:val="auto"/>
        </w:rPr>
        <w:t xml:space="preserve"> </w:t>
      </w:r>
      <w:r w:rsidR="00D41900" w:rsidRPr="007D2436">
        <w:rPr>
          <w:rFonts w:ascii="Times New Roman" w:hAnsi="Times New Roman" w:cs="Times New Roman"/>
          <w:color w:val="auto"/>
        </w:rPr>
        <w:t>demonstrated</w:t>
      </w:r>
      <w:r w:rsidRPr="007D2436">
        <w:rPr>
          <w:rFonts w:ascii="Times New Roman" w:hAnsi="Times New Roman" w:cs="Times New Roman"/>
          <w:color w:val="auto"/>
        </w:rPr>
        <w:t xml:space="preserve"> with </w:t>
      </w:r>
      <w:r w:rsidR="00D41900" w:rsidRPr="007D2436">
        <w:rPr>
          <w:rFonts w:ascii="Times New Roman" w:hAnsi="Times New Roman" w:cs="Times New Roman"/>
          <w:color w:val="auto"/>
        </w:rPr>
        <w:t xml:space="preserve">the help of </w:t>
      </w:r>
      <w:r w:rsidRPr="007D2436">
        <w:rPr>
          <w:rFonts w:ascii="Times New Roman" w:hAnsi="Times New Roman" w:cs="Times New Roman"/>
          <w:color w:val="auto"/>
        </w:rPr>
        <w:t xml:space="preserve">both color and line profiles. It is speculated that dispersive features are more pronounced in the gravitational domains </w:t>
      </w:r>
      <w:r w:rsidR="00D41900" w:rsidRPr="007D2436">
        <w:rPr>
          <w:rFonts w:ascii="Times New Roman" w:hAnsi="Times New Roman" w:cs="Times New Roman"/>
          <w:color w:val="auto"/>
        </w:rPr>
        <w:t xml:space="preserve">(SIP) </w:t>
      </w:r>
      <w:r w:rsidRPr="007D2436">
        <w:rPr>
          <w:rFonts w:ascii="Times New Roman" w:hAnsi="Times New Roman" w:cs="Times New Roman"/>
          <w:color w:val="auto"/>
        </w:rPr>
        <w:t>against the electrostatic ones</w:t>
      </w:r>
      <w:r w:rsidR="00D41900" w:rsidRPr="007D2436">
        <w:rPr>
          <w:rFonts w:ascii="Times New Roman" w:hAnsi="Times New Roman" w:cs="Times New Roman"/>
          <w:color w:val="auto"/>
        </w:rPr>
        <w:t xml:space="preserve"> (SWP), and so forth</w:t>
      </w:r>
      <w:r w:rsidRPr="007D2436">
        <w:rPr>
          <w:rFonts w:ascii="Times New Roman" w:hAnsi="Times New Roman" w:cs="Times New Roman"/>
          <w:color w:val="auto"/>
        </w:rPr>
        <w:t>.</w:t>
      </w:r>
    </w:p>
    <w:sectPr w:rsidR="00D250A3" w:rsidRPr="007D24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7D1"/>
    <w:rsid w:val="00211B6F"/>
    <w:rsid w:val="007D2436"/>
    <w:rsid w:val="009E527B"/>
    <w:rsid w:val="00B428ED"/>
    <w:rsid w:val="00BA1BE3"/>
    <w:rsid w:val="00D027D1"/>
    <w:rsid w:val="00D250A3"/>
    <w:rsid w:val="00D41900"/>
    <w:rsid w:val="00D606B8"/>
    <w:rsid w:val="00E5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EC808"/>
  <w15:chartTrackingRefBased/>
  <w15:docId w15:val="{3AAA33B9-0161-4B46-AB64-31585161F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7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027D1"/>
    <w:pPr>
      <w:autoSpaceDE w:val="0"/>
      <w:autoSpaceDN w:val="0"/>
      <w:spacing w:after="0" w:line="240" w:lineRule="auto"/>
      <w:jc w:val="both"/>
    </w:pPr>
    <w:rPr>
      <w:rFonts w:ascii="Palatino" w:eastAsia="MS Mincho" w:hAnsi="Palatino" w:cs="Palatino"/>
      <w:color w:val="000000"/>
      <w:sz w:val="24"/>
      <w:szCs w:val="24"/>
      <w:lang w:val="en-US" w:eastAsia="ja-JP"/>
    </w:rPr>
  </w:style>
  <w:style w:type="character" w:styleId="Hyperlink">
    <w:name w:val="Hyperlink"/>
    <w:unhideWhenUsed/>
    <w:rsid w:val="00D027D1"/>
    <w:rPr>
      <w:rFonts w:ascii="Times New Roman" w:hAnsi="Times New Roman" w:cs="Times New Roman" w:hint="default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28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souphys97@gmail.com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Souvik Das</dc:creator>
  <cp:keywords/>
  <dc:description/>
  <cp:lastModifiedBy>Souvik Das</cp:lastModifiedBy>
  <cp:revision>7</cp:revision>
  <dcterms:created xsi:type="dcterms:W3CDTF">2022-01-09T13:56:00Z</dcterms:created>
  <dcterms:modified xsi:type="dcterms:W3CDTF">2022-05-07T05:32:00Z</dcterms:modified>
</cp:coreProperties>
</file>