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004F" w:rsidRPr="006C2BA0" w:rsidRDefault="001E004F" w:rsidP="001E004F">
      <w:pPr>
        <w:pStyle w:val="RSCH01PaperTitle"/>
        <w:jc w:val="both"/>
      </w:pPr>
      <w:r w:rsidRPr="006C2BA0">
        <w:t xml:space="preserve">Stereospecific </w:t>
      </w:r>
      <w:r w:rsidRPr="006C2BA0">
        <w:rPr>
          <w:i/>
        </w:rPr>
        <w:t>N</w:t>
      </w:r>
      <w:r w:rsidRPr="006C2BA0">
        <w:t xml:space="preserve">-acylation of </w:t>
      </w:r>
      <w:proofErr w:type="spellStart"/>
      <w:r w:rsidRPr="006C2BA0">
        <w:t>Indoles</w:t>
      </w:r>
      <w:proofErr w:type="spellEnd"/>
      <w:r w:rsidRPr="006C2BA0">
        <w:t xml:space="preserve"> and corresponding Microwave mediated synthesis of Pyrazinoindoles using </w:t>
      </w:r>
      <w:proofErr w:type="spellStart"/>
      <w:r w:rsidRPr="006C2BA0">
        <w:t>Hexafluoroisopropanol</w:t>
      </w:r>
      <w:proofErr w:type="spellEnd"/>
    </w:p>
    <w:p w:rsidR="001E004F" w:rsidRPr="006C2BA0" w:rsidRDefault="001E004F" w:rsidP="001E004F">
      <w:pPr>
        <w:pStyle w:val="RSCH02PaperAuthorsandByline"/>
        <w:rPr>
          <w:vertAlign w:val="superscript"/>
        </w:rPr>
      </w:pPr>
      <w:r w:rsidRPr="006C2BA0">
        <w:t>Aarushi Singh</w:t>
      </w:r>
      <w:r w:rsidRPr="006C2BA0">
        <w:rPr>
          <w:vertAlign w:val="superscript"/>
        </w:rPr>
        <w:t>1</w:t>
      </w:r>
      <w:r w:rsidRPr="006C2BA0">
        <w:t xml:space="preserve">, </w:t>
      </w:r>
      <w:proofErr w:type="spellStart"/>
      <w:r w:rsidRPr="006C2BA0">
        <w:t>Snigdha</w:t>
      </w:r>
      <w:proofErr w:type="spellEnd"/>
      <w:r w:rsidRPr="006C2BA0">
        <w:t xml:space="preserve"> Singh</w:t>
      </w:r>
      <w:r w:rsidRPr="006C2BA0">
        <w:rPr>
          <w:vertAlign w:val="superscript"/>
        </w:rPr>
        <w:t>1</w:t>
      </w:r>
      <w:r>
        <w:t xml:space="preserve"> </w:t>
      </w:r>
      <w:bookmarkStart w:id="0" w:name="_GoBack"/>
      <w:bookmarkEnd w:id="0"/>
      <w:r w:rsidRPr="006C2BA0">
        <w:t>Ramesh Chandra</w:t>
      </w:r>
      <w:r w:rsidRPr="006C2BA0">
        <w:rPr>
          <w:vertAlign w:val="superscript"/>
        </w:rPr>
        <w:t>1,5,*</w:t>
      </w:r>
    </w:p>
    <w:p w:rsidR="001E004F" w:rsidRPr="006C2BA0" w:rsidRDefault="001E004F" w:rsidP="001E004F">
      <w:pPr>
        <w:jc w:val="center"/>
        <w:rPr>
          <w:lang w:val="en-US"/>
        </w:rPr>
      </w:pPr>
      <w:r w:rsidRPr="006C2BA0">
        <w:object w:dxaOrig="7106" w:dyaOrig="296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49.75pt;height:104.25pt" o:ole="">
            <v:imagedata r:id="rId5" o:title=""/>
          </v:shape>
          <o:OLEObject Type="Embed" ProgID="ChemDraw.Document.6.0" ShapeID="_x0000_i1025" DrawAspect="Content" ObjectID="_1712529853" r:id="rId6"/>
        </w:object>
      </w:r>
    </w:p>
    <w:p w:rsidR="001E004F" w:rsidRPr="00383900" w:rsidRDefault="001E004F" w:rsidP="001E004F">
      <w:pPr>
        <w:pStyle w:val="RSCB01COMAbstract"/>
        <w:rPr>
          <w:rStyle w:val="BDAbstractChar"/>
          <w:rFonts w:eastAsiaTheme="minorHAnsi"/>
        </w:rPr>
      </w:pPr>
      <w:r w:rsidRPr="006C2BA0">
        <w:rPr>
          <w:szCs w:val="18"/>
        </w:rPr>
        <w:t xml:space="preserve">Abstract: </w:t>
      </w:r>
      <w:r w:rsidRPr="00383900">
        <w:rPr>
          <w:rStyle w:val="BDAbstractChar"/>
          <w:rFonts w:eastAsiaTheme="minorHAnsi"/>
        </w:rPr>
        <w:t xml:space="preserve">We envisioned a facile construction of diversified pyrazinoindoles by using </w:t>
      </w:r>
      <w:r w:rsidRPr="00383900">
        <w:rPr>
          <w:rFonts w:ascii="Times New Roman" w:hAnsi="Times New Roman" w:cs="Times New Roman"/>
          <w:sz w:val="20"/>
          <w:szCs w:val="20"/>
        </w:rPr>
        <w:t>1,1,1,3,3,3-Hexafluoroisopropanol</w:t>
      </w:r>
      <w:r w:rsidRPr="00383900">
        <w:rPr>
          <w:rStyle w:val="BDAbstractChar"/>
          <w:rFonts w:eastAsiaTheme="minorHAnsi"/>
        </w:rPr>
        <w:t xml:space="preserve"> (HFIP) as the solvent and catalyst, hence eliminating metal catalyzed routes for its development. The  </w:t>
      </w:r>
      <w:r w:rsidRPr="00383900">
        <w:rPr>
          <w:rFonts w:ascii="Times New Roman" w:hAnsi="Times New Roman" w:cs="Times New Roman"/>
          <w:sz w:val="20"/>
          <w:szCs w:val="20"/>
        </w:rPr>
        <w:t xml:space="preserve">process is facilitated by HFIP that has emerged as a powerful tool for development of novel fused heterocycles. </w:t>
      </w:r>
      <w:r w:rsidRPr="00383900">
        <w:rPr>
          <w:rStyle w:val="BDAbstractChar"/>
          <w:rFonts w:eastAsiaTheme="minorHAnsi"/>
        </w:rPr>
        <w:t xml:space="preserve">This cascade approach blends the asymmetric </w:t>
      </w:r>
      <w:r w:rsidRPr="00383900">
        <w:rPr>
          <w:rStyle w:val="BDAbstractChar"/>
          <w:rFonts w:eastAsiaTheme="minorHAnsi"/>
          <w:i/>
        </w:rPr>
        <w:t>N</w:t>
      </w:r>
      <w:r w:rsidRPr="00383900">
        <w:rPr>
          <w:rStyle w:val="BDAbstractChar"/>
          <w:rFonts w:eastAsiaTheme="minorHAnsi"/>
        </w:rPr>
        <w:t xml:space="preserve">-acylation with consecutive intramolecular cyclisation via Pictet-Spengler reaction as an efficient tool forming overall two stereogenic centers. Our approach deals with incorporation of L-amino acid on substituted indoles to provide the chiral </w:t>
      </w:r>
      <w:r w:rsidRPr="00383900">
        <w:rPr>
          <w:rStyle w:val="BDAbstractChar"/>
          <w:rFonts w:eastAsiaTheme="minorHAnsi"/>
          <w:i/>
        </w:rPr>
        <w:t>N</w:t>
      </w:r>
      <w:r w:rsidRPr="00383900">
        <w:rPr>
          <w:rStyle w:val="BDAbstractChar"/>
          <w:rFonts w:eastAsiaTheme="minorHAnsi"/>
        </w:rPr>
        <w:t>-acylated indole precursor followed by cyclisation to access Pyrazinoindole derivatives in high enantiomeric excess upto &gt;99% in good to excellent yields, which have great potential as molecular scaffolds in drug discovery. We have also described the mechanistic course of the reaction based on density functional theory.</w:t>
      </w:r>
    </w:p>
    <w:p w:rsidR="00C962D1" w:rsidRDefault="00C962D1"/>
    <w:sectPr w:rsidR="00C962D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004F"/>
    <w:rsid w:val="001E004F"/>
    <w:rsid w:val="00C962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1E004F"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RSCH01PaperTitle">
    <w:name w:val="RSC H01 Paper Title"/>
    <w:basedOn w:val="Normal"/>
    <w:next w:val="Normal"/>
    <w:link w:val="RSCH01PaperTitleChar"/>
    <w:qFormat/>
    <w:rsid w:val="001E004F"/>
    <w:pPr>
      <w:tabs>
        <w:tab w:val="left" w:pos="284"/>
      </w:tabs>
      <w:spacing w:before="400" w:after="160" w:line="240" w:lineRule="auto"/>
    </w:pPr>
    <w:rPr>
      <w:rFonts w:cs="Times New Roman"/>
      <w:b/>
      <w:sz w:val="29"/>
      <w:szCs w:val="32"/>
    </w:rPr>
  </w:style>
  <w:style w:type="paragraph" w:customStyle="1" w:styleId="RSCH02PaperAuthorsandByline">
    <w:name w:val="RSC H02 Paper Authors and Byline"/>
    <w:basedOn w:val="Normal"/>
    <w:link w:val="RSCH02PaperAuthorsandBylineChar"/>
    <w:qFormat/>
    <w:rsid w:val="001E004F"/>
    <w:pPr>
      <w:spacing w:after="120" w:line="240" w:lineRule="exact"/>
    </w:pPr>
    <w:rPr>
      <w:rFonts w:cs="Times New Roman"/>
      <w:sz w:val="20"/>
    </w:rPr>
  </w:style>
  <w:style w:type="character" w:customStyle="1" w:styleId="RSCH01PaperTitleChar">
    <w:name w:val="RSC H01 Paper Title Char"/>
    <w:basedOn w:val="DefaultParagraphFont"/>
    <w:link w:val="RSCH01PaperTitle"/>
    <w:rsid w:val="001E004F"/>
    <w:rPr>
      <w:rFonts w:cs="Times New Roman"/>
      <w:b/>
      <w:sz w:val="29"/>
      <w:szCs w:val="32"/>
      <w:lang w:val="en-GB"/>
    </w:rPr>
  </w:style>
  <w:style w:type="character" w:customStyle="1" w:styleId="RSCH02PaperAuthorsandBylineChar">
    <w:name w:val="RSC H02 Paper Authors and Byline Char"/>
    <w:basedOn w:val="DefaultParagraphFont"/>
    <w:link w:val="RSCH02PaperAuthorsandByline"/>
    <w:rsid w:val="001E004F"/>
    <w:rPr>
      <w:rFonts w:cs="Times New Roman"/>
      <w:sz w:val="20"/>
      <w:lang w:val="en-GB"/>
    </w:rPr>
  </w:style>
  <w:style w:type="paragraph" w:customStyle="1" w:styleId="RSCB01COMAbstract">
    <w:name w:val="RSC B01 COM Abstract"/>
    <w:basedOn w:val="Normal"/>
    <w:link w:val="RSCB01COMAbstractChar"/>
    <w:qFormat/>
    <w:rsid w:val="001E004F"/>
    <w:pPr>
      <w:spacing w:line="240" w:lineRule="exact"/>
      <w:jc w:val="both"/>
    </w:pPr>
    <w:rPr>
      <w:b/>
      <w:noProof/>
      <w:sz w:val="18"/>
      <w:lang w:eastAsia="en-GB"/>
    </w:rPr>
  </w:style>
  <w:style w:type="character" w:customStyle="1" w:styleId="RSCB01COMAbstractChar">
    <w:name w:val="RSC B01 COM Abstract Char"/>
    <w:basedOn w:val="DefaultParagraphFont"/>
    <w:link w:val="RSCB01COMAbstract"/>
    <w:rsid w:val="001E004F"/>
    <w:rPr>
      <w:b/>
      <w:noProof/>
      <w:sz w:val="18"/>
      <w:lang w:val="en-GB" w:eastAsia="en-GB"/>
    </w:rPr>
  </w:style>
  <w:style w:type="paragraph" w:customStyle="1" w:styleId="BDAbstract">
    <w:name w:val="BD_Abstract"/>
    <w:basedOn w:val="Normal"/>
    <w:next w:val="Normal"/>
    <w:link w:val="BDAbstractChar"/>
    <w:rsid w:val="001E004F"/>
    <w:pPr>
      <w:pBdr>
        <w:top w:val="single" w:sz="4" w:space="10" w:color="auto"/>
        <w:bottom w:val="single" w:sz="4" w:space="10" w:color="auto"/>
      </w:pBdr>
      <w:spacing w:before="240" w:after="0" w:line="230" w:lineRule="exact"/>
      <w:jc w:val="both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BDAbstractChar">
    <w:name w:val="BD_Abstract Char"/>
    <w:link w:val="BDAbstract"/>
    <w:rsid w:val="001E004F"/>
    <w:rPr>
      <w:rFonts w:ascii="Times New Roman" w:eastAsia="Times New Roman" w:hAnsi="Times New Roman" w:cs="Times New Roman"/>
      <w:sz w:val="20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1E004F"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RSCH01PaperTitle">
    <w:name w:val="RSC H01 Paper Title"/>
    <w:basedOn w:val="Normal"/>
    <w:next w:val="Normal"/>
    <w:link w:val="RSCH01PaperTitleChar"/>
    <w:qFormat/>
    <w:rsid w:val="001E004F"/>
    <w:pPr>
      <w:tabs>
        <w:tab w:val="left" w:pos="284"/>
      </w:tabs>
      <w:spacing w:before="400" w:after="160" w:line="240" w:lineRule="auto"/>
    </w:pPr>
    <w:rPr>
      <w:rFonts w:cs="Times New Roman"/>
      <w:b/>
      <w:sz w:val="29"/>
      <w:szCs w:val="32"/>
    </w:rPr>
  </w:style>
  <w:style w:type="paragraph" w:customStyle="1" w:styleId="RSCH02PaperAuthorsandByline">
    <w:name w:val="RSC H02 Paper Authors and Byline"/>
    <w:basedOn w:val="Normal"/>
    <w:link w:val="RSCH02PaperAuthorsandBylineChar"/>
    <w:qFormat/>
    <w:rsid w:val="001E004F"/>
    <w:pPr>
      <w:spacing w:after="120" w:line="240" w:lineRule="exact"/>
    </w:pPr>
    <w:rPr>
      <w:rFonts w:cs="Times New Roman"/>
      <w:sz w:val="20"/>
    </w:rPr>
  </w:style>
  <w:style w:type="character" w:customStyle="1" w:styleId="RSCH01PaperTitleChar">
    <w:name w:val="RSC H01 Paper Title Char"/>
    <w:basedOn w:val="DefaultParagraphFont"/>
    <w:link w:val="RSCH01PaperTitle"/>
    <w:rsid w:val="001E004F"/>
    <w:rPr>
      <w:rFonts w:cs="Times New Roman"/>
      <w:b/>
      <w:sz w:val="29"/>
      <w:szCs w:val="32"/>
      <w:lang w:val="en-GB"/>
    </w:rPr>
  </w:style>
  <w:style w:type="character" w:customStyle="1" w:styleId="RSCH02PaperAuthorsandBylineChar">
    <w:name w:val="RSC H02 Paper Authors and Byline Char"/>
    <w:basedOn w:val="DefaultParagraphFont"/>
    <w:link w:val="RSCH02PaperAuthorsandByline"/>
    <w:rsid w:val="001E004F"/>
    <w:rPr>
      <w:rFonts w:cs="Times New Roman"/>
      <w:sz w:val="20"/>
      <w:lang w:val="en-GB"/>
    </w:rPr>
  </w:style>
  <w:style w:type="paragraph" w:customStyle="1" w:styleId="RSCB01COMAbstract">
    <w:name w:val="RSC B01 COM Abstract"/>
    <w:basedOn w:val="Normal"/>
    <w:link w:val="RSCB01COMAbstractChar"/>
    <w:qFormat/>
    <w:rsid w:val="001E004F"/>
    <w:pPr>
      <w:spacing w:line="240" w:lineRule="exact"/>
      <w:jc w:val="both"/>
    </w:pPr>
    <w:rPr>
      <w:b/>
      <w:noProof/>
      <w:sz w:val="18"/>
      <w:lang w:eastAsia="en-GB"/>
    </w:rPr>
  </w:style>
  <w:style w:type="character" w:customStyle="1" w:styleId="RSCB01COMAbstractChar">
    <w:name w:val="RSC B01 COM Abstract Char"/>
    <w:basedOn w:val="DefaultParagraphFont"/>
    <w:link w:val="RSCB01COMAbstract"/>
    <w:rsid w:val="001E004F"/>
    <w:rPr>
      <w:b/>
      <w:noProof/>
      <w:sz w:val="18"/>
      <w:lang w:val="en-GB" w:eastAsia="en-GB"/>
    </w:rPr>
  </w:style>
  <w:style w:type="paragraph" w:customStyle="1" w:styleId="BDAbstract">
    <w:name w:val="BD_Abstract"/>
    <w:basedOn w:val="Normal"/>
    <w:next w:val="Normal"/>
    <w:link w:val="BDAbstractChar"/>
    <w:rsid w:val="001E004F"/>
    <w:pPr>
      <w:pBdr>
        <w:top w:val="single" w:sz="4" w:space="10" w:color="auto"/>
        <w:bottom w:val="single" w:sz="4" w:space="10" w:color="auto"/>
      </w:pBdr>
      <w:spacing w:before="240" w:after="0" w:line="230" w:lineRule="exact"/>
      <w:jc w:val="both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BDAbstractChar">
    <w:name w:val="BD_Abstract Char"/>
    <w:link w:val="BDAbstract"/>
    <w:rsid w:val="001E004F"/>
    <w:rPr>
      <w:rFonts w:ascii="Times New Roman" w:eastAsia="Times New Roman" w:hAnsi="Times New Roman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174</Words>
  <Characters>992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</dc:creator>
  <cp:lastModifiedBy>123</cp:lastModifiedBy>
  <cp:revision>1</cp:revision>
  <dcterms:created xsi:type="dcterms:W3CDTF">2022-04-27T08:55:00Z</dcterms:created>
  <dcterms:modified xsi:type="dcterms:W3CDTF">2022-04-27T08:56:00Z</dcterms:modified>
</cp:coreProperties>
</file>