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DEEF4" w14:textId="729BE948" w:rsidR="00707A29" w:rsidRDefault="00707A29" w:rsidP="003666F9">
      <w:pPr>
        <w:jc w:val="both"/>
        <w:rPr>
          <w:rFonts w:ascii="Times New Roman" w:hAnsi="Times New Roman" w:cs="Times New Roman"/>
          <w:b/>
        </w:rPr>
      </w:pPr>
      <w:r>
        <w:rPr>
          <w:rFonts w:ascii="Times New Roman" w:hAnsi="Times New Roman" w:cs="Times New Roman"/>
          <w:b/>
          <w:noProof/>
          <w:lang w:val="en-US"/>
        </w:rPr>
        <w:drawing>
          <wp:inline distT="0" distB="0" distL="0" distR="0" wp14:anchorId="3E06A204" wp14:editId="48B21351">
            <wp:extent cx="809625" cy="809625"/>
            <wp:effectExtent l="0" t="0" r="9525" b="9525"/>
            <wp:docPr id="1" name="Picture 1" descr="D:\2022 Conferences\World Dermatology 2022\Giusto-Trevi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2 Conferences\World Dermatology 2022\Giusto-Trevisa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p w14:paraId="62516DB5" w14:textId="77777777" w:rsidR="00707A29" w:rsidRDefault="00707A29" w:rsidP="003666F9">
      <w:pPr>
        <w:jc w:val="both"/>
        <w:rPr>
          <w:rFonts w:ascii="Times New Roman" w:hAnsi="Times New Roman" w:cs="Times New Roman"/>
          <w:b/>
        </w:rPr>
      </w:pPr>
      <w:bookmarkStart w:id="0" w:name="_GoBack"/>
      <w:bookmarkEnd w:id="0"/>
    </w:p>
    <w:p w14:paraId="3949BB7D" w14:textId="1A80D7C8" w:rsidR="00A53D72" w:rsidRPr="00183326" w:rsidRDefault="00A6600A" w:rsidP="003666F9">
      <w:pPr>
        <w:jc w:val="both"/>
        <w:rPr>
          <w:rFonts w:ascii="Times New Roman" w:hAnsi="Times New Roman" w:cs="Times New Roman"/>
          <w:b/>
        </w:rPr>
      </w:pPr>
      <w:r>
        <w:rPr>
          <w:rFonts w:ascii="Times New Roman" w:hAnsi="Times New Roman" w:cs="Times New Roman"/>
          <w:b/>
        </w:rPr>
        <w:t>Borreliæ Lyme G</w:t>
      </w:r>
      <w:r w:rsidRPr="00183326">
        <w:rPr>
          <w:rFonts w:ascii="Times New Roman" w:hAnsi="Times New Roman" w:cs="Times New Roman"/>
          <w:b/>
        </w:rPr>
        <w:t>roup</w:t>
      </w:r>
    </w:p>
    <w:p w14:paraId="5CAA8A51" w14:textId="77777777" w:rsidR="00351DC9" w:rsidRPr="00183326" w:rsidRDefault="00351DC9" w:rsidP="003666F9">
      <w:pPr>
        <w:jc w:val="both"/>
        <w:rPr>
          <w:rFonts w:ascii="Times New Roman" w:hAnsi="Times New Roman" w:cs="Times New Roman"/>
          <w:b/>
        </w:rPr>
      </w:pPr>
    </w:p>
    <w:p w14:paraId="15893273" w14:textId="77777777" w:rsidR="009E0EE4" w:rsidRPr="00183326" w:rsidRDefault="009E0EE4" w:rsidP="003666F9">
      <w:pPr>
        <w:pStyle w:val="NormalWeb"/>
        <w:spacing w:before="0" w:beforeAutospacing="0" w:after="0" w:afterAutospacing="0"/>
        <w:jc w:val="both"/>
        <w:rPr>
          <w:i/>
        </w:rPr>
      </w:pPr>
      <w:r w:rsidRPr="00183326">
        <w:rPr>
          <w:i/>
        </w:rPr>
        <w:t>Giusto Trevisan</w:t>
      </w:r>
      <w:r w:rsidRPr="00FA4C7F">
        <w:rPr>
          <w:i/>
          <w:position w:val="10"/>
          <w:vertAlign w:val="subscript"/>
        </w:rPr>
        <w:t>1</w:t>
      </w:r>
      <w:r w:rsidRPr="00183326">
        <w:rPr>
          <w:i/>
        </w:rPr>
        <w:t>, Marina Cinco</w:t>
      </w:r>
      <w:r w:rsidRPr="00FA4C7F">
        <w:rPr>
          <w:i/>
          <w:position w:val="10"/>
          <w:vertAlign w:val="superscript"/>
        </w:rPr>
        <w:t>2</w:t>
      </w:r>
      <w:r w:rsidRPr="00183326">
        <w:rPr>
          <w:i/>
        </w:rPr>
        <w:t>, Maurizio Ruscio</w:t>
      </w:r>
      <w:r w:rsidRPr="00FA4C7F">
        <w:rPr>
          <w:i/>
          <w:position w:val="10"/>
          <w:vertAlign w:val="superscript"/>
        </w:rPr>
        <w:t>3</w:t>
      </w:r>
      <w:r w:rsidRPr="00183326">
        <w:rPr>
          <w:i/>
        </w:rPr>
        <w:t>, Patrizia Forgione</w:t>
      </w:r>
      <w:r w:rsidRPr="00FA4C7F">
        <w:rPr>
          <w:i/>
          <w:position w:val="10"/>
          <w:vertAlign w:val="superscript"/>
        </w:rPr>
        <w:t>4</w:t>
      </w:r>
      <w:r w:rsidRPr="00183326">
        <w:rPr>
          <w:i/>
        </w:rPr>
        <w:t>, Virginia Lucia Nazario Bonoldi</w:t>
      </w:r>
      <w:r w:rsidRPr="00FA4C7F">
        <w:rPr>
          <w:i/>
          <w:position w:val="10"/>
          <w:vertAlign w:val="superscript"/>
        </w:rPr>
        <w:t>5</w:t>
      </w:r>
      <w:r w:rsidRPr="00183326">
        <w:rPr>
          <w:i/>
        </w:rPr>
        <w:t>, Erica Falkingham</w:t>
      </w:r>
      <w:r w:rsidRPr="00FA4C7F">
        <w:rPr>
          <w:i/>
          <w:position w:val="10"/>
          <w:vertAlign w:val="superscript"/>
        </w:rPr>
        <w:t>6</w:t>
      </w:r>
      <w:r w:rsidRPr="00183326">
        <w:rPr>
          <w:i/>
        </w:rPr>
        <w:t>, Sara Trevisini</w:t>
      </w:r>
      <w:r w:rsidRPr="00FA4C7F">
        <w:rPr>
          <w:i/>
          <w:position w:val="10"/>
          <w:vertAlign w:val="superscript"/>
        </w:rPr>
        <w:t>3</w:t>
      </w:r>
      <w:r w:rsidRPr="00183326">
        <w:rPr>
          <w:i/>
        </w:rPr>
        <w:t>, Serena Bonin</w:t>
      </w:r>
      <w:r w:rsidRPr="00FA4C7F">
        <w:rPr>
          <w:i/>
          <w:position w:val="10"/>
          <w:vertAlign w:val="superscript"/>
        </w:rPr>
        <w:t>1</w:t>
      </w:r>
      <w:r w:rsidRPr="00183326">
        <w:rPr>
          <w:i/>
        </w:rPr>
        <w:t>, Natalino Hajime Yoshinari</w:t>
      </w:r>
      <w:r w:rsidRPr="00FA4C7F">
        <w:rPr>
          <w:i/>
          <w:position w:val="10"/>
          <w:vertAlign w:val="superscript"/>
        </w:rPr>
        <w:t>5</w:t>
      </w:r>
    </w:p>
    <w:p w14:paraId="4B612444" w14:textId="77777777" w:rsidR="009E0EE4" w:rsidRPr="00183326" w:rsidRDefault="009E0EE4" w:rsidP="003666F9">
      <w:pPr>
        <w:jc w:val="both"/>
        <w:rPr>
          <w:rFonts w:ascii="Times New Roman" w:hAnsi="Times New Roman" w:cs="Times New Roman"/>
        </w:rPr>
      </w:pPr>
    </w:p>
    <w:p w14:paraId="68B93146" w14:textId="77777777" w:rsidR="009E0EE4" w:rsidRPr="00183326" w:rsidRDefault="009E0EE4" w:rsidP="003666F9">
      <w:pPr>
        <w:pStyle w:val="NormalWeb"/>
        <w:spacing w:before="0" w:beforeAutospacing="0" w:after="0" w:afterAutospacing="0"/>
        <w:jc w:val="both"/>
        <w:rPr>
          <w:lang w:val="en-US"/>
        </w:rPr>
      </w:pPr>
      <w:r w:rsidRPr="00183326">
        <w:rPr>
          <w:lang w:val="en-US"/>
        </w:rPr>
        <w:t>1. DSM-Department of Medical Sciences- University of Trieste- Trieste- Italy</w:t>
      </w:r>
    </w:p>
    <w:p w14:paraId="23A42BD7" w14:textId="567C19D9" w:rsidR="009E0EE4" w:rsidRPr="00183326" w:rsidRDefault="009E0EE4" w:rsidP="003666F9">
      <w:pPr>
        <w:pStyle w:val="NormalWeb"/>
        <w:spacing w:before="0" w:beforeAutospacing="0" w:after="0" w:afterAutospacing="0"/>
        <w:jc w:val="both"/>
      </w:pPr>
      <w:r w:rsidRPr="00183326">
        <w:rPr>
          <w:lang w:val="en-US"/>
        </w:rPr>
        <w:t xml:space="preserve">2. DSV—Department of Life Sciences, University of Trieste, 34127 Trieste, Italy; </w:t>
      </w:r>
      <w:r w:rsidRPr="00183326">
        <w:rPr>
          <w:lang w:val="en-US"/>
        </w:rPr>
        <w:br/>
        <w:t xml:space="preserve">3. </w:t>
      </w:r>
      <w:r w:rsidRPr="00183326">
        <w:t>ASU</w:t>
      </w:r>
      <w:r w:rsidR="008C7F0C">
        <w:t xml:space="preserve"> </w:t>
      </w:r>
      <w:r w:rsidRPr="00183326">
        <w:t xml:space="preserve">GI- Azienda Sanitaria universitaria integrata giuliano isontina- Trieste -Italy </w:t>
      </w:r>
    </w:p>
    <w:p w14:paraId="6C328FAD" w14:textId="77777777" w:rsidR="009E0EE4" w:rsidRPr="00183326" w:rsidRDefault="009E0EE4" w:rsidP="003666F9">
      <w:pPr>
        <w:pStyle w:val="NormalWeb"/>
        <w:spacing w:before="0" w:beforeAutospacing="0" w:after="0" w:afterAutospacing="0"/>
        <w:jc w:val="both"/>
      </w:pPr>
      <w:r w:rsidRPr="00183326">
        <w:t>4. UOSD Dermatologia, Centro Rif. Regionale Malattia di Hansen e Lyme</w:t>
      </w:r>
      <w:r w:rsidRPr="00183326">
        <w:rPr>
          <w:rFonts w:ascii="Cambria Math" w:hAnsi="Cambria Math" w:cs="Cambria Math"/>
        </w:rPr>
        <w:t>‐</w:t>
      </w:r>
      <w:r w:rsidRPr="00183326">
        <w:t xml:space="preserve"> P.O. dei Pellegrini</w:t>
      </w:r>
      <w:r w:rsidRPr="00183326">
        <w:rPr>
          <w:rFonts w:ascii="Cambria Math" w:hAnsi="Cambria Math" w:cs="Cambria Math"/>
        </w:rPr>
        <w:t>‐</w:t>
      </w:r>
      <w:r w:rsidRPr="00183326">
        <w:t xml:space="preserve"> ASL Napoli 1 Centro</w:t>
      </w:r>
      <w:r w:rsidRPr="00183326">
        <w:rPr>
          <w:rFonts w:ascii="Cambria Math" w:hAnsi="Cambria Math" w:cs="Cambria Math"/>
        </w:rPr>
        <w:t>‐</w:t>
      </w:r>
      <w:r w:rsidRPr="00183326">
        <w:t xml:space="preserve">, 80145 Naples, Italy </w:t>
      </w:r>
    </w:p>
    <w:p w14:paraId="6ABEBF01" w14:textId="77777777" w:rsidR="009E0EE4" w:rsidRPr="00183326" w:rsidRDefault="009E0EE4" w:rsidP="003666F9">
      <w:pPr>
        <w:jc w:val="both"/>
        <w:rPr>
          <w:rFonts w:ascii="Times New Roman" w:eastAsia="Times New Roman" w:hAnsi="Times New Roman" w:cs="Times New Roman"/>
          <w:shd w:val="clear" w:color="auto" w:fill="FFFFFF"/>
          <w:lang w:eastAsia="it-IT"/>
        </w:rPr>
      </w:pPr>
      <w:r w:rsidRPr="00183326">
        <w:rPr>
          <w:rFonts w:ascii="Times New Roman" w:hAnsi="Times New Roman" w:cs="Times New Roman"/>
        </w:rPr>
        <w:t xml:space="preserve">5. </w:t>
      </w:r>
      <w:r w:rsidRPr="00183326">
        <w:rPr>
          <w:rFonts w:ascii="Times New Roman" w:eastAsia="Times New Roman" w:hAnsi="Times New Roman" w:cs="Times New Roman"/>
          <w:shd w:val="clear" w:color="auto" w:fill="FFFFFF"/>
          <w:lang w:eastAsia="it-IT"/>
        </w:rPr>
        <w:t>Reumatologia, Hospital das Clinicas HCFMUSP, Faculdade de Medicina, Universidade de Sao Paulo, Sao Paulo, SP, BR</w:t>
      </w:r>
    </w:p>
    <w:p w14:paraId="32B27D94" w14:textId="77777777" w:rsidR="009E0EE4" w:rsidRPr="00E07339" w:rsidRDefault="009E0EE4" w:rsidP="003666F9">
      <w:pPr>
        <w:jc w:val="both"/>
        <w:rPr>
          <w:rFonts w:ascii="Times New Roman" w:eastAsia="Times New Roman" w:hAnsi="Times New Roman" w:cs="Times New Roman"/>
          <w:shd w:val="clear" w:color="auto" w:fill="FFFFFF"/>
          <w:lang w:val="en-US" w:eastAsia="it-IT"/>
        </w:rPr>
      </w:pPr>
      <w:r w:rsidRPr="00E07339">
        <w:rPr>
          <w:rFonts w:ascii="Times New Roman" w:eastAsia="Times New Roman" w:hAnsi="Times New Roman" w:cs="Times New Roman"/>
          <w:shd w:val="clear" w:color="auto" w:fill="FFFFFF"/>
          <w:lang w:val="en-US" w:eastAsia="it-IT"/>
        </w:rPr>
        <w:t xml:space="preserve">6. </w:t>
      </w:r>
      <w:r w:rsidR="00073728" w:rsidRPr="00E07339">
        <w:rPr>
          <w:rFonts w:ascii="Times New Roman" w:eastAsia="Times New Roman" w:hAnsi="Times New Roman" w:cs="Times New Roman"/>
          <w:shd w:val="clear" w:color="auto" w:fill="FFFFFF"/>
          <w:lang w:val="en-US" w:eastAsia="it-IT"/>
        </w:rPr>
        <w:t xml:space="preserve">Lyme </w:t>
      </w:r>
      <w:r w:rsidR="00DF5EAC" w:rsidRPr="00E07339">
        <w:rPr>
          <w:rFonts w:ascii="Times New Roman" w:eastAsia="Times New Roman" w:hAnsi="Times New Roman" w:cs="Times New Roman"/>
          <w:shd w:val="clear" w:color="auto" w:fill="FFFFFF"/>
          <w:lang w:val="en-US" w:eastAsia="it-IT"/>
        </w:rPr>
        <w:t xml:space="preserve">and Coinfection </w:t>
      </w:r>
      <w:r w:rsidR="00073728" w:rsidRPr="00E07339">
        <w:rPr>
          <w:rFonts w:ascii="Times New Roman" w:eastAsia="Times New Roman" w:hAnsi="Times New Roman" w:cs="Times New Roman"/>
          <w:shd w:val="clear" w:color="auto" w:fill="FFFFFF"/>
          <w:lang w:val="en-US" w:eastAsia="it-IT"/>
        </w:rPr>
        <w:t>Italy</w:t>
      </w:r>
      <w:r w:rsidR="00643A0C" w:rsidRPr="00E07339">
        <w:rPr>
          <w:rFonts w:ascii="Times New Roman" w:eastAsia="Times New Roman" w:hAnsi="Times New Roman" w:cs="Times New Roman"/>
          <w:shd w:val="clear" w:color="auto" w:fill="FFFFFF"/>
          <w:lang w:val="en-US" w:eastAsia="it-IT"/>
        </w:rPr>
        <w:t xml:space="preserve"> </w:t>
      </w:r>
      <w:r w:rsidR="00073728" w:rsidRPr="00E07339">
        <w:rPr>
          <w:rFonts w:ascii="Times New Roman" w:eastAsia="Times New Roman" w:hAnsi="Times New Roman" w:cs="Times New Roman"/>
          <w:shd w:val="clear" w:color="auto" w:fill="FFFFFF"/>
          <w:lang w:val="en-US" w:eastAsia="it-IT"/>
        </w:rPr>
        <w:t>Associa</w:t>
      </w:r>
      <w:r w:rsidR="00DF5EAC" w:rsidRPr="00E07339">
        <w:rPr>
          <w:rFonts w:ascii="Times New Roman" w:eastAsia="Times New Roman" w:hAnsi="Times New Roman" w:cs="Times New Roman"/>
          <w:shd w:val="clear" w:color="auto" w:fill="FFFFFF"/>
          <w:lang w:val="en-US" w:eastAsia="it-IT"/>
        </w:rPr>
        <w:t>t</w:t>
      </w:r>
      <w:r w:rsidR="00073728" w:rsidRPr="00E07339">
        <w:rPr>
          <w:rFonts w:ascii="Times New Roman" w:eastAsia="Times New Roman" w:hAnsi="Times New Roman" w:cs="Times New Roman"/>
          <w:shd w:val="clear" w:color="auto" w:fill="FFFFFF"/>
          <w:lang w:val="en-US" w:eastAsia="it-IT"/>
        </w:rPr>
        <w:t>ion</w:t>
      </w:r>
    </w:p>
    <w:p w14:paraId="0488660B" w14:textId="77777777" w:rsidR="00792026" w:rsidRPr="00E07339" w:rsidRDefault="00792026" w:rsidP="003666F9">
      <w:pPr>
        <w:jc w:val="both"/>
        <w:rPr>
          <w:rFonts w:ascii="Times New Roman" w:eastAsia="Times New Roman" w:hAnsi="Times New Roman" w:cs="Times New Roman"/>
          <w:lang w:val="en-US" w:eastAsia="it-IT"/>
        </w:rPr>
      </w:pPr>
    </w:p>
    <w:p w14:paraId="7FBF6E36" w14:textId="77777777" w:rsidR="00792026" w:rsidRPr="00183326" w:rsidRDefault="00792026" w:rsidP="003666F9">
      <w:pPr>
        <w:pStyle w:val="NormalWeb"/>
        <w:spacing w:before="0" w:beforeAutospacing="0" w:after="0" w:afterAutospacing="0"/>
        <w:jc w:val="both"/>
        <w:rPr>
          <w:lang w:val="en-US"/>
        </w:rPr>
      </w:pPr>
      <w:r w:rsidRPr="00183326">
        <w:rPr>
          <w:lang w:val="en-US"/>
        </w:rPr>
        <w:t xml:space="preserve">Borreliaceae is a family of the phylum Spirochaetales and includes two genera, </w:t>
      </w:r>
      <w:r w:rsidRPr="00183326">
        <w:rPr>
          <w:i/>
          <w:iCs/>
          <w:lang w:val="en-US"/>
        </w:rPr>
        <w:t xml:space="preserve">Borrelia </w:t>
      </w:r>
      <w:r w:rsidRPr="00183326">
        <w:rPr>
          <w:lang w:val="en-US"/>
        </w:rPr>
        <w:t xml:space="preserve">and </w:t>
      </w:r>
      <w:r w:rsidRPr="00183326">
        <w:rPr>
          <w:i/>
          <w:iCs/>
          <w:lang w:val="en-US"/>
        </w:rPr>
        <w:t>Cristispira</w:t>
      </w:r>
      <w:r w:rsidRPr="00183326">
        <w:rPr>
          <w:iCs/>
          <w:lang w:val="en-US"/>
        </w:rPr>
        <w:t xml:space="preserve"> genus</w:t>
      </w:r>
      <w:r w:rsidRPr="00183326">
        <w:rPr>
          <w:lang w:val="en-US"/>
        </w:rPr>
        <w:t xml:space="preserve">. </w:t>
      </w:r>
    </w:p>
    <w:p w14:paraId="6DF412FD" w14:textId="77777777" w:rsidR="00351DC9" w:rsidRPr="00183326" w:rsidRDefault="00351DC9" w:rsidP="003666F9">
      <w:pPr>
        <w:pStyle w:val="NormalWeb"/>
        <w:spacing w:before="0" w:beforeAutospacing="0" w:after="0" w:afterAutospacing="0"/>
        <w:jc w:val="both"/>
        <w:rPr>
          <w:lang w:val="en-US"/>
        </w:rPr>
      </w:pPr>
      <w:r w:rsidRPr="00183326">
        <w:rPr>
          <w:lang w:val="en-US"/>
        </w:rPr>
        <w:t>Borrelia genus is divide</w:t>
      </w:r>
      <w:r w:rsidR="00ED4030" w:rsidRPr="00183326">
        <w:rPr>
          <w:lang w:val="en-US"/>
        </w:rPr>
        <w:t xml:space="preserve">d into three groups, namely Lyme group (LG), </w:t>
      </w:r>
      <w:r w:rsidRPr="00183326">
        <w:rPr>
          <w:lang w:val="en-US"/>
        </w:rPr>
        <w:t>Echidna</w:t>
      </w:r>
      <w:r w:rsidRPr="00183326">
        <w:rPr>
          <w:rFonts w:ascii="Cambria Math" w:hAnsi="Cambria Math" w:cs="Cambria Math"/>
          <w:lang w:val="en-US"/>
        </w:rPr>
        <w:t>‐</w:t>
      </w:r>
      <w:r w:rsidR="00ED4030" w:rsidRPr="00183326">
        <w:rPr>
          <w:lang w:val="en-US"/>
        </w:rPr>
        <w:t>Reptile group (REPG) and</w:t>
      </w:r>
      <w:r w:rsidRPr="00183326">
        <w:rPr>
          <w:lang w:val="en-US"/>
        </w:rPr>
        <w:t xml:space="preserve"> Relapsing Fever group (RFG). </w:t>
      </w:r>
    </w:p>
    <w:p w14:paraId="47895A0A" w14:textId="509DCB86" w:rsidR="00A31999" w:rsidRPr="00183326" w:rsidRDefault="00A31999" w:rsidP="003666F9">
      <w:pPr>
        <w:jc w:val="both"/>
        <w:rPr>
          <w:rFonts w:ascii="Times New Roman" w:hAnsi="Times New Roman" w:cs="Times New Roman"/>
          <w:lang w:val="en-US"/>
        </w:rPr>
      </w:pPr>
      <w:r w:rsidRPr="00183326">
        <w:rPr>
          <w:rFonts w:ascii="Times New Roman" w:hAnsi="Times New Roman" w:cs="Times New Roman"/>
          <w:lang w:val="en-US"/>
        </w:rPr>
        <w:t xml:space="preserve">All Borrelia species have an obligate parasitic lifestyle, as they depend on their hosts for most of their nutritional needs. Borreliæ are transmitted </w:t>
      </w:r>
      <w:r w:rsidR="001A5397">
        <w:rPr>
          <w:rFonts w:ascii="Times New Roman" w:hAnsi="Times New Roman" w:cs="Times New Roman"/>
          <w:lang w:val="en-US"/>
        </w:rPr>
        <w:t>among</w:t>
      </w:r>
      <w:r w:rsidRPr="00183326">
        <w:rPr>
          <w:rFonts w:ascii="Times New Roman" w:hAnsi="Times New Roman" w:cs="Times New Roman"/>
          <w:lang w:val="en-US"/>
        </w:rPr>
        <w:t xml:space="preserve"> vertebrate hosts by arthropod vectors (ticks and lice). Transtadial transmission within their carriers occurs for the Borreliæ RF Group, while this does not (or rarely occurs) for the Borreliæ Lyme Group.</w:t>
      </w:r>
    </w:p>
    <w:p w14:paraId="7B4FFB49" w14:textId="77777777" w:rsidR="00A31999" w:rsidRPr="00183326" w:rsidRDefault="00A31999" w:rsidP="003666F9">
      <w:pPr>
        <w:jc w:val="both"/>
        <w:rPr>
          <w:rFonts w:ascii="Times New Roman" w:hAnsi="Times New Roman" w:cs="Times New Roman"/>
          <w:lang w:val="en-US"/>
        </w:rPr>
      </w:pPr>
      <w:r w:rsidRPr="00183326">
        <w:rPr>
          <w:rFonts w:ascii="Times New Roman" w:hAnsi="Times New Roman" w:cs="Times New Roman"/>
          <w:lang w:val="en-US"/>
        </w:rPr>
        <w:t>Phylogenetic data demonstrated that these two groups are genetically similar but distinct, forming independent clades sharing a common ancestor [</w:t>
      </w:r>
      <w:r w:rsidR="00E9791B" w:rsidRPr="00183326">
        <w:rPr>
          <w:rFonts w:ascii="Times New Roman" w:hAnsi="Times New Roman" w:cs="Times New Roman"/>
          <w:lang w:val="en-US"/>
        </w:rPr>
        <w:t>1</w:t>
      </w:r>
      <w:r w:rsidRPr="00183326">
        <w:rPr>
          <w:rFonts w:ascii="Times New Roman" w:hAnsi="Times New Roman" w:cs="Times New Roman"/>
          <w:lang w:val="en-US"/>
        </w:rPr>
        <w:t>].</w:t>
      </w:r>
    </w:p>
    <w:p w14:paraId="46680E90" w14:textId="77777777" w:rsidR="00351DC9" w:rsidRPr="00183326" w:rsidRDefault="00A31999" w:rsidP="003666F9">
      <w:pPr>
        <w:pStyle w:val="NormalWeb"/>
        <w:spacing w:before="0" w:beforeAutospacing="0" w:after="0" w:afterAutospacing="0"/>
        <w:jc w:val="both"/>
        <w:rPr>
          <w:lang w:val="en-US"/>
        </w:rPr>
      </w:pPr>
      <w:r w:rsidRPr="00183326">
        <w:rPr>
          <w:lang w:val="en-US"/>
        </w:rPr>
        <w:t xml:space="preserve">In nature, the vectors of LB belong to the genus </w:t>
      </w:r>
      <w:r w:rsidRPr="00183326">
        <w:rPr>
          <w:i/>
          <w:lang w:val="en-US"/>
        </w:rPr>
        <w:t>Ixodes s</w:t>
      </w:r>
      <w:r w:rsidR="00A9176E" w:rsidRPr="00183326">
        <w:rPr>
          <w:i/>
          <w:lang w:val="en-US"/>
        </w:rPr>
        <w:t>p</w:t>
      </w:r>
      <w:r w:rsidRPr="00183326">
        <w:rPr>
          <w:i/>
          <w:lang w:val="en-US"/>
        </w:rPr>
        <w:t>p</w:t>
      </w:r>
      <w:r w:rsidRPr="00183326">
        <w:rPr>
          <w:lang w:val="en-US"/>
        </w:rPr>
        <w:t>.</w:t>
      </w:r>
      <w:r w:rsidR="007A27CF" w:rsidRPr="00183326">
        <w:rPr>
          <w:lang w:val="en-US"/>
        </w:rPr>
        <w:t xml:space="preserve"> frequently found in the N</w:t>
      </w:r>
      <w:r w:rsidR="00BC2469" w:rsidRPr="00183326">
        <w:rPr>
          <w:lang w:val="en-US"/>
        </w:rPr>
        <w:t>orthern H</w:t>
      </w:r>
      <w:r w:rsidR="007A27CF" w:rsidRPr="00183326">
        <w:rPr>
          <w:lang w:val="en-US"/>
        </w:rPr>
        <w:t>emisphere, w</w:t>
      </w:r>
      <w:r w:rsidRPr="00183326">
        <w:rPr>
          <w:lang w:val="en-US"/>
        </w:rPr>
        <w:t xml:space="preserve">hile the vectors of RF are usually the </w:t>
      </w:r>
      <w:r w:rsidR="00A9176E" w:rsidRPr="00183326">
        <w:rPr>
          <w:lang w:val="en-US"/>
        </w:rPr>
        <w:t>soft-</w:t>
      </w:r>
      <w:r w:rsidRPr="00183326">
        <w:rPr>
          <w:lang w:val="en-US"/>
        </w:rPr>
        <w:t>ticks (</w:t>
      </w:r>
      <w:r w:rsidRPr="00183326">
        <w:rPr>
          <w:i/>
          <w:lang w:val="en-US"/>
        </w:rPr>
        <w:t>Ornithodoros s</w:t>
      </w:r>
      <w:r w:rsidR="00A9176E" w:rsidRPr="00183326">
        <w:rPr>
          <w:i/>
          <w:lang w:val="en-US"/>
        </w:rPr>
        <w:t>p</w:t>
      </w:r>
      <w:r w:rsidRPr="00183326">
        <w:rPr>
          <w:i/>
          <w:lang w:val="en-US"/>
        </w:rPr>
        <w:t>p.)</w:t>
      </w:r>
      <w:r w:rsidR="00BC2469" w:rsidRPr="00183326">
        <w:rPr>
          <w:lang w:val="en-US"/>
        </w:rPr>
        <w:t>.</w:t>
      </w:r>
      <w:r w:rsidRPr="00183326">
        <w:rPr>
          <w:lang w:val="en-US"/>
        </w:rPr>
        <w:t xml:space="preserve"> Borreliae share a unique genomic structure consisting of a single highly conserved linear chromosome and several linear and circular extrachromosomal plasmids which can</w:t>
      </w:r>
      <w:r w:rsidR="009210CC" w:rsidRPr="00183326">
        <w:rPr>
          <w:lang w:val="en-US"/>
        </w:rPr>
        <w:t xml:space="preserve"> vary widely between strains [2</w:t>
      </w:r>
      <w:r w:rsidRPr="00183326">
        <w:rPr>
          <w:lang w:val="en-US"/>
        </w:rPr>
        <w:t>]. In addition to Lyme and RF borreliosis, an intermediate group, called Echidna-Reptile borreliosis, has recently been identified</w:t>
      </w:r>
      <w:r w:rsidR="00A9176E" w:rsidRPr="00183326">
        <w:rPr>
          <w:lang w:val="en-US"/>
        </w:rPr>
        <w:t>.</w:t>
      </w:r>
    </w:p>
    <w:p w14:paraId="21038BA6" w14:textId="01DF8297" w:rsidR="00BC2469" w:rsidRPr="00183326" w:rsidRDefault="001A5397" w:rsidP="003666F9">
      <w:pPr>
        <w:pStyle w:val="NormalWeb"/>
        <w:spacing w:before="0" w:beforeAutospacing="0" w:after="0" w:afterAutospacing="0"/>
        <w:jc w:val="both"/>
        <w:rPr>
          <w:lang w:val="en-US"/>
        </w:rPr>
      </w:pPr>
      <w:r>
        <w:rPr>
          <w:lang w:val="en-US"/>
        </w:rPr>
        <w:t>Lyme</w:t>
      </w:r>
      <w:r w:rsidR="00BC2469" w:rsidRPr="00183326">
        <w:rPr>
          <w:lang w:val="en-US"/>
        </w:rPr>
        <w:t xml:space="preserve"> disease </w:t>
      </w:r>
      <w:r w:rsidR="00E06CD6">
        <w:rPr>
          <w:lang w:val="en-US"/>
        </w:rPr>
        <w:t xml:space="preserve">(LD) </w:t>
      </w:r>
      <w:r w:rsidR="00BC2469" w:rsidRPr="00183326">
        <w:rPr>
          <w:lang w:val="en-US"/>
        </w:rPr>
        <w:t xml:space="preserve">is caused by </w:t>
      </w:r>
      <w:r>
        <w:rPr>
          <w:lang w:val="en-US"/>
        </w:rPr>
        <w:t>the</w:t>
      </w:r>
      <w:r w:rsidR="00BC2469" w:rsidRPr="00183326">
        <w:rPr>
          <w:lang w:val="en-US"/>
        </w:rPr>
        <w:t xml:space="preserve"> spirochæte </w:t>
      </w:r>
      <w:r w:rsidR="00BC2469" w:rsidRPr="00183326">
        <w:rPr>
          <w:i/>
          <w:lang w:val="en-US"/>
        </w:rPr>
        <w:t>Borrelia burgdorferi</w:t>
      </w:r>
      <w:r w:rsidR="00BC2469" w:rsidRPr="00183326">
        <w:rPr>
          <w:lang w:val="en-US"/>
        </w:rPr>
        <w:t xml:space="preserve"> sensu lato (s.l.) and transmitted to humans by the bite of a hard tick of the genus Ixodes, and L</w:t>
      </w:r>
      <w:r>
        <w:rPr>
          <w:lang w:val="en-US"/>
        </w:rPr>
        <w:t xml:space="preserve">D </w:t>
      </w:r>
      <w:r w:rsidR="00BC2469" w:rsidRPr="00183326">
        <w:rPr>
          <w:lang w:val="en-US"/>
        </w:rPr>
        <w:t>reservo</w:t>
      </w:r>
      <w:r w:rsidR="00345A4F" w:rsidRPr="00183326">
        <w:rPr>
          <w:lang w:val="en-US"/>
        </w:rPr>
        <w:t>ir are usually small rodents [3</w:t>
      </w:r>
      <w:r w:rsidR="00BC2469" w:rsidRPr="00183326">
        <w:rPr>
          <w:lang w:val="en-US"/>
        </w:rPr>
        <w:t>].</w:t>
      </w:r>
      <w:r w:rsidR="00134F60" w:rsidRPr="00183326">
        <w:rPr>
          <w:lang w:val="en-US"/>
        </w:rPr>
        <w:t xml:space="preserve"> L</w:t>
      </w:r>
      <w:r>
        <w:rPr>
          <w:lang w:val="en-US"/>
        </w:rPr>
        <w:t>D</w:t>
      </w:r>
      <w:r w:rsidR="00134F60" w:rsidRPr="00183326">
        <w:rPr>
          <w:lang w:val="en-US"/>
        </w:rPr>
        <w:t xml:space="preserve"> is present in America, Eurasia, Africa, while its presence in Australia is not yet well documented.</w:t>
      </w:r>
    </w:p>
    <w:p w14:paraId="01372A80" w14:textId="77777777" w:rsidR="00E06CD6" w:rsidRDefault="00BC2469" w:rsidP="003666F9">
      <w:pPr>
        <w:pStyle w:val="NormalWeb"/>
        <w:spacing w:before="0" w:beforeAutospacing="0" w:after="0" w:afterAutospacing="0"/>
        <w:jc w:val="both"/>
        <w:rPr>
          <w:lang w:val="en-US"/>
        </w:rPr>
      </w:pPr>
      <w:r w:rsidRPr="00183326">
        <w:rPr>
          <w:lang w:val="en-US"/>
        </w:rPr>
        <w:t xml:space="preserve">Not all Borreliæ Lyme Groups cause this disease in humans. Of the 23 </w:t>
      </w:r>
      <w:r w:rsidRPr="00183326">
        <w:rPr>
          <w:i/>
          <w:lang w:val="en-US"/>
        </w:rPr>
        <w:t>Borreliæ burgdorferi</w:t>
      </w:r>
      <w:r w:rsidRPr="00183326">
        <w:rPr>
          <w:lang w:val="en-US"/>
        </w:rPr>
        <w:t xml:space="preserve"> s.l. currently known only 9 have been identified in human infection</w:t>
      </w:r>
      <w:r w:rsidR="00345A4F" w:rsidRPr="00183326">
        <w:rPr>
          <w:lang w:val="en-US"/>
        </w:rPr>
        <w:t xml:space="preserve"> [4]</w:t>
      </w:r>
      <w:r w:rsidR="001A5397">
        <w:rPr>
          <w:lang w:val="en-US"/>
        </w:rPr>
        <w:t>, namely</w:t>
      </w:r>
      <w:r w:rsidRPr="00183326">
        <w:rPr>
          <w:lang w:val="en-US"/>
        </w:rPr>
        <w:t xml:space="preserve"> </w:t>
      </w:r>
      <w:r w:rsidRPr="00183326">
        <w:rPr>
          <w:i/>
          <w:lang w:val="en-US"/>
        </w:rPr>
        <w:t>Borrelia burgdorferi</w:t>
      </w:r>
      <w:r w:rsidRPr="00183326">
        <w:rPr>
          <w:lang w:val="en-US"/>
        </w:rPr>
        <w:t xml:space="preserve"> sensu stricto, </w:t>
      </w:r>
      <w:r w:rsidRPr="00183326">
        <w:rPr>
          <w:i/>
          <w:lang w:val="en-US"/>
        </w:rPr>
        <w:t>B. afzelii, B. bavarensis, B. bissettii, B. garinii, B. lusitaniae, B. spielmani, B. valaisiana</w:t>
      </w:r>
      <w:r w:rsidRPr="00183326">
        <w:rPr>
          <w:lang w:val="en-US"/>
        </w:rPr>
        <w:t xml:space="preserve">, and </w:t>
      </w:r>
      <w:r w:rsidRPr="00183326">
        <w:rPr>
          <w:i/>
          <w:lang w:val="en-US"/>
        </w:rPr>
        <w:t>B. mayonii</w:t>
      </w:r>
      <w:r w:rsidRPr="00183326">
        <w:rPr>
          <w:lang w:val="en-US"/>
        </w:rPr>
        <w:t>. L</w:t>
      </w:r>
      <w:r w:rsidR="00E06CD6">
        <w:rPr>
          <w:lang w:val="en-US"/>
        </w:rPr>
        <w:t>D</w:t>
      </w:r>
      <w:r w:rsidRPr="00183326">
        <w:rPr>
          <w:lang w:val="en-US"/>
        </w:rPr>
        <w:t xml:space="preserve"> is an organotropic infection, but ther</w:t>
      </w:r>
      <w:r w:rsidR="00CF5525" w:rsidRPr="00183326">
        <w:rPr>
          <w:lang w:val="en-US"/>
        </w:rPr>
        <w:t xml:space="preserve">e is </w:t>
      </w:r>
      <w:r w:rsidR="00E06CD6">
        <w:rPr>
          <w:lang w:val="en-US"/>
        </w:rPr>
        <w:t xml:space="preserve">also </w:t>
      </w:r>
      <w:r w:rsidR="00CF5525" w:rsidRPr="00183326">
        <w:rPr>
          <w:lang w:val="en-US"/>
        </w:rPr>
        <w:t xml:space="preserve">a spirochætemic form, </w:t>
      </w:r>
      <w:r w:rsidR="00E06CD6">
        <w:rPr>
          <w:lang w:val="en-US"/>
        </w:rPr>
        <w:t xml:space="preserve">caused by </w:t>
      </w:r>
      <w:r w:rsidR="00CF5525" w:rsidRPr="00183326">
        <w:rPr>
          <w:i/>
          <w:lang w:val="en-US"/>
        </w:rPr>
        <w:t>Borr</w:t>
      </w:r>
      <w:r w:rsidRPr="00183326">
        <w:rPr>
          <w:i/>
          <w:lang w:val="en-US"/>
        </w:rPr>
        <w:t>elia mayonii</w:t>
      </w:r>
      <w:r w:rsidRPr="00183326">
        <w:rPr>
          <w:lang w:val="en-US"/>
        </w:rPr>
        <w:t xml:space="preserve">, which </w:t>
      </w:r>
      <w:r w:rsidR="00E06CD6">
        <w:rPr>
          <w:lang w:val="en-US"/>
        </w:rPr>
        <w:t>gives</w:t>
      </w:r>
      <w:r w:rsidRPr="00183326">
        <w:rPr>
          <w:lang w:val="en-US"/>
        </w:rPr>
        <w:t xml:space="preserve"> fever similarly to the Borreliosis RF Group</w:t>
      </w:r>
      <w:r w:rsidR="00345A4F" w:rsidRPr="00183326">
        <w:rPr>
          <w:lang w:val="en-US"/>
        </w:rPr>
        <w:t xml:space="preserve"> [5]</w:t>
      </w:r>
      <w:r w:rsidRPr="00183326">
        <w:rPr>
          <w:lang w:val="en-US"/>
        </w:rPr>
        <w:t>. A third variant of L</w:t>
      </w:r>
      <w:r w:rsidR="00E06CD6">
        <w:rPr>
          <w:lang w:val="en-US"/>
        </w:rPr>
        <w:t>D</w:t>
      </w:r>
      <w:r w:rsidRPr="00183326">
        <w:rPr>
          <w:lang w:val="en-US"/>
        </w:rPr>
        <w:t xml:space="preserve"> is Baggio-Yoshinari Syndrome</w:t>
      </w:r>
      <w:r w:rsidR="00CF5525" w:rsidRPr="00183326">
        <w:rPr>
          <w:lang w:val="en-US"/>
        </w:rPr>
        <w:t xml:space="preserve"> (BYS)</w:t>
      </w:r>
      <w:r w:rsidR="00397BFD" w:rsidRPr="00183326">
        <w:rPr>
          <w:lang w:val="en-US"/>
        </w:rPr>
        <w:t xml:space="preserve"> [6]</w:t>
      </w:r>
      <w:r w:rsidRPr="00183326">
        <w:rPr>
          <w:lang w:val="en-US"/>
        </w:rPr>
        <w:t xml:space="preserve">, which is transmitted by another hard tick, </w:t>
      </w:r>
      <w:r w:rsidRPr="00183326">
        <w:rPr>
          <w:i/>
          <w:lang w:val="en-US"/>
        </w:rPr>
        <w:t>Amblyomma cajennense</w:t>
      </w:r>
      <w:r w:rsidR="002311DB" w:rsidRPr="00183326">
        <w:rPr>
          <w:lang w:val="en-US"/>
        </w:rPr>
        <w:t>.</w:t>
      </w:r>
      <w:r w:rsidRPr="00183326">
        <w:rPr>
          <w:lang w:val="en-US"/>
        </w:rPr>
        <w:t xml:space="preserve"> This Borrelia has not been isolated in culture, therefore its membership in the Lyme Group is not yet proven. </w:t>
      </w:r>
      <w:r w:rsidR="00CF5525" w:rsidRPr="00183326">
        <w:rPr>
          <w:lang w:val="en-US"/>
        </w:rPr>
        <w:t>All three of these Sub-Groups can manifest early</w:t>
      </w:r>
      <w:r w:rsidRPr="00183326">
        <w:rPr>
          <w:lang w:val="en-US"/>
        </w:rPr>
        <w:t xml:space="preserve"> with </w:t>
      </w:r>
      <w:r w:rsidR="00E06CD6">
        <w:rPr>
          <w:lang w:val="en-US"/>
        </w:rPr>
        <w:t>e</w:t>
      </w:r>
      <w:r w:rsidRPr="00183326">
        <w:rPr>
          <w:lang w:val="en-US"/>
        </w:rPr>
        <w:t>rythema migrans.</w:t>
      </w:r>
      <w:r w:rsidR="00CF5525" w:rsidRPr="00183326">
        <w:rPr>
          <w:lang w:val="en-US"/>
        </w:rPr>
        <w:t xml:space="preserve"> </w:t>
      </w:r>
      <w:r w:rsidRPr="00183326">
        <w:rPr>
          <w:lang w:val="en-US"/>
        </w:rPr>
        <w:t>Clinical features of L</w:t>
      </w:r>
      <w:r w:rsidR="00E06CD6">
        <w:rPr>
          <w:lang w:val="en-US"/>
        </w:rPr>
        <w:t>D</w:t>
      </w:r>
      <w:r w:rsidRPr="00183326">
        <w:rPr>
          <w:lang w:val="en-US"/>
        </w:rPr>
        <w:t xml:space="preserve"> are wide and variable, with clinical manifestations linked to distinct tissue tropisms of specific </w:t>
      </w:r>
      <w:r w:rsidRPr="00183326">
        <w:rPr>
          <w:i/>
          <w:iCs/>
          <w:lang w:val="en-US"/>
        </w:rPr>
        <w:t xml:space="preserve">Borrelia burgdorferi </w:t>
      </w:r>
      <w:r w:rsidRPr="00183326">
        <w:rPr>
          <w:lang w:val="en-US"/>
        </w:rPr>
        <w:t>s.l. genospecies [</w:t>
      </w:r>
      <w:r w:rsidR="00397BFD" w:rsidRPr="00183326">
        <w:rPr>
          <w:lang w:val="en-US"/>
        </w:rPr>
        <w:t>7</w:t>
      </w:r>
      <w:r w:rsidRPr="00183326">
        <w:rPr>
          <w:lang w:val="en-US"/>
        </w:rPr>
        <w:t>]. The early infection is localized and, in the absence of treatment, the spirochete can spread</w:t>
      </w:r>
      <w:r w:rsidR="00397BFD" w:rsidRPr="00183326">
        <w:rPr>
          <w:lang w:val="en-US"/>
        </w:rPr>
        <w:t xml:space="preserve"> [8]</w:t>
      </w:r>
      <w:r w:rsidRPr="00183326">
        <w:rPr>
          <w:lang w:val="en-US"/>
        </w:rPr>
        <w:t xml:space="preserve">. The organs most frequently </w:t>
      </w:r>
      <w:r w:rsidRPr="00183326">
        <w:rPr>
          <w:lang w:val="en-US"/>
        </w:rPr>
        <w:lastRenderedPageBreak/>
        <w:t>involved are skin, joints, muscles, nervous system, heart and eyes</w:t>
      </w:r>
      <w:r w:rsidR="00397BFD" w:rsidRPr="00183326">
        <w:rPr>
          <w:lang w:val="en-US"/>
        </w:rPr>
        <w:t xml:space="preserve"> [9]</w:t>
      </w:r>
      <w:r w:rsidRPr="00183326">
        <w:rPr>
          <w:lang w:val="en-US"/>
        </w:rPr>
        <w:t xml:space="preserve">. </w:t>
      </w:r>
      <w:r w:rsidRPr="00183326">
        <w:rPr>
          <w:i/>
          <w:iCs/>
          <w:lang w:val="en-US"/>
        </w:rPr>
        <w:t xml:space="preserve">B. burgdorferi </w:t>
      </w:r>
      <w:r w:rsidRPr="00183326">
        <w:rPr>
          <w:lang w:val="en-US"/>
        </w:rPr>
        <w:t xml:space="preserve">s.s. is more often associated with Lyme arthritis, </w:t>
      </w:r>
      <w:r w:rsidRPr="00183326">
        <w:rPr>
          <w:i/>
          <w:iCs/>
          <w:lang w:val="en-US"/>
        </w:rPr>
        <w:t xml:space="preserve">Borrelia garinii </w:t>
      </w:r>
      <w:r w:rsidRPr="00183326">
        <w:rPr>
          <w:lang w:val="en-US"/>
        </w:rPr>
        <w:t>with neuroborreliosis</w:t>
      </w:r>
      <w:r w:rsidR="00753024" w:rsidRPr="00183326">
        <w:rPr>
          <w:lang w:val="en-US"/>
        </w:rPr>
        <w:t xml:space="preserve"> and </w:t>
      </w:r>
      <w:r w:rsidR="00753024" w:rsidRPr="00183326">
        <w:rPr>
          <w:i/>
          <w:lang w:val="en-US"/>
        </w:rPr>
        <w:t>B</w:t>
      </w:r>
      <w:r w:rsidR="00CF5525" w:rsidRPr="00183326">
        <w:rPr>
          <w:i/>
          <w:lang w:val="en-US"/>
        </w:rPr>
        <w:t>.</w:t>
      </w:r>
      <w:r w:rsidR="00753024" w:rsidRPr="00183326">
        <w:rPr>
          <w:i/>
          <w:lang w:val="en-US"/>
        </w:rPr>
        <w:t xml:space="preserve"> afzelii</w:t>
      </w:r>
      <w:r w:rsidR="00753024" w:rsidRPr="00183326">
        <w:rPr>
          <w:lang w:val="en-US"/>
        </w:rPr>
        <w:t xml:space="preserve"> </w:t>
      </w:r>
      <w:r w:rsidR="00CF5525" w:rsidRPr="00183326">
        <w:rPr>
          <w:lang w:val="en-US"/>
        </w:rPr>
        <w:t xml:space="preserve">with </w:t>
      </w:r>
      <w:r w:rsidR="00E06CD6">
        <w:rPr>
          <w:lang w:val="en-US"/>
        </w:rPr>
        <w:t>a</w:t>
      </w:r>
      <w:r w:rsidR="00CF5525" w:rsidRPr="00183326">
        <w:rPr>
          <w:lang w:val="en-US"/>
        </w:rPr>
        <w:t>crodermatitis chronica atrophicans.</w:t>
      </w:r>
    </w:p>
    <w:p w14:paraId="378A27F5" w14:textId="14756A4E" w:rsidR="00E06CD6" w:rsidRDefault="00E06CD6" w:rsidP="003666F9">
      <w:pPr>
        <w:pStyle w:val="NormalWeb"/>
        <w:spacing w:before="0" w:beforeAutospacing="0" w:after="0" w:afterAutospacing="0"/>
        <w:jc w:val="both"/>
        <w:rPr>
          <w:lang w:val="en-US"/>
        </w:rPr>
      </w:pPr>
    </w:p>
    <w:p w14:paraId="777BE13D" w14:textId="77777777" w:rsidR="006D73A4" w:rsidRDefault="006D73A4" w:rsidP="003666F9">
      <w:pPr>
        <w:pStyle w:val="NormalWeb"/>
        <w:spacing w:before="0" w:beforeAutospacing="0" w:after="0" w:afterAutospacing="0"/>
        <w:jc w:val="both"/>
        <w:rPr>
          <w:lang w:val="en-US"/>
        </w:rPr>
      </w:pPr>
    </w:p>
    <w:p w14:paraId="2A05FDB6" w14:textId="77777777" w:rsidR="00FA4C7F" w:rsidRPr="00183326" w:rsidRDefault="00FA4C7F" w:rsidP="003666F9">
      <w:pPr>
        <w:jc w:val="both"/>
        <w:rPr>
          <w:rFonts w:ascii="Times New Roman" w:hAnsi="Times New Roman" w:cs="Times New Roman"/>
          <w:b/>
          <w:lang w:val="en-US"/>
        </w:rPr>
      </w:pPr>
      <w:r w:rsidRPr="00183326">
        <w:rPr>
          <w:rFonts w:ascii="Times New Roman" w:hAnsi="Times New Roman" w:cs="Times New Roman"/>
          <w:b/>
          <w:lang w:val="en-US"/>
        </w:rPr>
        <w:t>References</w:t>
      </w:r>
    </w:p>
    <w:p w14:paraId="42E2EDE8" w14:textId="77777777" w:rsidR="00FA4C7F" w:rsidRPr="00183326" w:rsidRDefault="00FA4C7F" w:rsidP="003666F9">
      <w:pPr>
        <w:pStyle w:val="ListParagraph"/>
        <w:numPr>
          <w:ilvl w:val="0"/>
          <w:numId w:val="3"/>
        </w:numPr>
        <w:jc w:val="both"/>
        <w:rPr>
          <w:rFonts w:ascii="Times New Roman" w:eastAsia="Times New Roman" w:hAnsi="Times New Roman" w:cs="Times New Roman"/>
          <w:lang w:val="en-US" w:eastAsia="it-IT"/>
        </w:rPr>
      </w:pPr>
      <w:r w:rsidRPr="00183326">
        <w:rPr>
          <w:rFonts w:ascii="Times New Roman" w:eastAsia="Times New Roman" w:hAnsi="Times New Roman" w:cs="Times New Roman"/>
          <w:lang w:val="en-US" w:eastAsia="it-IT"/>
        </w:rPr>
        <w:t xml:space="preserve">Takano, A.; Goka, K.; Une, Y.; Shimada, Y.; Fujita, H.; Shiino, T.; Watanabe, H.; Kawabata, H. Isolation and characterization of a novel </w:t>
      </w:r>
      <w:r w:rsidRPr="00183326">
        <w:rPr>
          <w:rFonts w:ascii="Times New Roman" w:eastAsia="Times New Roman" w:hAnsi="Times New Roman" w:cs="Times New Roman"/>
          <w:i/>
          <w:iCs/>
          <w:lang w:val="en-US" w:eastAsia="it-IT"/>
        </w:rPr>
        <w:t xml:space="preserve">Borrelia </w:t>
      </w:r>
      <w:r w:rsidRPr="00183326">
        <w:rPr>
          <w:rFonts w:ascii="Times New Roman" w:eastAsia="Times New Roman" w:hAnsi="Times New Roman" w:cs="Times New Roman"/>
          <w:lang w:val="en-US" w:eastAsia="it-IT"/>
        </w:rPr>
        <w:t>group of tick</w:t>
      </w:r>
      <w:r w:rsidRPr="00183326">
        <w:rPr>
          <w:rFonts w:ascii="Cambria Math" w:eastAsia="Times New Roman" w:hAnsi="Cambria Math" w:cs="Cambria Math"/>
          <w:lang w:val="en-US" w:eastAsia="it-IT"/>
        </w:rPr>
        <w:t>‐</w:t>
      </w:r>
      <w:r w:rsidRPr="00183326">
        <w:rPr>
          <w:rFonts w:ascii="Times New Roman" w:eastAsia="Times New Roman" w:hAnsi="Times New Roman" w:cs="Times New Roman"/>
          <w:lang w:val="en-US" w:eastAsia="it-IT"/>
        </w:rPr>
        <w:t xml:space="preserve">borne </w:t>
      </w:r>
      <w:r w:rsidRPr="00183326">
        <w:rPr>
          <w:rFonts w:ascii="Times New Roman" w:eastAsia="Times New Roman" w:hAnsi="Times New Roman" w:cs="Times New Roman"/>
          <w:i/>
          <w:iCs/>
          <w:lang w:val="en-US" w:eastAsia="it-IT"/>
        </w:rPr>
        <w:t>Borrelia</w:t>
      </w:r>
      <w:r w:rsidRPr="00183326">
        <w:rPr>
          <w:rFonts w:ascii="Times New Roman" w:eastAsia="Times New Roman" w:hAnsi="Times New Roman" w:cs="Times New Roman"/>
          <w:lang w:val="en-US" w:eastAsia="it-IT"/>
        </w:rPr>
        <w:t xml:space="preserve">e from imported reptiles and their associated ticks. </w:t>
      </w:r>
      <w:r w:rsidRPr="00183326">
        <w:rPr>
          <w:rFonts w:ascii="Times New Roman" w:eastAsia="Times New Roman" w:hAnsi="Times New Roman" w:cs="Times New Roman"/>
          <w:i/>
          <w:iCs/>
          <w:lang w:val="en-US" w:eastAsia="it-IT"/>
        </w:rPr>
        <w:t xml:space="preserve">Environ. Microbiol. </w:t>
      </w:r>
      <w:r w:rsidRPr="00183326">
        <w:rPr>
          <w:rFonts w:ascii="Times New Roman" w:eastAsia="Times New Roman" w:hAnsi="Times New Roman" w:cs="Times New Roman"/>
          <w:b/>
          <w:bCs/>
          <w:lang w:val="en-US" w:eastAsia="it-IT"/>
        </w:rPr>
        <w:t>2010</w:t>
      </w:r>
      <w:r w:rsidRPr="00183326">
        <w:rPr>
          <w:rFonts w:ascii="Times New Roman" w:eastAsia="Times New Roman" w:hAnsi="Times New Roman" w:cs="Times New Roman"/>
          <w:lang w:val="en-US" w:eastAsia="it-IT"/>
        </w:rPr>
        <w:t xml:space="preserve">, </w:t>
      </w:r>
      <w:r w:rsidRPr="00183326">
        <w:rPr>
          <w:rFonts w:ascii="Times New Roman" w:eastAsia="Times New Roman" w:hAnsi="Times New Roman" w:cs="Times New Roman"/>
          <w:i/>
          <w:iCs/>
          <w:lang w:val="en-US" w:eastAsia="it-IT"/>
        </w:rPr>
        <w:t>12</w:t>
      </w:r>
      <w:r w:rsidRPr="00183326">
        <w:rPr>
          <w:rFonts w:ascii="Times New Roman" w:eastAsia="Times New Roman" w:hAnsi="Times New Roman" w:cs="Times New Roman"/>
          <w:lang w:val="en-US" w:eastAsia="it-IT"/>
        </w:rPr>
        <w:t xml:space="preserve">, 134–146, doi:10.1111/j.1462–2920.2009.02054.x.  </w:t>
      </w:r>
    </w:p>
    <w:p w14:paraId="16CDBF5D" w14:textId="77777777" w:rsidR="00FA4C7F" w:rsidRPr="00183326" w:rsidRDefault="00FA4C7F" w:rsidP="003666F9">
      <w:pPr>
        <w:pStyle w:val="NormalWeb"/>
        <w:numPr>
          <w:ilvl w:val="0"/>
          <w:numId w:val="3"/>
        </w:numPr>
        <w:spacing w:before="0" w:beforeAutospacing="0" w:after="0" w:afterAutospacing="0"/>
        <w:jc w:val="both"/>
        <w:rPr>
          <w:lang w:val="en-US"/>
        </w:rPr>
      </w:pPr>
      <w:r w:rsidRPr="00183326">
        <w:rPr>
          <w:lang w:val="en-US"/>
        </w:rPr>
        <w:t xml:space="preserve">Miller, S.C.; Porcella, S.F.; Raffel, S.J.; Schwan, T.G.; Barbour, A.G. Large linear plasmids of </w:t>
      </w:r>
      <w:r w:rsidRPr="00183326">
        <w:rPr>
          <w:i/>
          <w:iCs/>
          <w:lang w:val="en-US"/>
        </w:rPr>
        <w:t xml:space="preserve">Borrelia </w:t>
      </w:r>
      <w:r w:rsidRPr="00183326">
        <w:rPr>
          <w:lang w:val="en-US"/>
        </w:rPr>
        <w:t xml:space="preserve">species that cause relapsing fever. </w:t>
      </w:r>
      <w:r w:rsidRPr="00183326">
        <w:rPr>
          <w:i/>
          <w:iCs/>
          <w:lang w:val="en-US"/>
        </w:rPr>
        <w:t xml:space="preserve">J. Bacteriol. </w:t>
      </w:r>
      <w:r w:rsidRPr="00183326">
        <w:rPr>
          <w:b/>
          <w:bCs/>
          <w:lang w:val="en-US"/>
        </w:rPr>
        <w:t>2013</w:t>
      </w:r>
      <w:r w:rsidRPr="00183326">
        <w:rPr>
          <w:lang w:val="en-US"/>
        </w:rPr>
        <w:t xml:space="preserve">, </w:t>
      </w:r>
      <w:r w:rsidRPr="00183326">
        <w:rPr>
          <w:i/>
          <w:iCs/>
          <w:lang w:val="en-US"/>
        </w:rPr>
        <w:t>195</w:t>
      </w:r>
      <w:r w:rsidRPr="00183326">
        <w:rPr>
          <w:lang w:val="en-US"/>
        </w:rPr>
        <w:t xml:space="preserve">, 3629–3639, doi:10.1128/JB.00347–13. </w:t>
      </w:r>
    </w:p>
    <w:p w14:paraId="6E3323B5" w14:textId="77777777" w:rsidR="00FA4C7F" w:rsidRPr="00183326" w:rsidRDefault="00FA4C7F" w:rsidP="003666F9">
      <w:pPr>
        <w:pStyle w:val="NormalWeb"/>
        <w:numPr>
          <w:ilvl w:val="0"/>
          <w:numId w:val="3"/>
        </w:numPr>
        <w:spacing w:before="0" w:beforeAutospacing="0" w:after="0" w:afterAutospacing="0"/>
        <w:jc w:val="both"/>
      </w:pPr>
      <w:r w:rsidRPr="00183326">
        <w:t xml:space="preserve">Trevisan, G.; Cinco, M. Lyme disease. </w:t>
      </w:r>
      <w:r w:rsidRPr="00183326">
        <w:rPr>
          <w:lang w:val="en-US"/>
        </w:rPr>
        <w:t xml:space="preserve">A general survey. </w:t>
      </w:r>
      <w:r w:rsidRPr="00183326">
        <w:rPr>
          <w:i/>
          <w:iCs/>
          <w:lang w:val="en-US"/>
        </w:rPr>
        <w:t xml:space="preserve">Int. J. Dermatol. </w:t>
      </w:r>
      <w:r w:rsidRPr="00183326">
        <w:rPr>
          <w:b/>
          <w:bCs/>
        </w:rPr>
        <w:t>1990</w:t>
      </w:r>
      <w:r w:rsidRPr="00183326">
        <w:t xml:space="preserve">, </w:t>
      </w:r>
      <w:r w:rsidRPr="00183326">
        <w:rPr>
          <w:i/>
          <w:iCs/>
        </w:rPr>
        <w:t>29</w:t>
      </w:r>
      <w:r w:rsidRPr="00183326">
        <w:t xml:space="preserve">, 1–8, doi:10.1111/j.1365–4362.1990.tb03745.x. </w:t>
      </w:r>
    </w:p>
    <w:p w14:paraId="3AEDB730" w14:textId="77777777" w:rsidR="00FA4C7F" w:rsidRPr="00183326" w:rsidRDefault="00FA4C7F" w:rsidP="003666F9">
      <w:pPr>
        <w:pStyle w:val="NormalWeb"/>
        <w:numPr>
          <w:ilvl w:val="0"/>
          <w:numId w:val="3"/>
        </w:numPr>
        <w:spacing w:before="0" w:beforeAutospacing="0" w:after="0" w:afterAutospacing="0"/>
        <w:jc w:val="both"/>
      </w:pPr>
      <w:r w:rsidRPr="00183326">
        <w:t xml:space="preserve">Trevisan G, Cinco M, Trevisini S, di Meo N, Chersi K, Ruscio M, Forgione P and Bonin S. Borreliae part 1: borrelia lyme group and echidna-reptile group. </w:t>
      </w:r>
      <w:r w:rsidRPr="00183326">
        <w:rPr>
          <w:i/>
          <w:iCs/>
          <w:lang w:val="en-US"/>
        </w:rPr>
        <w:t xml:space="preserve">Biology. </w:t>
      </w:r>
      <w:r w:rsidRPr="00183326">
        <w:t xml:space="preserve">(2021) 10:1036. doi: 10.3390/biology10101036 </w:t>
      </w:r>
    </w:p>
    <w:p w14:paraId="4C997D96" w14:textId="77777777" w:rsidR="00FA4C7F" w:rsidRPr="00183326" w:rsidRDefault="00FA4C7F" w:rsidP="003666F9">
      <w:pPr>
        <w:pStyle w:val="NormalWeb"/>
        <w:numPr>
          <w:ilvl w:val="0"/>
          <w:numId w:val="3"/>
        </w:numPr>
        <w:spacing w:before="0" w:beforeAutospacing="0" w:after="0" w:afterAutospacing="0"/>
        <w:jc w:val="both"/>
      </w:pPr>
      <w:r w:rsidRPr="00183326">
        <w:rPr>
          <w:lang w:val="en-US"/>
        </w:rPr>
        <w:t xml:space="preserve">Trevisan G, Cinco M, Trevisini S, di Meo N, Ruscio M, Forgione P  and Bonin S. Borreliae part 2: borrelia relapsing fever group and unclassified borrelia. </w:t>
      </w:r>
      <w:r w:rsidRPr="00183326">
        <w:rPr>
          <w:i/>
          <w:iCs/>
          <w:lang w:val="en-US"/>
        </w:rPr>
        <w:t xml:space="preserve">Biology. </w:t>
      </w:r>
      <w:r w:rsidRPr="00183326">
        <w:t xml:space="preserve">(2021) 10:1117. doi: 10.3390/biology10111117 </w:t>
      </w:r>
    </w:p>
    <w:p w14:paraId="3773B278" w14:textId="77777777" w:rsidR="00FA4C7F" w:rsidRPr="00183326" w:rsidRDefault="00FA4C7F" w:rsidP="003666F9">
      <w:pPr>
        <w:pStyle w:val="NormalWeb"/>
        <w:numPr>
          <w:ilvl w:val="0"/>
          <w:numId w:val="3"/>
        </w:numPr>
        <w:spacing w:before="0" w:beforeAutospacing="0" w:after="0" w:afterAutospacing="0"/>
        <w:jc w:val="both"/>
      </w:pPr>
      <w:r w:rsidRPr="00183326">
        <w:rPr>
          <w:lang w:val="en-US"/>
        </w:rPr>
        <w:t xml:space="preserve">VanDam AP, Kuiper H,   Vos K, Widjojokusumo A, deJongh BM, Spanjaard L, Ramselaar AC, Kramer MD, Dankert J. Different genospecies of </w:t>
      </w:r>
      <w:r w:rsidRPr="00183326">
        <w:rPr>
          <w:i/>
          <w:iCs/>
          <w:lang w:val="en-US"/>
        </w:rPr>
        <w:t xml:space="preserve">Borrelia burgdorferi </w:t>
      </w:r>
      <w:r w:rsidRPr="00183326">
        <w:rPr>
          <w:lang w:val="en-US"/>
        </w:rPr>
        <w:t xml:space="preserve">are associated with distinct clinical manifestations of Lyme borreliosis. </w:t>
      </w:r>
      <w:r w:rsidRPr="00183326">
        <w:rPr>
          <w:i/>
          <w:iCs/>
        </w:rPr>
        <w:t xml:space="preserve">Clin. Infect. Dis. </w:t>
      </w:r>
      <w:r w:rsidRPr="00183326">
        <w:rPr>
          <w:b/>
          <w:bCs/>
        </w:rPr>
        <w:t>1993</w:t>
      </w:r>
      <w:r w:rsidRPr="00183326">
        <w:t xml:space="preserve">, </w:t>
      </w:r>
      <w:r w:rsidRPr="00183326">
        <w:rPr>
          <w:i/>
          <w:iCs/>
        </w:rPr>
        <w:t>17</w:t>
      </w:r>
      <w:r w:rsidRPr="00183326">
        <w:t xml:space="preserve">, 708–717, doi:10.1093/clinids/17.4.708. </w:t>
      </w:r>
    </w:p>
    <w:p w14:paraId="6C926A4D" w14:textId="77777777" w:rsidR="00FA4C7F" w:rsidRPr="00183326" w:rsidRDefault="00FA4C7F" w:rsidP="003666F9">
      <w:pPr>
        <w:numPr>
          <w:ilvl w:val="0"/>
          <w:numId w:val="3"/>
        </w:numPr>
        <w:jc w:val="both"/>
        <w:rPr>
          <w:rFonts w:ascii="Times New Roman" w:eastAsia="Times New Roman" w:hAnsi="Times New Roman" w:cs="Times New Roman"/>
          <w:lang w:eastAsia="it-IT"/>
        </w:rPr>
      </w:pPr>
      <w:r w:rsidRPr="00397BFD">
        <w:rPr>
          <w:rFonts w:ascii="Times New Roman" w:eastAsia="Times New Roman" w:hAnsi="Times New Roman" w:cs="Times New Roman"/>
          <w:lang w:eastAsia="it-IT"/>
        </w:rPr>
        <w:t xml:space="preserve">Yoshinari,N.H.;Oyafuso,L.K.;Monteiro,F.G.;deBarros,P.J.;daCruz,F.C.;Ferreira,L.G.;Bonasser,F.;Baggio,D.;Cossermelli, W. Lyme disease. </w:t>
      </w:r>
      <w:r w:rsidRPr="00397BFD">
        <w:rPr>
          <w:rFonts w:ascii="Times New Roman" w:eastAsia="Times New Roman" w:hAnsi="Times New Roman" w:cs="Times New Roman"/>
          <w:lang w:val="en-US" w:eastAsia="it-IT"/>
        </w:rPr>
        <w:t xml:space="preserve">Report of a case observed in Brazil. </w:t>
      </w:r>
      <w:r w:rsidRPr="00397BFD">
        <w:rPr>
          <w:rFonts w:ascii="Times New Roman" w:eastAsia="Times New Roman" w:hAnsi="Times New Roman" w:cs="Times New Roman"/>
          <w:i/>
          <w:iCs/>
          <w:lang w:val="en-US" w:eastAsia="it-IT"/>
        </w:rPr>
        <w:t xml:space="preserve">Rev. Hosp. Clin. Fac. Med. </w:t>
      </w:r>
      <w:r w:rsidRPr="00397BFD">
        <w:rPr>
          <w:rFonts w:ascii="Times New Roman" w:eastAsia="Times New Roman" w:hAnsi="Times New Roman" w:cs="Times New Roman"/>
          <w:i/>
          <w:iCs/>
          <w:lang w:eastAsia="it-IT"/>
        </w:rPr>
        <w:t xml:space="preserve">Sao Paulo. </w:t>
      </w:r>
      <w:r w:rsidRPr="00397BFD">
        <w:rPr>
          <w:rFonts w:ascii="Times New Roman" w:eastAsia="Times New Roman" w:hAnsi="Times New Roman" w:cs="Times New Roman"/>
          <w:b/>
          <w:bCs/>
          <w:lang w:eastAsia="it-IT"/>
        </w:rPr>
        <w:t>1993</w:t>
      </w:r>
      <w:r w:rsidRPr="00397BFD">
        <w:rPr>
          <w:rFonts w:ascii="Times New Roman" w:eastAsia="Times New Roman" w:hAnsi="Times New Roman" w:cs="Times New Roman"/>
          <w:lang w:eastAsia="it-IT"/>
        </w:rPr>
        <w:t xml:space="preserve">, </w:t>
      </w:r>
      <w:r w:rsidRPr="00397BFD">
        <w:rPr>
          <w:rFonts w:ascii="Times New Roman" w:eastAsia="Times New Roman" w:hAnsi="Times New Roman" w:cs="Times New Roman"/>
          <w:i/>
          <w:iCs/>
          <w:lang w:eastAsia="it-IT"/>
        </w:rPr>
        <w:t>48</w:t>
      </w:r>
      <w:r w:rsidRPr="00183326">
        <w:rPr>
          <w:rFonts w:ascii="Times New Roman" w:eastAsia="Times New Roman" w:hAnsi="Times New Roman" w:cs="Times New Roman"/>
          <w:lang w:eastAsia="it-IT"/>
        </w:rPr>
        <w:t>, 170–174.</w:t>
      </w:r>
    </w:p>
    <w:p w14:paraId="4804FB77" w14:textId="77777777" w:rsidR="00FA4C7F" w:rsidRPr="00183326" w:rsidRDefault="00FA4C7F" w:rsidP="003666F9">
      <w:pPr>
        <w:numPr>
          <w:ilvl w:val="0"/>
          <w:numId w:val="3"/>
        </w:numPr>
        <w:jc w:val="both"/>
        <w:rPr>
          <w:rFonts w:ascii="Times New Roman" w:eastAsia="Times New Roman" w:hAnsi="Times New Roman" w:cs="Times New Roman"/>
          <w:lang w:val="en-US" w:eastAsia="it-IT"/>
        </w:rPr>
      </w:pPr>
      <w:r w:rsidRPr="00397BFD">
        <w:rPr>
          <w:rFonts w:ascii="Times New Roman" w:eastAsia="Times New Roman" w:hAnsi="Times New Roman" w:cs="Times New Roman"/>
          <w:lang w:val="en-US" w:eastAsia="it-IT"/>
        </w:rPr>
        <w:t>Perronne, C. Lyme and associated tick</w:t>
      </w:r>
      <w:r w:rsidRPr="00397BFD">
        <w:rPr>
          <w:rFonts w:ascii="Cambria Math" w:eastAsia="Times New Roman" w:hAnsi="Cambria Math" w:cs="Cambria Math"/>
          <w:lang w:val="en-US" w:eastAsia="it-IT"/>
        </w:rPr>
        <w:t>‐</w:t>
      </w:r>
      <w:r w:rsidRPr="00397BFD">
        <w:rPr>
          <w:rFonts w:ascii="Times New Roman" w:eastAsia="Times New Roman" w:hAnsi="Times New Roman" w:cs="Times New Roman"/>
          <w:lang w:val="en-US" w:eastAsia="it-IT"/>
        </w:rPr>
        <w:t xml:space="preserve">borne diseases: Global challenges in the context of a public health threat. </w:t>
      </w:r>
      <w:r w:rsidRPr="00397BFD">
        <w:rPr>
          <w:rFonts w:ascii="Times New Roman" w:eastAsia="Times New Roman" w:hAnsi="Times New Roman" w:cs="Times New Roman"/>
          <w:i/>
          <w:iCs/>
          <w:lang w:val="en-US" w:eastAsia="it-IT"/>
        </w:rPr>
        <w:t xml:space="preserve">Front. Cell. Infect. Microbiol. </w:t>
      </w:r>
      <w:r w:rsidRPr="00397BFD">
        <w:rPr>
          <w:rFonts w:ascii="Times New Roman" w:eastAsia="Times New Roman" w:hAnsi="Times New Roman" w:cs="Times New Roman"/>
          <w:b/>
          <w:bCs/>
          <w:lang w:val="en-US" w:eastAsia="it-IT"/>
        </w:rPr>
        <w:t>2014</w:t>
      </w:r>
      <w:r w:rsidRPr="00397BFD">
        <w:rPr>
          <w:rFonts w:ascii="Times New Roman" w:eastAsia="Times New Roman" w:hAnsi="Times New Roman" w:cs="Times New Roman"/>
          <w:lang w:val="en-US" w:eastAsia="it-IT"/>
        </w:rPr>
        <w:t xml:space="preserve">, </w:t>
      </w:r>
      <w:r w:rsidRPr="00397BFD">
        <w:rPr>
          <w:rFonts w:ascii="Times New Roman" w:eastAsia="Times New Roman" w:hAnsi="Times New Roman" w:cs="Times New Roman"/>
          <w:i/>
          <w:iCs/>
          <w:lang w:val="en-US" w:eastAsia="it-IT"/>
        </w:rPr>
        <w:t>4</w:t>
      </w:r>
      <w:r w:rsidRPr="00397BFD">
        <w:rPr>
          <w:rFonts w:ascii="Times New Roman" w:eastAsia="Times New Roman" w:hAnsi="Times New Roman" w:cs="Times New Roman"/>
          <w:lang w:val="en-US" w:eastAsia="it-IT"/>
        </w:rPr>
        <w:t xml:space="preserve">, 74, doi:10.3389/fcimb.2014.00074. </w:t>
      </w:r>
    </w:p>
    <w:p w14:paraId="022FE8DD" w14:textId="77777777" w:rsidR="00FA4C7F" w:rsidRPr="00397BFD" w:rsidRDefault="00FA4C7F" w:rsidP="003666F9">
      <w:pPr>
        <w:numPr>
          <w:ilvl w:val="0"/>
          <w:numId w:val="3"/>
        </w:numPr>
        <w:jc w:val="both"/>
        <w:rPr>
          <w:rFonts w:ascii="Times New Roman" w:eastAsia="Times New Roman" w:hAnsi="Times New Roman" w:cs="Times New Roman"/>
          <w:lang w:eastAsia="it-IT"/>
        </w:rPr>
      </w:pPr>
      <w:r w:rsidRPr="00397BFD">
        <w:rPr>
          <w:rFonts w:ascii="Times New Roman" w:eastAsia="Times New Roman" w:hAnsi="Times New Roman" w:cs="Times New Roman"/>
          <w:lang w:val="en-US" w:eastAsia="it-IT"/>
        </w:rPr>
        <w:t xml:space="preserve">Trevisan G, Bonin S, Ruscio M. A practical approach to the diagnosis of lyme borreliosis: from clinical heterogeneity to laboratory methods. </w:t>
      </w:r>
      <w:r w:rsidRPr="00397BFD">
        <w:rPr>
          <w:rFonts w:ascii="Times New Roman" w:eastAsia="Times New Roman" w:hAnsi="Times New Roman" w:cs="Times New Roman"/>
          <w:i/>
          <w:iCs/>
          <w:lang w:eastAsia="it-IT"/>
        </w:rPr>
        <w:t xml:space="preserve">Front Med. </w:t>
      </w:r>
      <w:r w:rsidRPr="00397BFD">
        <w:rPr>
          <w:rFonts w:ascii="Times New Roman" w:eastAsia="Times New Roman" w:hAnsi="Times New Roman" w:cs="Times New Roman"/>
          <w:lang w:eastAsia="it-IT"/>
        </w:rPr>
        <w:t xml:space="preserve">(2020) 7:265. doi: 10.3389/fmed.2020.00265 </w:t>
      </w:r>
    </w:p>
    <w:p w14:paraId="201110E9" w14:textId="1F1CAC2D" w:rsidR="004F6CEF" w:rsidRPr="00183326" w:rsidRDefault="004F6CEF" w:rsidP="003666F9">
      <w:pPr>
        <w:pStyle w:val="NormalWeb"/>
        <w:spacing w:before="0" w:beforeAutospacing="0" w:after="0" w:afterAutospacing="0"/>
        <w:jc w:val="both"/>
        <w:rPr>
          <w:lang w:val="en-US"/>
        </w:rPr>
      </w:pPr>
    </w:p>
    <w:tbl>
      <w:tblPr>
        <w:tblW w:w="10914" w:type="dxa"/>
        <w:tblInd w:w="-142" w:type="dxa"/>
        <w:tblLayout w:type="fixed"/>
        <w:tblCellMar>
          <w:top w:w="40" w:type="dxa"/>
          <w:left w:w="0" w:type="dxa"/>
          <w:bottom w:w="40" w:type="dxa"/>
          <w:right w:w="0" w:type="dxa"/>
        </w:tblCellMar>
        <w:tblLook w:val="0000" w:firstRow="0" w:lastRow="0" w:firstColumn="0" w:lastColumn="0" w:noHBand="0" w:noVBand="0"/>
      </w:tblPr>
      <w:tblGrid>
        <w:gridCol w:w="10914"/>
      </w:tblGrid>
      <w:tr w:rsidR="004F6CEF" w:rsidRPr="001A5397" w14:paraId="44719CA3" w14:textId="77777777" w:rsidTr="009460E9">
        <w:trPr>
          <w:cantSplit/>
        </w:trPr>
        <w:tc>
          <w:tcPr>
            <w:tcW w:w="10914" w:type="dxa"/>
          </w:tcPr>
          <w:p w14:paraId="49C27790" w14:textId="77777777" w:rsidR="004F6CEF" w:rsidRPr="00183326" w:rsidRDefault="004F6CEF" w:rsidP="003666F9">
            <w:pPr>
              <w:jc w:val="both"/>
              <w:rPr>
                <w:rFonts w:ascii="Times New Roman" w:hAnsi="Times New Roman" w:cs="Times New Roman"/>
                <w:lang w:val="en-US"/>
              </w:rPr>
            </w:pPr>
          </w:p>
        </w:tc>
      </w:tr>
    </w:tbl>
    <w:p w14:paraId="55930470" w14:textId="77777777" w:rsidR="004F6CEF" w:rsidRPr="00183326" w:rsidRDefault="004F6CEF" w:rsidP="003666F9">
      <w:pPr>
        <w:pStyle w:val="NormalWeb"/>
        <w:spacing w:before="0" w:beforeAutospacing="0" w:after="0" w:afterAutospacing="0"/>
        <w:jc w:val="both"/>
        <w:rPr>
          <w:lang w:val="en-US"/>
        </w:rPr>
      </w:pPr>
    </w:p>
    <w:p w14:paraId="041E13C2" w14:textId="5535C7FD" w:rsidR="004F6CEF" w:rsidRPr="00183326" w:rsidRDefault="00C124F5" w:rsidP="003666F9">
      <w:pPr>
        <w:pStyle w:val="NormalWeb"/>
        <w:spacing w:before="0" w:beforeAutospacing="0" w:after="0" w:afterAutospacing="0"/>
        <w:jc w:val="both"/>
        <w:rPr>
          <w:lang w:val="en-US"/>
        </w:rPr>
      </w:pPr>
      <w:r>
        <w:rPr>
          <w:lang w:val="en-US"/>
        </w:rPr>
        <w:t>Short Biography</w:t>
      </w:r>
    </w:p>
    <w:p w14:paraId="094E109A" w14:textId="77777777" w:rsidR="00E06CD6" w:rsidRDefault="004F6CEF" w:rsidP="003666F9">
      <w:pPr>
        <w:jc w:val="both"/>
        <w:rPr>
          <w:rFonts w:ascii="Times New Roman" w:hAnsi="Times New Roman" w:cs="Times New Roman"/>
          <w:lang w:val="en-US"/>
        </w:rPr>
      </w:pPr>
      <w:r w:rsidRPr="00183326">
        <w:rPr>
          <w:rFonts w:ascii="Times New Roman" w:hAnsi="Times New Roman" w:cs="Times New Roman"/>
          <w:lang w:val="en-US"/>
        </w:rPr>
        <w:t>1973 Degree in Medicine and Surgery</w:t>
      </w:r>
      <w:r w:rsidR="00E610B9" w:rsidRPr="00183326">
        <w:rPr>
          <w:rFonts w:ascii="Times New Roman" w:hAnsi="Times New Roman" w:cs="Times New Roman"/>
          <w:lang w:val="en-US"/>
        </w:rPr>
        <w:t xml:space="preserve">. </w:t>
      </w:r>
    </w:p>
    <w:p w14:paraId="29925B72" w14:textId="77777777" w:rsidR="00E06CD6" w:rsidRDefault="00E610B9" w:rsidP="003666F9">
      <w:pPr>
        <w:jc w:val="both"/>
        <w:rPr>
          <w:rFonts w:ascii="Times New Roman" w:hAnsi="Times New Roman" w:cs="Times New Roman"/>
          <w:lang w:val="en-US"/>
        </w:rPr>
      </w:pPr>
      <w:r w:rsidRPr="00183326">
        <w:rPr>
          <w:rFonts w:ascii="Times New Roman" w:hAnsi="Times New Roman" w:cs="Times New Roman"/>
          <w:lang w:val="en-US"/>
        </w:rPr>
        <w:t xml:space="preserve">1975 Specialization with honors in Dermatology and Venereology. </w:t>
      </w:r>
    </w:p>
    <w:p w14:paraId="10E8AF81" w14:textId="12DFAA3B" w:rsidR="00E610B9" w:rsidRPr="00183326" w:rsidRDefault="00E610B9" w:rsidP="003666F9">
      <w:pPr>
        <w:jc w:val="both"/>
        <w:rPr>
          <w:rFonts w:ascii="Times New Roman" w:hAnsi="Times New Roman" w:cs="Times New Roman"/>
          <w:lang w:val="en-US"/>
        </w:rPr>
      </w:pPr>
      <w:r w:rsidRPr="00183326">
        <w:rPr>
          <w:rFonts w:ascii="Times New Roman" w:hAnsi="Times New Roman" w:cs="Times New Roman"/>
          <w:lang w:val="en-US"/>
        </w:rPr>
        <w:t>1977 Attended the Department of Pediatric Dermatology directed by Prof. Ferdinando Gianotti, at the Institute of the 1</w:t>
      </w:r>
      <w:r w:rsidRPr="00E06CD6">
        <w:rPr>
          <w:rFonts w:ascii="Times New Roman" w:hAnsi="Times New Roman" w:cs="Times New Roman"/>
          <w:vertAlign w:val="superscript"/>
          <w:lang w:val="en-US"/>
        </w:rPr>
        <w:t>st</w:t>
      </w:r>
      <w:r w:rsidRPr="00183326">
        <w:rPr>
          <w:rFonts w:ascii="Times New Roman" w:hAnsi="Times New Roman" w:cs="Times New Roman"/>
          <w:lang w:val="en-US"/>
        </w:rPr>
        <w:t xml:space="preserve"> Dermatological Clinic of the University of Milan</w:t>
      </w:r>
    </w:p>
    <w:p w14:paraId="3C0C274B"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 xml:space="preserve">1980 Founding member of the "Italian Study Group of Capillaroscopy". </w:t>
      </w:r>
    </w:p>
    <w:p w14:paraId="3F75E1CF"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 xml:space="preserve">1981 Master in angiology, at Angiologia Santa Chiara in Florence. </w:t>
      </w:r>
    </w:p>
    <w:p w14:paraId="35CEA84C"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 xml:space="preserve">1986 Professor in Dermatology and Venerteology. </w:t>
      </w:r>
    </w:p>
    <w:p w14:paraId="293C3ED4"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1</w:t>
      </w:r>
      <w:r w:rsidR="00FA4C7F">
        <w:rPr>
          <w:rFonts w:ascii="Times New Roman" w:hAnsi="Times New Roman" w:cs="Times New Roman"/>
          <w:lang w:val="en-US"/>
        </w:rPr>
        <w:t>9</w:t>
      </w:r>
      <w:r w:rsidRPr="00183326">
        <w:rPr>
          <w:rFonts w:ascii="Times New Roman" w:hAnsi="Times New Roman" w:cs="Times New Roman"/>
          <w:lang w:val="en-US"/>
        </w:rPr>
        <w:t xml:space="preserve">90 Foundation with Prof. Guido Rovetta of Genoa of the "Italian Group for the Study of Lyme Disease" (GISML), of  which he is President or Executive Secretary </w:t>
      </w:r>
      <w:r w:rsidR="00FA4C7F">
        <w:rPr>
          <w:rFonts w:ascii="Times New Roman" w:hAnsi="Times New Roman" w:cs="Times New Roman"/>
          <w:lang w:val="en-US"/>
        </w:rPr>
        <w:t>up to</w:t>
      </w:r>
      <w:r w:rsidRPr="00183326">
        <w:rPr>
          <w:rFonts w:ascii="Times New Roman" w:hAnsi="Times New Roman" w:cs="Times New Roman"/>
          <w:lang w:val="en-US"/>
        </w:rPr>
        <w:t xml:space="preserve"> 2019. </w:t>
      </w:r>
    </w:p>
    <w:p w14:paraId="2AB3CB31"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 xml:space="preserve">1995 - 2017 Head and Chairman </w:t>
      </w:r>
      <w:r w:rsidR="00FA4C7F">
        <w:rPr>
          <w:rFonts w:ascii="Times New Roman" w:hAnsi="Times New Roman" w:cs="Times New Roman"/>
          <w:lang w:val="en-US"/>
        </w:rPr>
        <w:t xml:space="preserve">of the </w:t>
      </w:r>
      <w:r w:rsidRPr="00183326">
        <w:rPr>
          <w:rFonts w:ascii="Times New Roman" w:hAnsi="Times New Roman" w:cs="Times New Roman"/>
          <w:lang w:val="en-US"/>
        </w:rPr>
        <w:t xml:space="preserve">Department of Dermatology and Venereology </w:t>
      </w:r>
      <w:r w:rsidR="00FA4C7F">
        <w:rPr>
          <w:rFonts w:ascii="Times New Roman" w:hAnsi="Times New Roman" w:cs="Times New Roman"/>
          <w:lang w:val="en-US"/>
        </w:rPr>
        <w:t xml:space="preserve">of the </w:t>
      </w:r>
      <w:r w:rsidRPr="00183326">
        <w:rPr>
          <w:rFonts w:ascii="Times New Roman" w:hAnsi="Times New Roman" w:cs="Times New Roman"/>
          <w:lang w:val="en-US"/>
        </w:rPr>
        <w:t>University of Trieste and Director of the School of Specialization in Dermatology and Venereology. 1997 – 2022 Board (Executive Secretary 1997-2005) of the "Italian Society of Microcirculation". 2006 and 2012 President of the Alpe-Danube-Adria STD Society</w:t>
      </w:r>
      <w:r w:rsidR="008661D7" w:rsidRPr="00183326">
        <w:rPr>
          <w:rFonts w:ascii="Times New Roman" w:hAnsi="Times New Roman" w:cs="Times New Roman"/>
          <w:lang w:val="en-US"/>
        </w:rPr>
        <w:t xml:space="preserve">. </w:t>
      </w:r>
    </w:p>
    <w:p w14:paraId="49A199EA" w14:textId="42FACDBE" w:rsidR="00E610B9" w:rsidRPr="00183326" w:rsidRDefault="00E610B9" w:rsidP="003666F9">
      <w:pPr>
        <w:jc w:val="both"/>
        <w:rPr>
          <w:rFonts w:ascii="Times New Roman" w:hAnsi="Times New Roman" w:cs="Times New Roman"/>
          <w:color w:val="000000"/>
          <w:lang w:val="en-US" w:eastAsia="it-IT"/>
        </w:rPr>
      </w:pPr>
      <w:r w:rsidRPr="00183326">
        <w:rPr>
          <w:rFonts w:ascii="Times New Roman" w:hAnsi="Times New Roman" w:cs="Times New Roman"/>
          <w:lang w:val="en-US"/>
        </w:rPr>
        <w:lastRenderedPageBreak/>
        <w:t xml:space="preserve">2017 Appointed </w:t>
      </w:r>
      <w:r w:rsidRPr="00183326">
        <w:rPr>
          <w:rFonts w:ascii="Times New Roman" w:hAnsi="Times New Roman" w:cs="Times New Roman"/>
          <w:color w:val="000000"/>
          <w:lang w:val="en-US" w:eastAsia="it-IT"/>
        </w:rPr>
        <w:t>«</w:t>
      </w:r>
      <w:r w:rsidRPr="00183326">
        <w:rPr>
          <w:rFonts w:ascii="Times New Roman" w:hAnsi="Times New Roman" w:cs="Times New Roman"/>
          <w:lang w:val="en-US"/>
        </w:rPr>
        <w:t>Eminent Scholar</w:t>
      </w:r>
      <w:r w:rsidRPr="00183326">
        <w:rPr>
          <w:rFonts w:ascii="Times New Roman" w:hAnsi="Times New Roman" w:cs="Times New Roman"/>
          <w:color w:val="000000"/>
          <w:lang w:val="en-US" w:eastAsia="it-IT"/>
        </w:rPr>
        <w:t>» by the University of Trieste</w:t>
      </w:r>
    </w:p>
    <w:p w14:paraId="24EB0D61"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2019 Lyme disease Teaching Course for 5th year students of Medicine and Surgery of the University of Trieste.</w:t>
      </w:r>
      <w:r w:rsidR="008661D7" w:rsidRPr="00183326">
        <w:rPr>
          <w:rFonts w:ascii="Times New Roman" w:hAnsi="Times New Roman" w:cs="Times New Roman"/>
          <w:lang w:val="en-US"/>
        </w:rPr>
        <w:t xml:space="preserve"> </w:t>
      </w:r>
    </w:p>
    <w:p w14:paraId="3A9C16CE" w14:textId="77777777" w:rsidR="00FA4C7F" w:rsidRDefault="00E610B9" w:rsidP="003666F9">
      <w:pPr>
        <w:jc w:val="both"/>
        <w:rPr>
          <w:rFonts w:ascii="Times New Roman" w:hAnsi="Times New Roman" w:cs="Times New Roman"/>
          <w:color w:val="000000"/>
          <w:lang w:val="en-US" w:eastAsia="it-IT"/>
        </w:rPr>
      </w:pPr>
      <w:r w:rsidRPr="00183326">
        <w:rPr>
          <w:rFonts w:ascii="Times New Roman" w:hAnsi="Times New Roman" w:cs="Times New Roman"/>
          <w:color w:val="000000"/>
          <w:lang w:val="en-US" w:eastAsia="it-IT"/>
        </w:rPr>
        <w:t xml:space="preserve">Associated Editor of «Acta Dermatovenereologica APA» and Ass. Editor of «Frontiers», </w:t>
      </w:r>
      <w:r w:rsidRPr="00183326">
        <w:rPr>
          <w:rFonts w:ascii="Times New Roman" w:hAnsi="Times New Roman" w:cs="Times New Roman"/>
          <w:lang w:val="en-US"/>
        </w:rPr>
        <w:t xml:space="preserve">Editorial Board </w:t>
      </w:r>
      <w:r w:rsidRPr="00183326">
        <w:rPr>
          <w:rFonts w:ascii="Times New Roman" w:hAnsi="Times New Roman" w:cs="Times New Roman"/>
          <w:color w:val="000000"/>
          <w:lang w:val="en-US" w:eastAsia="it-IT"/>
        </w:rPr>
        <w:t>«Acta dermatovenereologica Croatica»</w:t>
      </w:r>
      <w:r w:rsidR="008661D7" w:rsidRPr="00183326">
        <w:rPr>
          <w:rFonts w:ascii="Times New Roman" w:hAnsi="Times New Roman" w:cs="Times New Roman"/>
          <w:color w:val="000000"/>
          <w:lang w:val="en-US" w:eastAsia="it-IT"/>
        </w:rPr>
        <w:t xml:space="preserve">. </w:t>
      </w:r>
    </w:p>
    <w:p w14:paraId="1F1BBF71"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 xml:space="preserve">Author of 315 publications on Dermatology Angiology and Lyme Disease, Behçet, DM, Melanoma, Lymphoma. </w:t>
      </w:r>
    </w:p>
    <w:p w14:paraId="579A8CBC" w14:textId="1123A273" w:rsidR="00E610B9" w:rsidRPr="00183326" w:rsidRDefault="00E610B9" w:rsidP="003666F9">
      <w:pPr>
        <w:jc w:val="both"/>
        <w:rPr>
          <w:rFonts w:ascii="Times New Roman" w:hAnsi="Times New Roman" w:cs="Times New Roman"/>
          <w:lang w:val="en-US"/>
        </w:rPr>
      </w:pPr>
      <w:r w:rsidRPr="00183326">
        <w:rPr>
          <w:rFonts w:ascii="Times New Roman" w:hAnsi="Times New Roman" w:cs="Times New Roman"/>
          <w:lang w:val="en-US"/>
        </w:rPr>
        <w:t>My publications from th</w:t>
      </w:r>
      <w:r w:rsidR="00E07339">
        <w:rPr>
          <w:rFonts w:ascii="Times New Roman" w:hAnsi="Times New Roman" w:cs="Times New Roman"/>
          <w:lang w:val="en-US"/>
        </w:rPr>
        <w:t>e University of Trieste website:</w:t>
      </w:r>
    </w:p>
    <w:p w14:paraId="5F15E342" w14:textId="77777777" w:rsidR="00E610B9" w:rsidRPr="00183326" w:rsidRDefault="00707A29" w:rsidP="003666F9">
      <w:pPr>
        <w:jc w:val="both"/>
        <w:rPr>
          <w:rFonts w:ascii="Times New Roman" w:hAnsi="Times New Roman" w:cs="Times New Roman"/>
          <w:sz w:val="20"/>
          <w:szCs w:val="20"/>
          <w:lang w:val="en-US"/>
        </w:rPr>
      </w:pPr>
      <w:hyperlink r:id="rId7" w:history="1">
        <w:r w:rsidR="00E610B9" w:rsidRPr="00183326">
          <w:rPr>
            <w:rStyle w:val="Hyperlink"/>
            <w:rFonts w:ascii="Times New Roman" w:hAnsi="Times New Roman" w:cs="Times New Roman"/>
            <w:lang w:val="en-US"/>
          </w:rPr>
          <w:t>https://arts.units.it/browse?type=author&amp;authority=rp07676&amp;authority_lang=en</w:t>
        </w:r>
      </w:hyperlink>
      <w:r w:rsidR="00E610B9" w:rsidRPr="00183326">
        <w:rPr>
          <w:rFonts w:ascii="Times New Roman" w:hAnsi="Times New Roman" w:cs="Times New Roman"/>
          <w:lang w:val="en-US"/>
        </w:rPr>
        <w:t xml:space="preserve"> </w:t>
      </w:r>
    </w:p>
    <w:p w14:paraId="65BC4872" w14:textId="77777777" w:rsidR="00E610B9" w:rsidRPr="00183326" w:rsidRDefault="00E610B9" w:rsidP="003666F9">
      <w:pPr>
        <w:jc w:val="both"/>
        <w:rPr>
          <w:rFonts w:ascii="Times New Roman" w:hAnsi="Times New Roman" w:cs="Times New Roman"/>
          <w:lang w:val="en-US"/>
        </w:rPr>
      </w:pPr>
    </w:p>
    <w:p w14:paraId="3CB22740"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Collaborator in several texts on Dermatology, Microcirculation and Lyme Disease.</w:t>
      </w:r>
      <w:r w:rsidR="00672674" w:rsidRPr="00183326">
        <w:rPr>
          <w:rFonts w:ascii="Times New Roman" w:hAnsi="Times New Roman" w:cs="Times New Roman"/>
          <w:lang w:val="en-US"/>
        </w:rPr>
        <w:t xml:space="preserve"> </w:t>
      </w:r>
      <w:r w:rsidRPr="00183326">
        <w:rPr>
          <w:rFonts w:ascii="Times New Roman" w:hAnsi="Times New Roman" w:cs="Times New Roman"/>
          <w:lang w:val="en-US"/>
        </w:rPr>
        <w:t>Guest Editor of International Journals in1994, 2000, 2001,2016</w:t>
      </w:r>
      <w:r w:rsidR="00672674" w:rsidRPr="00183326">
        <w:rPr>
          <w:rFonts w:ascii="Times New Roman" w:hAnsi="Times New Roman" w:cs="Times New Roman"/>
          <w:lang w:val="en-US"/>
        </w:rPr>
        <w:t xml:space="preserve">. </w:t>
      </w:r>
      <w:r w:rsidRPr="00183326">
        <w:rPr>
          <w:rFonts w:ascii="Times New Roman" w:hAnsi="Times New Roman" w:cs="Times New Roman"/>
          <w:lang w:val="en-US"/>
        </w:rPr>
        <w:t>Editor of two books (one in press) on Lyme disease.</w:t>
      </w:r>
      <w:r w:rsidR="00672674" w:rsidRPr="00183326">
        <w:rPr>
          <w:rFonts w:ascii="Times New Roman" w:hAnsi="Times New Roman" w:cs="Times New Roman"/>
          <w:lang w:val="en-US"/>
        </w:rPr>
        <w:t xml:space="preserve"> </w:t>
      </w:r>
      <w:r w:rsidRPr="00183326">
        <w:rPr>
          <w:rFonts w:ascii="Times New Roman" w:hAnsi="Times New Roman" w:cs="Times New Roman"/>
          <w:lang w:val="en-US"/>
        </w:rPr>
        <w:t>Speaker at international (200</w:t>
      </w:r>
      <w:r w:rsidR="00FA4C7F">
        <w:rPr>
          <w:rFonts w:ascii="Times New Roman" w:hAnsi="Times New Roman" w:cs="Times New Roman"/>
          <w:lang w:val="en-US"/>
        </w:rPr>
        <w:t>x</w:t>
      </w:r>
      <w:r w:rsidRPr="00183326">
        <w:rPr>
          <w:rFonts w:ascii="Times New Roman" w:hAnsi="Times New Roman" w:cs="Times New Roman"/>
          <w:lang w:val="en-US"/>
        </w:rPr>
        <w:t>) and National (700x) Congresses</w:t>
      </w:r>
      <w:r w:rsidR="00672674" w:rsidRPr="00183326">
        <w:rPr>
          <w:rFonts w:ascii="Times New Roman" w:hAnsi="Times New Roman" w:cs="Times New Roman"/>
          <w:lang w:val="en-US"/>
        </w:rPr>
        <w:t xml:space="preserve">. </w:t>
      </w:r>
      <w:r w:rsidRPr="00183326">
        <w:rPr>
          <w:rFonts w:ascii="Times New Roman" w:hAnsi="Times New Roman" w:cs="Times New Roman"/>
          <w:lang w:val="en-US"/>
        </w:rPr>
        <w:t>Chairman at the World Congress of Dermatology in Sydney (1997), Seoul (2011), and Indian Association of Dermatology Venereology and Leprology (IADVL) Maharashtra, Cuticon, Mumbay (India) 2014.</w:t>
      </w:r>
      <w:r w:rsidR="00672674" w:rsidRPr="00183326">
        <w:rPr>
          <w:rFonts w:ascii="Times New Roman" w:hAnsi="Times New Roman" w:cs="Times New Roman"/>
          <w:lang w:val="en-US"/>
        </w:rPr>
        <w:t xml:space="preserve"> </w:t>
      </w:r>
      <w:r w:rsidRPr="00183326">
        <w:rPr>
          <w:rFonts w:ascii="Times New Roman" w:hAnsi="Times New Roman" w:cs="Times New Roman"/>
          <w:lang w:val="en-US"/>
        </w:rPr>
        <w:t>Main fields of expertise: Lyme borreliosis, Microcirculation, Adamantiades-Behçet disease, Dermatomyositis, Melanoma, Skin lymphomas, Dermopathology.</w:t>
      </w:r>
      <w:r w:rsidR="00672674" w:rsidRPr="00183326">
        <w:rPr>
          <w:rFonts w:ascii="Times New Roman" w:hAnsi="Times New Roman" w:cs="Times New Roman"/>
          <w:lang w:val="en-US"/>
        </w:rPr>
        <w:t xml:space="preserve"> </w:t>
      </w:r>
    </w:p>
    <w:p w14:paraId="0C41CBB5" w14:textId="77777777" w:rsidR="00FA4C7F" w:rsidRDefault="00E610B9" w:rsidP="003666F9">
      <w:pPr>
        <w:jc w:val="both"/>
        <w:rPr>
          <w:rFonts w:ascii="Times New Roman" w:hAnsi="Times New Roman" w:cs="Times New Roman"/>
          <w:lang w:val="en-US"/>
        </w:rPr>
      </w:pPr>
      <w:r w:rsidRPr="00183326">
        <w:rPr>
          <w:rFonts w:ascii="Times New Roman" w:hAnsi="Times New Roman" w:cs="Times New Roman"/>
          <w:lang w:val="en-US"/>
        </w:rPr>
        <w:t>He has organized 67 Congresses, including 15 International Congresses on Dermatology (General and on Psoriasis, Melanoma), STD, Lyme, Microcirculation, Angiology.</w:t>
      </w:r>
      <w:r w:rsidR="00672674" w:rsidRPr="00183326">
        <w:rPr>
          <w:rFonts w:ascii="Times New Roman" w:hAnsi="Times New Roman" w:cs="Times New Roman"/>
          <w:lang w:val="en-US"/>
        </w:rPr>
        <w:t xml:space="preserve"> </w:t>
      </w:r>
    </w:p>
    <w:p w14:paraId="033425B8" w14:textId="19988C0F" w:rsidR="004F6CEF" w:rsidRDefault="00E610B9" w:rsidP="003666F9">
      <w:pPr>
        <w:jc w:val="both"/>
        <w:rPr>
          <w:rFonts w:ascii="Times New Roman" w:hAnsi="Times New Roman" w:cs="Times New Roman"/>
          <w:lang w:val="en-US"/>
        </w:rPr>
      </w:pPr>
      <w:r w:rsidRPr="00183326">
        <w:rPr>
          <w:rFonts w:ascii="Times New Roman" w:hAnsi="Times New Roman" w:cs="Times New Roman"/>
          <w:lang w:val="en-US"/>
        </w:rPr>
        <w:t>Supervisor / Co-supervisor of more than 100 Degree and Specialization Theses</w:t>
      </w:r>
    </w:p>
    <w:p w14:paraId="0297B154" w14:textId="77777777" w:rsidR="00183326" w:rsidRDefault="00183326" w:rsidP="003666F9">
      <w:pPr>
        <w:jc w:val="both"/>
        <w:rPr>
          <w:rFonts w:ascii="Times New Roman" w:hAnsi="Times New Roman" w:cs="Times New Roman"/>
          <w:lang w:val="en-US"/>
        </w:rPr>
      </w:pPr>
    </w:p>
    <w:p w14:paraId="107AA0D0" w14:textId="77777777" w:rsidR="00183326" w:rsidRPr="00183326" w:rsidRDefault="00E07339" w:rsidP="003666F9">
      <w:pPr>
        <w:jc w:val="both"/>
        <w:rPr>
          <w:rFonts w:ascii="Times New Roman" w:hAnsi="Times New Roman" w:cs="Times New Roman"/>
          <w:b/>
          <w:lang w:val="en-US"/>
        </w:rPr>
      </w:pPr>
      <w:r w:rsidRPr="00183326">
        <w:rPr>
          <w:rFonts w:ascii="Times New Roman" w:hAnsi="Times New Roman" w:cs="Times New Roman"/>
          <w:b/>
          <w:lang w:val="en-US"/>
        </w:rPr>
        <w:t>University of Trieste, Italy</w:t>
      </w:r>
      <w:r w:rsidRPr="00183326">
        <w:rPr>
          <w:rFonts w:ascii="Times New Roman" w:hAnsi="Times New Roman" w:cs="Times New Roman"/>
          <w:lang w:val="en-US"/>
        </w:rPr>
        <w:t xml:space="preserve"> </w:t>
      </w:r>
      <w:r>
        <w:rPr>
          <w:rFonts w:ascii="Times New Roman" w:hAnsi="Times New Roman" w:cs="Times New Roman"/>
          <w:lang w:val="en-US"/>
        </w:rPr>
        <w:t xml:space="preserve">- </w:t>
      </w:r>
      <w:r w:rsidR="00183326" w:rsidRPr="00183326">
        <w:rPr>
          <w:rFonts w:ascii="Times New Roman" w:hAnsi="Times New Roman" w:cs="Times New Roman"/>
          <w:lang w:val="en-US"/>
        </w:rPr>
        <w:t>DSM-Department of Medical Sciences</w:t>
      </w:r>
    </w:p>
    <w:p w14:paraId="4B780600" w14:textId="77777777" w:rsidR="00E9791B" w:rsidRPr="00183326" w:rsidRDefault="00E9791B" w:rsidP="003666F9">
      <w:pPr>
        <w:jc w:val="both"/>
        <w:rPr>
          <w:rFonts w:ascii="Times New Roman" w:hAnsi="Times New Roman" w:cs="Times New Roman"/>
          <w:lang w:val="en-US"/>
        </w:rPr>
      </w:pPr>
    </w:p>
    <w:p w14:paraId="38F001AA" w14:textId="04379F90" w:rsidR="00E9791B" w:rsidRPr="00730458" w:rsidRDefault="00730458" w:rsidP="003666F9">
      <w:pPr>
        <w:jc w:val="both"/>
        <w:rPr>
          <w:rFonts w:ascii="Times New Roman" w:hAnsi="Times New Roman" w:cs="Times New Roman"/>
          <w:b/>
          <w:lang w:val="en-US"/>
        </w:rPr>
      </w:pPr>
      <w:r w:rsidRPr="00730458">
        <w:rPr>
          <w:rFonts w:ascii="Times New Roman" w:hAnsi="Times New Roman" w:cs="Times New Roman"/>
          <w:b/>
          <w:lang w:val="en-US"/>
        </w:rPr>
        <w:t>Biography</w:t>
      </w:r>
    </w:p>
    <w:p w14:paraId="6AD4E3E4" w14:textId="77777777" w:rsidR="00730458" w:rsidRDefault="00730458" w:rsidP="003666F9">
      <w:pPr>
        <w:jc w:val="both"/>
        <w:rPr>
          <w:rFonts w:ascii="Times New Roman" w:hAnsi="Times New Roman" w:cs="Times New Roman"/>
          <w:lang w:val="en-US"/>
        </w:rPr>
      </w:pPr>
    </w:p>
    <w:p w14:paraId="64F102FE" w14:textId="723AFFAA" w:rsidR="00730458" w:rsidRDefault="007811BE" w:rsidP="003666F9">
      <w:pPr>
        <w:jc w:val="both"/>
        <w:rPr>
          <w:rFonts w:ascii="Times New Roman" w:hAnsi="Times New Roman" w:cs="Times New Roman"/>
          <w:lang w:val="en-US"/>
        </w:rPr>
      </w:pPr>
      <w:r>
        <w:rPr>
          <w:rFonts w:ascii="Times New Roman" w:hAnsi="Times New Roman" w:cs="Times New Roman"/>
          <w:lang w:val="en-US"/>
        </w:rPr>
        <w:t>Prof. Giusto Trevisan is g</w:t>
      </w:r>
      <w:r w:rsidR="003666F9" w:rsidRPr="003666F9">
        <w:rPr>
          <w:rFonts w:ascii="Times New Roman" w:hAnsi="Times New Roman" w:cs="Times New Roman"/>
          <w:lang w:val="en-US"/>
        </w:rPr>
        <w:t>raduated in Medicine and Surger</w:t>
      </w:r>
      <w:r w:rsidR="00D263E5">
        <w:rPr>
          <w:rFonts w:ascii="Times New Roman" w:hAnsi="Times New Roman" w:cs="Times New Roman"/>
          <w:lang w:val="en-US"/>
        </w:rPr>
        <w:t>y from the University of Trieste.</w:t>
      </w:r>
      <w:r w:rsidR="003666F9" w:rsidRPr="003666F9">
        <w:rPr>
          <w:rFonts w:ascii="Times New Roman" w:hAnsi="Times New Roman" w:cs="Times New Roman"/>
          <w:lang w:val="en-US"/>
        </w:rPr>
        <w:t xml:space="preserve"> Since 1985 he has been Associate Profess</w:t>
      </w:r>
      <w:r>
        <w:rPr>
          <w:rFonts w:ascii="Times New Roman" w:hAnsi="Times New Roman" w:cs="Times New Roman"/>
          <w:lang w:val="en-US"/>
        </w:rPr>
        <w:t>or of Dermosyphilopathic Clinic</w:t>
      </w:r>
      <w:r w:rsidR="003666F9" w:rsidRPr="003666F9">
        <w:rPr>
          <w:rFonts w:ascii="Times New Roman" w:hAnsi="Times New Roman" w:cs="Times New Roman"/>
          <w:lang w:val="en-US"/>
        </w:rPr>
        <w:t xml:space="preserve">. Since 1975 he has been </w:t>
      </w:r>
      <w:r w:rsidR="00187E88">
        <w:rPr>
          <w:rFonts w:ascii="Times New Roman" w:hAnsi="Times New Roman" w:cs="Times New Roman"/>
          <w:lang w:val="en-US"/>
        </w:rPr>
        <w:t xml:space="preserve">the </w:t>
      </w:r>
      <w:r w:rsidR="003666F9" w:rsidRPr="003666F9">
        <w:rPr>
          <w:rFonts w:ascii="Times New Roman" w:hAnsi="Times New Roman" w:cs="Times New Roman"/>
          <w:lang w:val="en-US"/>
        </w:rPr>
        <w:t>Director of the Clinic of Dermatology and Venereology of the University of Trieste and since 1977 Director of the School of Specialization in Dermatology and Venereology until 31 October 2017.</w:t>
      </w:r>
      <w:r w:rsidR="00187E88">
        <w:rPr>
          <w:rFonts w:ascii="Times New Roman" w:hAnsi="Times New Roman" w:cs="Times New Roman"/>
          <w:lang w:val="en-US"/>
        </w:rPr>
        <w:t xml:space="preserve"> </w:t>
      </w:r>
    </w:p>
    <w:p w14:paraId="36186628" w14:textId="77777777" w:rsidR="003666F9" w:rsidRPr="00E9791B" w:rsidRDefault="003666F9" w:rsidP="003666F9">
      <w:pPr>
        <w:jc w:val="both"/>
        <w:rPr>
          <w:rFonts w:ascii="Times New Roman" w:hAnsi="Times New Roman" w:cs="Times New Roman"/>
          <w:lang w:val="en-US"/>
        </w:rPr>
      </w:pPr>
    </w:p>
    <w:sectPr w:rsidR="003666F9" w:rsidRPr="00E9791B" w:rsidSect="00085061">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41F09"/>
    <w:multiLevelType w:val="hybridMultilevel"/>
    <w:tmpl w:val="2BEA33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A33491E"/>
    <w:multiLevelType w:val="multilevel"/>
    <w:tmpl w:val="ADF8ABCC"/>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27053D"/>
    <w:multiLevelType w:val="multilevel"/>
    <w:tmpl w:val="494C6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8B1537D"/>
    <w:multiLevelType w:val="multilevel"/>
    <w:tmpl w:val="3E70C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83213C"/>
    <w:multiLevelType w:val="multilevel"/>
    <w:tmpl w:val="4322D306"/>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460660"/>
    <w:multiLevelType w:val="multilevel"/>
    <w:tmpl w:val="9E4C3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310F9B"/>
    <w:multiLevelType w:val="hybridMultilevel"/>
    <w:tmpl w:val="0C2A26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9FE6B39"/>
    <w:multiLevelType w:val="multilevel"/>
    <w:tmpl w:val="4F749696"/>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DBE1966"/>
    <w:multiLevelType w:val="multilevel"/>
    <w:tmpl w:val="2BC0DFB8"/>
    <w:lvl w:ilvl="0">
      <w:start w:val="2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AD2666"/>
    <w:multiLevelType w:val="multilevel"/>
    <w:tmpl w:val="BF4A3200"/>
    <w:lvl w:ilvl="0">
      <w:start w:val="2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2044DF4"/>
    <w:multiLevelType w:val="multilevel"/>
    <w:tmpl w:val="7C1015DE"/>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0"/>
  </w:num>
  <w:num w:numId="4">
    <w:abstractNumId w:val="10"/>
  </w:num>
  <w:num w:numId="5">
    <w:abstractNumId w:val="1"/>
  </w:num>
  <w:num w:numId="6">
    <w:abstractNumId w:val="2"/>
  </w:num>
  <w:num w:numId="7">
    <w:abstractNumId w:val="3"/>
  </w:num>
  <w:num w:numId="8">
    <w:abstractNumId w:val="8"/>
  </w:num>
  <w:num w:numId="9">
    <w:abstractNumId w:val="4"/>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DC9"/>
    <w:rsid w:val="00021357"/>
    <w:rsid w:val="0003606B"/>
    <w:rsid w:val="00057D2A"/>
    <w:rsid w:val="00073728"/>
    <w:rsid w:val="00085061"/>
    <w:rsid w:val="00134F60"/>
    <w:rsid w:val="00183326"/>
    <w:rsid w:val="00187E88"/>
    <w:rsid w:val="001956B8"/>
    <w:rsid w:val="001A4352"/>
    <w:rsid w:val="001A5397"/>
    <w:rsid w:val="002311DB"/>
    <w:rsid w:val="00273587"/>
    <w:rsid w:val="002D44FC"/>
    <w:rsid w:val="00345A4F"/>
    <w:rsid w:val="00351DC9"/>
    <w:rsid w:val="003666F9"/>
    <w:rsid w:val="00397BFD"/>
    <w:rsid w:val="00424625"/>
    <w:rsid w:val="004F6CEF"/>
    <w:rsid w:val="00643A0C"/>
    <w:rsid w:val="00672674"/>
    <w:rsid w:val="006D73A4"/>
    <w:rsid w:val="00700475"/>
    <w:rsid w:val="00707A29"/>
    <w:rsid w:val="00730458"/>
    <w:rsid w:val="00753024"/>
    <w:rsid w:val="007811BE"/>
    <w:rsid w:val="00792026"/>
    <w:rsid w:val="007A27CF"/>
    <w:rsid w:val="008661D7"/>
    <w:rsid w:val="008C7F0C"/>
    <w:rsid w:val="009210CC"/>
    <w:rsid w:val="0092413A"/>
    <w:rsid w:val="009D6A00"/>
    <w:rsid w:val="009E0EE4"/>
    <w:rsid w:val="009F2E14"/>
    <w:rsid w:val="00A31999"/>
    <w:rsid w:val="00A53D72"/>
    <w:rsid w:val="00A6600A"/>
    <w:rsid w:val="00A81709"/>
    <w:rsid w:val="00A9176E"/>
    <w:rsid w:val="00B0529E"/>
    <w:rsid w:val="00B408D4"/>
    <w:rsid w:val="00BB536E"/>
    <w:rsid w:val="00BC2469"/>
    <w:rsid w:val="00C124F5"/>
    <w:rsid w:val="00CC16F8"/>
    <w:rsid w:val="00CF4818"/>
    <w:rsid w:val="00CF5525"/>
    <w:rsid w:val="00D263E5"/>
    <w:rsid w:val="00D4627D"/>
    <w:rsid w:val="00D81287"/>
    <w:rsid w:val="00DF5EAC"/>
    <w:rsid w:val="00DF7CE3"/>
    <w:rsid w:val="00E06CD6"/>
    <w:rsid w:val="00E07339"/>
    <w:rsid w:val="00E610B9"/>
    <w:rsid w:val="00E9791B"/>
    <w:rsid w:val="00ED4030"/>
    <w:rsid w:val="00F560D9"/>
    <w:rsid w:val="00FA4C7F"/>
    <w:rsid w:val="00FF5E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763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DC9"/>
    <w:pPr>
      <w:spacing w:before="100" w:beforeAutospacing="1" w:after="100" w:afterAutospacing="1"/>
    </w:pPr>
    <w:rPr>
      <w:rFonts w:ascii="Times New Roman" w:eastAsia="Times New Roman" w:hAnsi="Times New Roman" w:cs="Times New Roman"/>
      <w:lang w:eastAsia="it-IT"/>
    </w:rPr>
  </w:style>
  <w:style w:type="paragraph" w:styleId="ListParagraph">
    <w:name w:val="List Paragraph"/>
    <w:basedOn w:val="Normal"/>
    <w:uiPriority w:val="34"/>
    <w:qFormat/>
    <w:rsid w:val="00E9791B"/>
    <w:pPr>
      <w:ind w:left="720"/>
      <w:contextualSpacing/>
    </w:pPr>
  </w:style>
  <w:style w:type="character" w:styleId="Hyperlink">
    <w:name w:val="Hyperlink"/>
    <w:uiPriority w:val="99"/>
    <w:rsid w:val="00E610B9"/>
    <w:rPr>
      <w:color w:val="0000FF"/>
      <w:u w:val="single"/>
    </w:rPr>
  </w:style>
  <w:style w:type="character" w:styleId="FollowedHyperlink">
    <w:name w:val="FollowedHyperlink"/>
    <w:basedOn w:val="DefaultParagraphFont"/>
    <w:uiPriority w:val="99"/>
    <w:semiHidden/>
    <w:unhideWhenUsed/>
    <w:rsid w:val="00E610B9"/>
    <w:rPr>
      <w:color w:val="954F72" w:themeColor="followedHyperlink"/>
      <w:u w:val="single"/>
    </w:rPr>
  </w:style>
  <w:style w:type="paragraph" w:styleId="BalloonText">
    <w:name w:val="Balloon Text"/>
    <w:basedOn w:val="Normal"/>
    <w:link w:val="BalloonTextChar"/>
    <w:uiPriority w:val="99"/>
    <w:semiHidden/>
    <w:unhideWhenUsed/>
    <w:rsid w:val="00707A29"/>
    <w:rPr>
      <w:rFonts w:ascii="Tahoma" w:hAnsi="Tahoma" w:cs="Tahoma"/>
      <w:sz w:val="16"/>
      <w:szCs w:val="16"/>
    </w:rPr>
  </w:style>
  <w:style w:type="character" w:customStyle="1" w:styleId="BalloonTextChar">
    <w:name w:val="Balloon Text Char"/>
    <w:basedOn w:val="DefaultParagraphFont"/>
    <w:link w:val="BalloonText"/>
    <w:uiPriority w:val="99"/>
    <w:semiHidden/>
    <w:rsid w:val="00707A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DC9"/>
    <w:pPr>
      <w:spacing w:before="100" w:beforeAutospacing="1" w:after="100" w:afterAutospacing="1"/>
    </w:pPr>
    <w:rPr>
      <w:rFonts w:ascii="Times New Roman" w:eastAsia="Times New Roman" w:hAnsi="Times New Roman" w:cs="Times New Roman"/>
      <w:lang w:eastAsia="it-IT"/>
    </w:rPr>
  </w:style>
  <w:style w:type="paragraph" w:styleId="ListParagraph">
    <w:name w:val="List Paragraph"/>
    <w:basedOn w:val="Normal"/>
    <w:uiPriority w:val="34"/>
    <w:qFormat/>
    <w:rsid w:val="00E9791B"/>
    <w:pPr>
      <w:ind w:left="720"/>
      <w:contextualSpacing/>
    </w:pPr>
  </w:style>
  <w:style w:type="character" w:styleId="Hyperlink">
    <w:name w:val="Hyperlink"/>
    <w:uiPriority w:val="99"/>
    <w:rsid w:val="00E610B9"/>
    <w:rPr>
      <w:color w:val="0000FF"/>
      <w:u w:val="single"/>
    </w:rPr>
  </w:style>
  <w:style w:type="character" w:styleId="FollowedHyperlink">
    <w:name w:val="FollowedHyperlink"/>
    <w:basedOn w:val="DefaultParagraphFont"/>
    <w:uiPriority w:val="99"/>
    <w:semiHidden/>
    <w:unhideWhenUsed/>
    <w:rsid w:val="00E610B9"/>
    <w:rPr>
      <w:color w:val="954F72" w:themeColor="followedHyperlink"/>
      <w:u w:val="single"/>
    </w:rPr>
  </w:style>
  <w:style w:type="paragraph" w:styleId="BalloonText">
    <w:name w:val="Balloon Text"/>
    <w:basedOn w:val="Normal"/>
    <w:link w:val="BalloonTextChar"/>
    <w:uiPriority w:val="99"/>
    <w:semiHidden/>
    <w:unhideWhenUsed/>
    <w:rsid w:val="00707A29"/>
    <w:rPr>
      <w:rFonts w:ascii="Tahoma" w:hAnsi="Tahoma" w:cs="Tahoma"/>
      <w:sz w:val="16"/>
      <w:szCs w:val="16"/>
    </w:rPr>
  </w:style>
  <w:style w:type="character" w:customStyle="1" w:styleId="BalloonTextChar">
    <w:name w:val="Balloon Text Char"/>
    <w:basedOn w:val="DefaultParagraphFont"/>
    <w:link w:val="BalloonText"/>
    <w:uiPriority w:val="99"/>
    <w:semiHidden/>
    <w:rsid w:val="00707A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4978">
      <w:bodyDiv w:val="1"/>
      <w:marLeft w:val="0"/>
      <w:marRight w:val="0"/>
      <w:marTop w:val="0"/>
      <w:marBottom w:val="0"/>
      <w:divBdr>
        <w:top w:val="none" w:sz="0" w:space="0" w:color="auto"/>
        <w:left w:val="none" w:sz="0" w:space="0" w:color="auto"/>
        <w:bottom w:val="none" w:sz="0" w:space="0" w:color="auto"/>
        <w:right w:val="none" w:sz="0" w:space="0" w:color="auto"/>
      </w:divBdr>
      <w:divsChild>
        <w:div w:id="899512699">
          <w:marLeft w:val="0"/>
          <w:marRight w:val="0"/>
          <w:marTop w:val="0"/>
          <w:marBottom w:val="0"/>
          <w:divBdr>
            <w:top w:val="none" w:sz="0" w:space="0" w:color="auto"/>
            <w:left w:val="none" w:sz="0" w:space="0" w:color="auto"/>
            <w:bottom w:val="none" w:sz="0" w:space="0" w:color="auto"/>
            <w:right w:val="none" w:sz="0" w:space="0" w:color="auto"/>
          </w:divBdr>
          <w:divsChild>
            <w:div w:id="1314528559">
              <w:marLeft w:val="0"/>
              <w:marRight w:val="0"/>
              <w:marTop w:val="0"/>
              <w:marBottom w:val="0"/>
              <w:divBdr>
                <w:top w:val="none" w:sz="0" w:space="0" w:color="auto"/>
                <w:left w:val="none" w:sz="0" w:space="0" w:color="auto"/>
                <w:bottom w:val="none" w:sz="0" w:space="0" w:color="auto"/>
                <w:right w:val="none" w:sz="0" w:space="0" w:color="auto"/>
              </w:divBdr>
              <w:divsChild>
                <w:div w:id="8183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5499">
      <w:bodyDiv w:val="1"/>
      <w:marLeft w:val="0"/>
      <w:marRight w:val="0"/>
      <w:marTop w:val="0"/>
      <w:marBottom w:val="0"/>
      <w:divBdr>
        <w:top w:val="none" w:sz="0" w:space="0" w:color="auto"/>
        <w:left w:val="none" w:sz="0" w:space="0" w:color="auto"/>
        <w:bottom w:val="none" w:sz="0" w:space="0" w:color="auto"/>
        <w:right w:val="none" w:sz="0" w:space="0" w:color="auto"/>
      </w:divBdr>
      <w:divsChild>
        <w:div w:id="1109426175">
          <w:marLeft w:val="0"/>
          <w:marRight w:val="0"/>
          <w:marTop w:val="0"/>
          <w:marBottom w:val="0"/>
          <w:divBdr>
            <w:top w:val="none" w:sz="0" w:space="0" w:color="auto"/>
            <w:left w:val="none" w:sz="0" w:space="0" w:color="auto"/>
            <w:bottom w:val="none" w:sz="0" w:space="0" w:color="auto"/>
            <w:right w:val="none" w:sz="0" w:space="0" w:color="auto"/>
          </w:divBdr>
          <w:divsChild>
            <w:div w:id="1242714226">
              <w:marLeft w:val="0"/>
              <w:marRight w:val="0"/>
              <w:marTop w:val="0"/>
              <w:marBottom w:val="0"/>
              <w:divBdr>
                <w:top w:val="none" w:sz="0" w:space="0" w:color="auto"/>
                <w:left w:val="none" w:sz="0" w:space="0" w:color="auto"/>
                <w:bottom w:val="none" w:sz="0" w:space="0" w:color="auto"/>
                <w:right w:val="none" w:sz="0" w:space="0" w:color="auto"/>
              </w:divBdr>
              <w:divsChild>
                <w:div w:id="198909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15836">
      <w:bodyDiv w:val="1"/>
      <w:marLeft w:val="0"/>
      <w:marRight w:val="0"/>
      <w:marTop w:val="0"/>
      <w:marBottom w:val="0"/>
      <w:divBdr>
        <w:top w:val="none" w:sz="0" w:space="0" w:color="auto"/>
        <w:left w:val="none" w:sz="0" w:space="0" w:color="auto"/>
        <w:bottom w:val="none" w:sz="0" w:space="0" w:color="auto"/>
        <w:right w:val="none" w:sz="0" w:space="0" w:color="auto"/>
      </w:divBdr>
      <w:divsChild>
        <w:div w:id="237910424">
          <w:marLeft w:val="0"/>
          <w:marRight w:val="0"/>
          <w:marTop w:val="0"/>
          <w:marBottom w:val="0"/>
          <w:divBdr>
            <w:top w:val="none" w:sz="0" w:space="0" w:color="auto"/>
            <w:left w:val="none" w:sz="0" w:space="0" w:color="auto"/>
            <w:bottom w:val="none" w:sz="0" w:space="0" w:color="auto"/>
            <w:right w:val="none" w:sz="0" w:space="0" w:color="auto"/>
          </w:divBdr>
          <w:divsChild>
            <w:div w:id="1066878771">
              <w:marLeft w:val="0"/>
              <w:marRight w:val="0"/>
              <w:marTop w:val="0"/>
              <w:marBottom w:val="0"/>
              <w:divBdr>
                <w:top w:val="none" w:sz="0" w:space="0" w:color="auto"/>
                <w:left w:val="none" w:sz="0" w:space="0" w:color="auto"/>
                <w:bottom w:val="none" w:sz="0" w:space="0" w:color="auto"/>
                <w:right w:val="none" w:sz="0" w:space="0" w:color="auto"/>
              </w:divBdr>
              <w:divsChild>
                <w:div w:id="119577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192894">
      <w:bodyDiv w:val="1"/>
      <w:marLeft w:val="0"/>
      <w:marRight w:val="0"/>
      <w:marTop w:val="0"/>
      <w:marBottom w:val="0"/>
      <w:divBdr>
        <w:top w:val="none" w:sz="0" w:space="0" w:color="auto"/>
        <w:left w:val="none" w:sz="0" w:space="0" w:color="auto"/>
        <w:bottom w:val="none" w:sz="0" w:space="0" w:color="auto"/>
        <w:right w:val="none" w:sz="0" w:space="0" w:color="auto"/>
      </w:divBdr>
      <w:divsChild>
        <w:div w:id="625427241">
          <w:marLeft w:val="0"/>
          <w:marRight w:val="0"/>
          <w:marTop w:val="0"/>
          <w:marBottom w:val="0"/>
          <w:divBdr>
            <w:top w:val="none" w:sz="0" w:space="0" w:color="auto"/>
            <w:left w:val="none" w:sz="0" w:space="0" w:color="auto"/>
            <w:bottom w:val="none" w:sz="0" w:space="0" w:color="auto"/>
            <w:right w:val="none" w:sz="0" w:space="0" w:color="auto"/>
          </w:divBdr>
          <w:divsChild>
            <w:div w:id="2091584464">
              <w:marLeft w:val="0"/>
              <w:marRight w:val="0"/>
              <w:marTop w:val="0"/>
              <w:marBottom w:val="0"/>
              <w:divBdr>
                <w:top w:val="none" w:sz="0" w:space="0" w:color="auto"/>
                <w:left w:val="none" w:sz="0" w:space="0" w:color="auto"/>
                <w:bottom w:val="none" w:sz="0" w:space="0" w:color="auto"/>
                <w:right w:val="none" w:sz="0" w:space="0" w:color="auto"/>
              </w:divBdr>
              <w:divsChild>
                <w:div w:id="211092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08403">
      <w:bodyDiv w:val="1"/>
      <w:marLeft w:val="0"/>
      <w:marRight w:val="0"/>
      <w:marTop w:val="0"/>
      <w:marBottom w:val="0"/>
      <w:divBdr>
        <w:top w:val="none" w:sz="0" w:space="0" w:color="auto"/>
        <w:left w:val="none" w:sz="0" w:space="0" w:color="auto"/>
        <w:bottom w:val="none" w:sz="0" w:space="0" w:color="auto"/>
        <w:right w:val="none" w:sz="0" w:space="0" w:color="auto"/>
      </w:divBdr>
      <w:divsChild>
        <w:div w:id="1824811480">
          <w:marLeft w:val="0"/>
          <w:marRight w:val="0"/>
          <w:marTop w:val="0"/>
          <w:marBottom w:val="0"/>
          <w:divBdr>
            <w:top w:val="none" w:sz="0" w:space="0" w:color="auto"/>
            <w:left w:val="none" w:sz="0" w:space="0" w:color="auto"/>
            <w:bottom w:val="none" w:sz="0" w:space="0" w:color="auto"/>
            <w:right w:val="none" w:sz="0" w:space="0" w:color="auto"/>
          </w:divBdr>
          <w:divsChild>
            <w:div w:id="425422722">
              <w:marLeft w:val="0"/>
              <w:marRight w:val="0"/>
              <w:marTop w:val="0"/>
              <w:marBottom w:val="0"/>
              <w:divBdr>
                <w:top w:val="none" w:sz="0" w:space="0" w:color="auto"/>
                <w:left w:val="none" w:sz="0" w:space="0" w:color="auto"/>
                <w:bottom w:val="none" w:sz="0" w:space="0" w:color="auto"/>
                <w:right w:val="none" w:sz="0" w:space="0" w:color="auto"/>
              </w:divBdr>
              <w:divsChild>
                <w:div w:id="12332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924382">
      <w:bodyDiv w:val="1"/>
      <w:marLeft w:val="0"/>
      <w:marRight w:val="0"/>
      <w:marTop w:val="0"/>
      <w:marBottom w:val="0"/>
      <w:divBdr>
        <w:top w:val="none" w:sz="0" w:space="0" w:color="auto"/>
        <w:left w:val="none" w:sz="0" w:space="0" w:color="auto"/>
        <w:bottom w:val="none" w:sz="0" w:space="0" w:color="auto"/>
        <w:right w:val="none" w:sz="0" w:space="0" w:color="auto"/>
      </w:divBdr>
      <w:divsChild>
        <w:div w:id="396782454">
          <w:marLeft w:val="0"/>
          <w:marRight w:val="0"/>
          <w:marTop w:val="0"/>
          <w:marBottom w:val="0"/>
          <w:divBdr>
            <w:top w:val="none" w:sz="0" w:space="0" w:color="auto"/>
            <w:left w:val="none" w:sz="0" w:space="0" w:color="auto"/>
            <w:bottom w:val="none" w:sz="0" w:space="0" w:color="auto"/>
            <w:right w:val="none" w:sz="0" w:space="0" w:color="auto"/>
          </w:divBdr>
          <w:divsChild>
            <w:div w:id="1295137426">
              <w:marLeft w:val="0"/>
              <w:marRight w:val="0"/>
              <w:marTop w:val="0"/>
              <w:marBottom w:val="0"/>
              <w:divBdr>
                <w:top w:val="none" w:sz="0" w:space="0" w:color="auto"/>
                <w:left w:val="none" w:sz="0" w:space="0" w:color="auto"/>
                <w:bottom w:val="none" w:sz="0" w:space="0" w:color="auto"/>
                <w:right w:val="none" w:sz="0" w:space="0" w:color="auto"/>
              </w:divBdr>
              <w:divsChild>
                <w:div w:id="30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53004">
      <w:bodyDiv w:val="1"/>
      <w:marLeft w:val="0"/>
      <w:marRight w:val="0"/>
      <w:marTop w:val="0"/>
      <w:marBottom w:val="0"/>
      <w:divBdr>
        <w:top w:val="none" w:sz="0" w:space="0" w:color="auto"/>
        <w:left w:val="none" w:sz="0" w:space="0" w:color="auto"/>
        <w:bottom w:val="none" w:sz="0" w:space="0" w:color="auto"/>
        <w:right w:val="none" w:sz="0" w:space="0" w:color="auto"/>
      </w:divBdr>
      <w:divsChild>
        <w:div w:id="1217274900">
          <w:marLeft w:val="0"/>
          <w:marRight w:val="0"/>
          <w:marTop w:val="0"/>
          <w:marBottom w:val="0"/>
          <w:divBdr>
            <w:top w:val="none" w:sz="0" w:space="0" w:color="auto"/>
            <w:left w:val="none" w:sz="0" w:space="0" w:color="auto"/>
            <w:bottom w:val="none" w:sz="0" w:space="0" w:color="auto"/>
            <w:right w:val="none" w:sz="0" w:space="0" w:color="auto"/>
          </w:divBdr>
          <w:divsChild>
            <w:div w:id="421611890">
              <w:marLeft w:val="0"/>
              <w:marRight w:val="0"/>
              <w:marTop w:val="0"/>
              <w:marBottom w:val="0"/>
              <w:divBdr>
                <w:top w:val="none" w:sz="0" w:space="0" w:color="auto"/>
                <w:left w:val="none" w:sz="0" w:space="0" w:color="auto"/>
                <w:bottom w:val="none" w:sz="0" w:space="0" w:color="auto"/>
                <w:right w:val="none" w:sz="0" w:space="0" w:color="auto"/>
              </w:divBdr>
              <w:divsChild>
                <w:div w:id="28497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874941">
      <w:bodyDiv w:val="1"/>
      <w:marLeft w:val="0"/>
      <w:marRight w:val="0"/>
      <w:marTop w:val="0"/>
      <w:marBottom w:val="0"/>
      <w:divBdr>
        <w:top w:val="none" w:sz="0" w:space="0" w:color="auto"/>
        <w:left w:val="none" w:sz="0" w:space="0" w:color="auto"/>
        <w:bottom w:val="none" w:sz="0" w:space="0" w:color="auto"/>
        <w:right w:val="none" w:sz="0" w:space="0" w:color="auto"/>
      </w:divBdr>
      <w:divsChild>
        <w:div w:id="1982037512">
          <w:marLeft w:val="0"/>
          <w:marRight w:val="0"/>
          <w:marTop w:val="0"/>
          <w:marBottom w:val="0"/>
          <w:divBdr>
            <w:top w:val="none" w:sz="0" w:space="0" w:color="auto"/>
            <w:left w:val="none" w:sz="0" w:space="0" w:color="auto"/>
            <w:bottom w:val="none" w:sz="0" w:space="0" w:color="auto"/>
            <w:right w:val="none" w:sz="0" w:space="0" w:color="auto"/>
          </w:divBdr>
          <w:divsChild>
            <w:div w:id="1664045768">
              <w:marLeft w:val="0"/>
              <w:marRight w:val="0"/>
              <w:marTop w:val="0"/>
              <w:marBottom w:val="0"/>
              <w:divBdr>
                <w:top w:val="none" w:sz="0" w:space="0" w:color="auto"/>
                <w:left w:val="none" w:sz="0" w:space="0" w:color="auto"/>
                <w:bottom w:val="none" w:sz="0" w:space="0" w:color="auto"/>
                <w:right w:val="none" w:sz="0" w:space="0" w:color="auto"/>
              </w:divBdr>
              <w:divsChild>
                <w:div w:id="9915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09083">
      <w:bodyDiv w:val="1"/>
      <w:marLeft w:val="0"/>
      <w:marRight w:val="0"/>
      <w:marTop w:val="0"/>
      <w:marBottom w:val="0"/>
      <w:divBdr>
        <w:top w:val="none" w:sz="0" w:space="0" w:color="auto"/>
        <w:left w:val="none" w:sz="0" w:space="0" w:color="auto"/>
        <w:bottom w:val="none" w:sz="0" w:space="0" w:color="auto"/>
        <w:right w:val="none" w:sz="0" w:space="0" w:color="auto"/>
      </w:divBdr>
      <w:divsChild>
        <w:div w:id="49766989">
          <w:marLeft w:val="0"/>
          <w:marRight w:val="0"/>
          <w:marTop w:val="0"/>
          <w:marBottom w:val="0"/>
          <w:divBdr>
            <w:top w:val="none" w:sz="0" w:space="0" w:color="auto"/>
            <w:left w:val="none" w:sz="0" w:space="0" w:color="auto"/>
            <w:bottom w:val="none" w:sz="0" w:space="0" w:color="auto"/>
            <w:right w:val="none" w:sz="0" w:space="0" w:color="auto"/>
          </w:divBdr>
          <w:divsChild>
            <w:div w:id="88544981">
              <w:marLeft w:val="0"/>
              <w:marRight w:val="0"/>
              <w:marTop w:val="0"/>
              <w:marBottom w:val="0"/>
              <w:divBdr>
                <w:top w:val="none" w:sz="0" w:space="0" w:color="auto"/>
                <w:left w:val="none" w:sz="0" w:space="0" w:color="auto"/>
                <w:bottom w:val="none" w:sz="0" w:space="0" w:color="auto"/>
                <w:right w:val="none" w:sz="0" w:space="0" w:color="auto"/>
              </w:divBdr>
              <w:divsChild>
                <w:div w:id="905914694">
                  <w:marLeft w:val="0"/>
                  <w:marRight w:val="0"/>
                  <w:marTop w:val="0"/>
                  <w:marBottom w:val="0"/>
                  <w:divBdr>
                    <w:top w:val="none" w:sz="0" w:space="0" w:color="auto"/>
                    <w:left w:val="none" w:sz="0" w:space="0" w:color="auto"/>
                    <w:bottom w:val="none" w:sz="0" w:space="0" w:color="auto"/>
                    <w:right w:val="none" w:sz="0" w:space="0" w:color="auto"/>
                  </w:divBdr>
                  <w:divsChild>
                    <w:div w:id="30770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027532">
      <w:bodyDiv w:val="1"/>
      <w:marLeft w:val="0"/>
      <w:marRight w:val="0"/>
      <w:marTop w:val="0"/>
      <w:marBottom w:val="0"/>
      <w:divBdr>
        <w:top w:val="none" w:sz="0" w:space="0" w:color="auto"/>
        <w:left w:val="none" w:sz="0" w:space="0" w:color="auto"/>
        <w:bottom w:val="none" w:sz="0" w:space="0" w:color="auto"/>
        <w:right w:val="none" w:sz="0" w:space="0" w:color="auto"/>
      </w:divBdr>
      <w:divsChild>
        <w:div w:id="129589880">
          <w:marLeft w:val="0"/>
          <w:marRight w:val="0"/>
          <w:marTop w:val="0"/>
          <w:marBottom w:val="0"/>
          <w:divBdr>
            <w:top w:val="none" w:sz="0" w:space="0" w:color="auto"/>
            <w:left w:val="none" w:sz="0" w:space="0" w:color="auto"/>
            <w:bottom w:val="none" w:sz="0" w:space="0" w:color="auto"/>
            <w:right w:val="none" w:sz="0" w:space="0" w:color="auto"/>
          </w:divBdr>
          <w:divsChild>
            <w:div w:id="817840753">
              <w:marLeft w:val="0"/>
              <w:marRight w:val="0"/>
              <w:marTop w:val="0"/>
              <w:marBottom w:val="0"/>
              <w:divBdr>
                <w:top w:val="none" w:sz="0" w:space="0" w:color="auto"/>
                <w:left w:val="none" w:sz="0" w:space="0" w:color="auto"/>
                <w:bottom w:val="none" w:sz="0" w:space="0" w:color="auto"/>
                <w:right w:val="none" w:sz="0" w:space="0" w:color="auto"/>
              </w:divBdr>
              <w:divsChild>
                <w:div w:id="13111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7197">
      <w:bodyDiv w:val="1"/>
      <w:marLeft w:val="0"/>
      <w:marRight w:val="0"/>
      <w:marTop w:val="0"/>
      <w:marBottom w:val="0"/>
      <w:divBdr>
        <w:top w:val="none" w:sz="0" w:space="0" w:color="auto"/>
        <w:left w:val="none" w:sz="0" w:space="0" w:color="auto"/>
        <w:bottom w:val="none" w:sz="0" w:space="0" w:color="auto"/>
        <w:right w:val="none" w:sz="0" w:space="0" w:color="auto"/>
      </w:divBdr>
      <w:divsChild>
        <w:div w:id="1505322683">
          <w:marLeft w:val="0"/>
          <w:marRight w:val="0"/>
          <w:marTop w:val="0"/>
          <w:marBottom w:val="0"/>
          <w:divBdr>
            <w:top w:val="none" w:sz="0" w:space="0" w:color="auto"/>
            <w:left w:val="none" w:sz="0" w:space="0" w:color="auto"/>
            <w:bottom w:val="none" w:sz="0" w:space="0" w:color="auto"/>
            <w:right w:val="none" w:sz="0" w:space="0" w:color="auto"/>
          </w:divBdr>
          <w:divsChild>
            <w:div w:id="1502623637">
              <w:marLeft w:val="0"/>
              <w:marRight w:val="0"/>
              <w:marTop w:val="0"/>
              <w:marBottom w:val="0"/>
              <w:divBdr>
                <w:top w:val="none" w:sz="0" w:space="0" w:color="auto"/>
                <w:left w:val="none" w:sz="0" w:space="0" w:color="auto"/>
                <w:bottom w:val="none" w:sz="0" w:space="0" w:color="auto"/>
                <w:right w:val="none" w:sz="0" w:space="0" w:color="auto"/>
              </w:divBdr>
              <w:divsChild>
                <w:div w:id="140656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956249">
      <w:bodyDiv w:val="1"/>
      <w:marLeft w:val="0"/>
      <w:marRight w:val="0"/>
      <w:marTop w:val="0"/>
      <w:marBottom w:val="0"/>
      <w:divBdr>
        <w:top w:val="none" w:sz="0" w:space="0" w:color="auto"/>
        <w:left w:val="none" w:sz="0" w:space="0" w:color="auto"/>
        <w:bottom w:val="none" w:sz="0" w:space="0" w:color="auto"/>
        <w:right w:val="none" w:sz="0" w:space="0" w:color="auto"/>
      </w:divBdr>
      <w:divsChild>
        <w:div w:id="1365474952">
          <w:marLeft w:val="0"/>
          <w:marRight w:val="0"/>
          <w:marTop w:val="0"/>
          <w:marBottom w:val="0"/>
          <w:divBdr>
            <w:top w:val="none" w:sz="0" w:space="0" w:color="auto"/>
            <w:left w:val="none" w:sz="0" w:space="0" w:color="auto"/>
            <w:bottom w:val="none" w:sz="0" w:space="0" w:color="auto"/>
            <w:right w:val="none" w:sz="0" w:space="0" w:color="auto"/>
          </w:divBdr>
          <w:divsChild>
            <w:div w:id="1081296723">
              <w:marLeft w:val="0"/>
              <w:marRight w:val="0"/>
              <w:marTop w:val="0"/>
              <w:marBottom w:val="0"/>
              <w:divBdr>
                <w:top w:val="none" w:sz="0" w:space="0" w:color="auto"/>
                <w:left w:val="none" w:sz="0" w:space="0" w:color="auto"/>
                <w:bottom w:val="none" w:sz="0" w:space="0" w:color="auto"/>
                <w:right w:val="none" w:sz="0" w:space="0" w:color="auto"/>
              </w:divBdr>
              <w:divsChild>
                <w:div w:id="107505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162995">
      <w:bodyDiv w:val="1"/>
      <w:marLeft w:val="0"/>
      <w:marRight w:val="0"/>
      <w:marTop w:val="0"/>
      <w:marBottom w:val="0"/>
      <w:divBdr>
        <w:top w:val="none" w:sz="0" w:space="0" w:color="auto"/>
        <w:left w:val="none" w:sz="0" w:space="0" w:color="auto"/>
        <w:bottom w:val="none" w:sz="0" w:space="0" w:color="auto"/>
        <w:right w:val="none" w:sz="0" w:space="0" w:color="auto"/>
      </w:divBdr>
      <w:divsChild>
        <w:div w:id="739403088">
          <w:marLeft w:val="0"/>
          <w:marRight w:val="0"/>
          <w:marTop w:val="0"/>
          <w:marBottom w:val="0"/>
          <w:divBdr>
            <w:top w:val="none" w:sz="0" w:space="0" w:color="auto"/>
            <w:left w:val="none" w:sz="0" w:space="0" w:color="auto"/>
            <w:bottom w:val="none" w:sz="0" w:space="0" w:color="auto"/>
            <w:right w:val="none" w:sz="0" w:space="0" w:color="auto"/>
          </w:divBdr>
          <w:divsChild>
            <w:div w:id="2027369900">
              <w:marLeft w:val="0"/>
              <w:marRight w:val="0"/>
              <w:marTop w:val="0"/>
              <w:marBottom w:val="0"/>
              <w:divBdr>
                <w:top w:val="none" w:sz="0" w:space="0" w:color="auto"/>
                <w:left w:val="none" w:sz="0" w:space="0" w:color="auto"/>
                <w:bottom w:val="none" w:sz="0" w:space="0" w:color="auto"/>
                <w:right w:val="none" w:sz="0" w:space="0" w:color="auto"/>
              </w:divBdr>
              <w:divsChild>
                <w:div w:id="19970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635291">
      <w:bodyDiv w:val="1"/>
      <w:marLeft w:val="0"/>
      <w:marRight w:val="0"/>
      <w:marTop w:val="0"/>
      <w:marBottom w:val="0"/>
      <w:divBdr>
        <w:top w:val="none" w:sz="0" w:space="0" w:color="auto"/>
        <w:left w:val="none" w:sz="0" w:space="0" w:color="auto"/>
        <w:bottom w:val="none" w:sz="0" w:space="0" w:color="auto"/>
        <w:right w:val="none" w:sz="0" w:space="0" w:color="auto"/>
      </w:divBdr>
      <w:divsChild>
        <w:div w:id="1454666990">
          <w:marLeft w:val="0"/>
          <w:marRight w:val="0"/>
          <w:marTop w:val="0"/>
          <w:marBottom w:val="0"/>
          <w:divBdr>
            <w:top w:val="none" w:sz="0" w:space="0" w:color="auto"/>
            <w:left w:val="none" w:sz="0" w:space="0" w:color="auto"/>
            <w:bottom w:val="none" w:sz="0" w:space="0" w:color="auto"/>
            <w:right w:val="none" w:sz="0" w:space="0" w:color="auto"/>
          </w:divBdr>
          <w:divsChild>
            <w:div w:id="1652556385">
              <w:marLeft w:val="0"/>
              <w:marRight w:val="0"/>
              <w:marTop w:val="0"/>
              <w:marBottom w:val="0"/>
              <w:divBdr>
                <w:top w:val="none" w:sz="0" w:space="0" w:color="auto"/>
                <w:left w:val="none" w:sz="0" w:space="0" w:color="auto"/>
                <w:bottom w:val="none" w:sz="0" w:space="0" w:color="auto"/>
                <w:right w:val="none" w:sz="0" w:space="0" w:color="auto"/>
              </w:divBdr>
              <w:divsChild>
                <w:div w:id="76187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967089">
      <w:bodyDiv w:val="1"/>
      <w:marLeft w:val="0"/>
      <w:marRight w:val="0"/>
      <w:marTop w:val="0"/>
      <w:marBottom w:val="0"/>
      <w:divBdr>
        <w:top w:val="none" w:sz="0" w:space="0" w:color="auto"/>
        <w:left w:val="none" w:sz="0" w:space="0" w:color="auto"/>
        <w:bottom w:val="none" w:sz="0" w:space="0" w:color="auto"/>
        <w:right w:val="none" w:sz="0" w:space="0" w:color="auto"/>
      </w:divBdr>
      <w:divsChild>
        <w:div w:id="543521647">
          <w:marLeft w:val="0"/>
          <w:marRight w:val="0"/>
          <w:marTop w:val="0"/>
          <w:marBottom w:val="0"/>
          <w:divBdr>
            <w:top w:val="none" w:sz="0" w:space="0" w:color="auto"/>
            <w:left w:val="none" w:sz="0" w:space="0" w:color="auto"/>
            <w:bottom w:val="none" w:sz="0" w:space="0" w:color="auto"/>
            <w:right w:val="none" w:sz="0" w:space="0" w:color="auto"/>
          </w:divBdr>
          <w:divsChild>
            <w:div w:id="136992501">
              <w:marLeft w:val="0"/>
              <w:marRight w:val="0"/>
              <w:marTop w:val="0"/>
              <w:marBottom w:val="0"/>
              <w:divBdr>
                <w:top w:val="none" w:sz="0" w:space="0" w:color="auto"/>
                <w:left w:val="none" w:sz="0" w:space="0" w:color="auto"/>
                <w:bottom w:val="none" w:sz="0" w:space="0" w:color="auto"/>
                <w:right w:val="none" w:sz="0" w:space="0" w:color="auto"/>
              </w:divBdr>
              <w:divsChild>
                <w:div w:id="146388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54991">
      <w:bodyDiv w:val="1"/>
      <w:marLeft w:val="0"/>
      <w:marRight w:val="0"/>
      <w:marTop w:val="0"/>
      <w:marBottom w:val="0"/>
      <w:divBdr>
        <w:top w:val="none" w:sz="0" w:space="0" w:color="auto"/>
        <w:left w:val="none" w:sz="0" w:space="0" w:color="auto"/>
        <w:bottom w:val="none" w:sz="0" w:space="0" w:color="auto"/>
        <w:right w:val="none" w:sz="0" w:space="0" w:color="auto"/>
      </w:divBdr>
      <w:divsChild>
        <w:div w:id="334571022">
          <w:marLeft w:val="0"/>
          <w:marRight w:val="0"/>
          <w:marTop w:val="0"/>
          <w:marBottom w:val="0"/>
          <w:divBdr>
            <w:top w:val="none" w:sz="0" w:space="0" w:color="auto"/>
            <w:left w:val="none" w:sz="0" w:space="0" w:color="auto"/>
            <w:bottom w:val="none" w:sz="0" w:space="0" w:color="auto"/>
            <w:right w:val="none" w:sz="0" w:space="0" w:color="auto"/>
          </w:divBdr>
          <w:divsChild>
            <w:div w:id="1779329465">
              <w:marLeft w:val="0"/>
              <w:marRight w:val="0"/>
              <w:marTop w:val="0"/>
              <w:marBottom w:val="0"/>
              <w:divBdr>
                <w:top w:val="none" w:sz="0" w:space="0" w:color="auto"/>
                <w:left w:val="none" w:sz="0" w:space="0" w:color="auto"/>
                <w:bottom w:val="none" w:sz="0" w:space="0" w:color="auto"/>
                <w:right w:val="none" w:sz="0" w:space="0" w:color="auto"/>
              </w:divBdr>
              <w:divsChild>
                <w:div w:id="4373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rts.units.it/browse?type=author&amp;authority=rp07676&amp;authority_lang=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1279</Words>
  <Characters>7292</Characters>
  <Application>Microsoft Office Word</Application>
  <DocSecurity>0</DocSecurity>
  <Lines>60</Lines>
  <Paragraphs>17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World Dermatology 2022</dc:creator>
  <cp:keywords>World Dermatology 2022</cp:keywords>
  <cp:lastModifiedBy>AP World Hematology 2019</cp:lastModifiedBy>
  <cp:revision>10</cp:revision>
  <dcterms:created xsi:type="dcterms:W3CDTF">2022-04-12T04:02:00Z</dcterms:created>
  <dcterms:modified xsi:type="dcterms:W3CDTF">2022-04-13T05:24:00Z</dcterms:modified>
</cp:coreProperties>
</file>