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BF3A03" w14:textId="6D14EF69" w:rsidR="006A168C" w:rsidRPr="00FF1680" w:rsidRDefault="00FF1680" w:rsidP="00FF16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1680">
        <w:rPr>
          <w:rFonts w:ascii="Times New Roman" w:hAnsi="Times New Roman" w:cs="Times New Roman"/>
          <w:b/>
          <w:sz w:val="24"/>
          <w:szCs w:val="24"/>
          <w:lang w:val="en-US"/>
        </w:rPr>
        <w:t>Fabrication of food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grade stabilized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nanoemulsion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FF1680">
        <w:rPr>
          <w:rFonts w:ascii="Times New Roman" w:hAnsi="Times New Roman" w:cs="Times New Roman"/>
          <w:b/>
          <w:sz w:val="24"/>
          <w:szCs w:val="24"/>
          <w:lang w:val="en-US"/>
        </w:rPr>
        <w:t xml:space="preserve">Strategy to enhance lipid digestibility and </w:t>
      </w:r>
      <w:proofErr w:type="spellStart"/>
      <w:r w:rsidRPr="00FF1680">
        <w:rPr>
          <w:rFonts w:ascii="Times New Roman" w:hAnsi="Times New Roman" w:cs="Times New Roman"/>
          <w:b/>
          <w:sz w:val="24"/>
          <w:szCs w:val="24"/>
          <w:lang w:val="en-US"/>
        </w:rPr>
        <w:t>bioaccessibility</w:t>
      </w:r>
      <w:proofErr w:type="spellEnd"/>
    </w:p>
    <w:p w14:paraId="222163BA" w14:textId="77777777" w:rsidR="006A168C" w:rsidRPr="00FF1680" w:rsidRDefault="006A168C" w:rsidP="00FF1680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Style w:val="ej-keyword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75FB99EE" w14:textId="77777777" w:rsidR="006A168C" w:rsidRPr="00FF1680" w:rsidRDefault="006A168C" w:rsidP="00FF168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bookmarkStart w:id="0" w:name="_GoBack"/>
      <w:r w:rsidRPr="00FF16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Amrita Chakraborty</w:t>
      </w:r>
      <w:bookmarkEnd w:id="0"/>
      <w:r w:rsidRPr="00FF168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proofErr w:type="gramStart"/>
      <w:r w:rsidRPr="00FF168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,2</w:t>
      </w:r>
      <w:proofErr w:type="gramEnd"/>
      <w:r w:rsidRPr="00FF168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*</w:t>
      </w:r>
      <w:r w:rsidRPr="00FF16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>Niloy</w:t>
      </w:r>
      <w:proofErr w:type="spellEnd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Chatterjee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>Sayani</w:t>
      </w:r>
      <w:proofErr w:type="spellEnd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Mukherjee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4,5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>Anadi</w:t>
      </w:r>
      <w:proofErr w:type="spellEnd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Roy Choudhury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>Supratim</w:t>
      </w:r>
      <w:proofErr w:type="spellEnd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Ghosh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7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>Sanjit</w:t>
      </w:r>
      <w:proofErr w:type="spellEnd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Dey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2 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proofErr w:type="spellStart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>Pubali</w:t>
      </w:r>
      <w:proofErr w:type="spellEnd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Dhar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1,3</w:t>
      </w:r>
    </w:p>
    <w:p w14:paraId="504D249D" w14:textId="77777777" w:rsidR="006A168C" w:rsidRPr="00FF1680" w:rsidRDefault="006A168C" w:rsidP="00FF16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F168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F1680">
        <w:rPr>
          <w:rFonts w:ascii="Times New Roman" w:hAnsi="Times New Roman" w:cs="Times New Roman"/>
          <w:sz w:val="24"/>
          <w:szCs w:val="24"/>
        </w:rPr>
        <w:t>Laboratory of Food Science and Technology, Food and Nutrition Division, University of Calcutta, 20B Judges Court Road, Alipore, Kolkata, West Bengal, India, PIN 700027.</w:t>
      </w:r>
    </w:p>
    <w:p w14:paraId="3A827D44" w14:textId="77777777" w:rsidR="006A168C" w:rsidRPr="00FF1680" w:rsidRDefault="006A168C" w:rsidP="00FF1680">
      <w:pPr>
        <w:pStyle w:val="NoSpacing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Department of Physiology, University of Calcutta, 92 APC college </w:t>
      </w:r>
      <w:proofErr w:type="gram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road</w:t>
      </w:r>
      <w:proofErr w:type="gram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West Bengal, India, PIN 700009.</w:t>
      </w:r>
    </w:p>
    <w:p w14:paraId="3B0C7890" w14:textId="77777777" w:rsidR="006A168C" w:rsidRPr="00FF1680" w:rsidRDefault="006A168C" w:rsidP="00FF16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F168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F1680">
        <w:rPr>
          <w:rFonts w:ascii="Times New Roman" w:hAnsi="Times New Roman" w:cs="Times New Roman"/>
          <w:sz w:val="24"/>
          <w:szCs w:val="24"/>
        </w:rPr>
        <w:t>Centre for Research in Nanoscience &amp; Nanotechnology, University of Calcutta, JD 2, Sector III, Salt Lake, Kolkata, West Bengal, India, PIN 700098.</w:t>
      </w:r>
    </w:p>
    <w:p w14:paraId="687A0480" w14:textId="77777777" w:rsidR="006A168C" w:rsidRPr="00FF1680" w:rsidRDefault="006A168C" w:rsidP="00FF16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F168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FF1680">
        <w:rPr>
          <w:rFonts w:ascii="Times New Roman" w:hAnsi="Times New Roman" w:cs="Times New Roman"/>
          <w:sz w:val="24"/>
          <w:szCs w:val="24"/>
        </w:rPr>
        <w:t>The Endocrine Program, Department of Animal Sciences, Rutgers, The State University of New Jersey,67 Poultry Lane, New Brunswick, NJ 08901</w:t>
      </w:r>
    </w:p>
    <w:p w14:paraId="2C0B9AB0" w14:textId="77777777" w:rsidR="006A168C" w:rsidRPr="00FF1680" w:rsidRDefault="006A168C" w:rsidP="00FF16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F168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FF1680">
        <w:rPr>
          <w:rFonts w:ascii="Times New Roman" w:hAnsi="Times New Roman" w:cs="Times New Roman"/>
          <w:sz w:val="24"/>
          <w:szCs w:val="24"/>
        </w:rPr>
        <w:t xml:space="preserve">Hormone Laboratory Research Group, Department of Medical Biochemistry and Pharmacology,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Haukeland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 xml:space="preserve"> University Hospital,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Helse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 xml:space="preserve"> Bergen, Jonas Lies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 xml:space="preserve"> 91B, 5021 Bergen, Norway.</w:t>
      </w:r>
    </w:p>
    <w:p w14:paraId="543A12E6" w14:textId="77777777" w:rsidR="006A168C" w:rsidRPr="00FF1680" w:rsidRDefault="006A168C" w:rsidP="00FF16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1680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FF1680">
        <w:rPr>
          <w:rFonts w:ascii="Times New Roman" w:hAnsi="Times New Roman" w:cs="Times New Roman"/>
          <w:sz w:val="24"/>
          <w:szCs w:val="24"/>
        </w:rPr>
        <w:t xml:space="preserve">Department of Physiology,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Serampur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 xml:space="preserve"> College (Autonomous), University of Calcutta, 8, William Carey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Sarani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Maniktala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Serampore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>, West Bengal, India, PIN 712201.</w:t>
      </w:r>
      <w:proofErr w:type="gramEnd"/>
    </w:p>
    <w:p w14:paraId="52F3EDE6" w14:textId="77777777" w:rsidR="006A168C" w:rsidRPr="00FF1680" w:rsidRDefault="006A168C" w:rsidP="00FF16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F1680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FF1680">
        <w:rPr>
          <w:rFonts w:ascii="Times New Roman" w:hAnsi="Times New Roman" w:cs="Times New Roman"/>
          <w:sz w:val="24"/>
          <w:szCs w:val="24"/>
        </w:rPr>
        <w:t>Department of Food and Bioproduct Sciences, University of Saskatchewan 51 Campus Drive, Saskatoon, SK, Canada, S7N 5A8.</w:t>
      </w:r>
    </w:p>
    <w:p w14:paraId="5FBDA802" w14:textId="77777777" w:rsidR="006A168C" w:rsidRPr="00FF1680" w:rsidRDefault="006A168C" w:rsidP="00FF1680">
      <w:pPr>
        <w:shd w:val="clear" w:color="auto" w:fill="FFFFFF" w:themeFill="background1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1680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09E34B91" w14:textId="77777777" w:rsidR="006A168C" w:rsidRPr="00FF1680" w:rsidRDefault="006A168C" w:rsidP="00FF16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F1680">
        <w:rPr>
          <w:rStyle w:val="ej-keyword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For decades, lignans rich sesame oil</w:t>
      </w:r>
      <w:r w:rsidRPr="00FF16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gained a lot of interest from researchers owing to its potent antioxidative and anti-inflammatory property. </w:t>
      </w:r>
      <w:r w:rsidRPr="00FF1680">
        <w:rPr>
          <w:rFonts w:ascii="Times New Roman" w:hAnsi="Times New Roman" w:cs="Times New Roman"/>
          <w:sz w:val="24"/>
          <w:szCs w:val="24"/>
        </w:rPr>
        <w:t xml:space="preserve">But the beneficial efficacy of sesame oil can’t be fully achieved through </w:t>
      </w:r>
      <w:r w:rsidRPr="00FF16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traditional means </w:t>
      </w:r>
      <w:r w:rsidRPr="00FF1680">
        <w:rPr>
          <w:rFonts w:ascii="Times New Roman" w:hAnsi="Times New Roman" w:cs="Times New Roman"/>
          <w:sz w:val="24"/>
          <w:szCs w:val="24"/>
        </w:rPr>
        <w:t xml:space="preserve">of delivery due to its poor aqueous solubility. </w:t>
      </w:r>
      <w:r w:rsidRPr="00FF16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surpass the disappointing output associated with </w:t>
      </w:r>
      <w:r w:rsidRPr="00FF1680">
        <w:rPr>
          <w:rFonts w:ascii="Times New Roman" w:hAnsi="Times New Roman" w:cs="Times New Roman"/>
          <w:sz w:val="24"/>
          <w:szCs w:val="24"/>
        </w:rPr>
        <w:t>conventional mode</w:t>
      </w:r>
      <w:r w:rsidRPr="00FF16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delivery as well as to </w:t>
      </w:r>
      <w:r w:rsidRPr="00FF1680">
        <w:rPr>
          <w:rFonts w:ascii="Times New Roman" w:hAnsi="Times New Roman" w:cs="Times New Roman"/>
          <w:sz w:val="24"/>
          <w:szCs w:val="24"/>
        </w:rPr>
        <w:t>corroborate the perception of manufacturing the bio-compatible vehicle for oral/parenteral delivery, food-grade</w:t>
      </w:r>
      <w:r w:rsidRPr="00FF16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excipients have emerged as a potential nano-delivery tool for therapeutic nutrition. In this current scenario, </w:t>
      </w:r>
      <w:r w:rsidRPr="00FF1680">
        <w:rPr>
          <w:rFonts w:ascii="Times New Roman" w:hAnsi="Times New Roman" w:cs="Times New Roman"/>
          <w:sz w:val="24"/>
          <w:szCs w:val="24"/>
        </w:rPr>
        <w:t xml:space="preserve">primary objective of our venture is to fabricate soya-phospholipid stabilized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nanoemulsion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 xml:space="preserve"> for the encapsulation of lignans rich sesame oil. To evade the fundamental obstacles for manufacturing oil-in-water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nanoemulsion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 xml:space="preserve">, till date researchers mostly rely on high-energy approaches. But in terms of cost-effective manoeuvrability, our proposal is intended to apply the newly introduced emulsification-evaporation technique for formulating food-grade stabilized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nanoemulsion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 xml:space="preserve">. Finally, </w:t>
      </w:r>
      <w:r w:rsidRPr="00FF1680">
        <w:rPr>
          <w:rFonts w:ascii="Times New Roman" w:hAnsi="Times New Roman" w:cs="Times New Roman"/>
          <w:i/>
          <w:sz w:val="24"/>
          <w:szCs w:val="24"/>
          <w:lang w:val="en-US"/>
        </w:rPr>
        <w:t>in vitro</w:t>
      </w:r>
      <w:r w:rsidRPr="00FF1680">
        <w:rPr>
          <w:rFonts w:ascii="Times New Roman" w:hAnsi="Times New Roman" w:cs="Times New Roman"/>
          <w:sz w:val="24"/>
          <w:szCs w:val="24"/>
          <w:lang w:val="en-US"/>
        </w:rPr>
        <w:t xml:space="preserve"> lipid digestibility and </w:t>
      </w:r>
      <w:r w:rsidRPr="00FF1680">
        <w:rPr>
          <w:rFonts w:ascii="Times New Roman" w:hAnsi="Times New Roman" w:cs="Times New Roman"/>
          <w:i/>
          <w:iCs/>
          <w:sz w:val="24"/>
          <w:szCs w:val="24"/>
          <w:lang w:val="en-US"/>
        </w:rPr>
        <w:t>in situ</w:t>
      </w:r>
      <w:r w:rsidRPr="00FF1680">
        <w:rPr>
          <w:rFonts w:ascii="Times New Roman" w:hAnsi="Times New Roman" w:cs="Times New Roman"/>
          <w:sz w:val="24"/>
          <w:szCs w:val="24"/>
          <w:lang w:val="en-US"/>
        </w:rPr>
        <w:t xml:space="preserve"> cellular </w:t>
      </w:r>
      <w:proofErr w:type="spellStart"/>
      <w:r w:rsidRPr="00FF1680">
        <w:rPr>
          <w:rFonts w:ascii="Times New Roman" w:hAnsi="Times New Roman" w:cs="Times New Roman"/>
          <w:sz w:val="24"/>
          <w:szCs w:val="24"/>
          <w:lang w:val="en-US"/>
        </w:rPr>
        <w:t>bioaccessibility</w:t>
      </w:r>
      <w:proofErr w:type="spellEnd"/>
      <w:r w:rsidRPr="00FF1680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proofErr w:type="spellStart"/>
      <w:r w:rsidRPr="00FF1680">
        <w:rPr>
          <w:rFonts w:ascii="Times New Roman" w:hAnsi="Times New Roman" w:cs="Times New Roman"/>
          <w:sz w:val="24"/>
          <w:szCs w:val="24"/>
          <w:lang w:val="en-US"/>
        </w:rPr>
        <w:t>nanoemulsion</w:t>
      </w:r>
      <w:proofErr w:type="spellEnd"/>
      <w:r w:rsidRPr="00FF1680">
        <w:rPr>
          <w:rFonts w:ascii="Times New Roman" w:hAnsi="Times New Roman" w:cs="Times New Roman"/>
          <w:sz w:val="24"/>
          <w:szCs w:val="24"/>
          <w:lang w:val="en-US"/>
        </w:rPr>
        <w:t xml:space="preserve"> is performed thoroughly.</w:t>
      </w:r>
      <w:r w:rsidRPr="00FF1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Copmpared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 xml:space="preserve"> to the conventional system, phospholipid stabilized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nanoemulsion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 xml:space="preserve"> fabricated with emulsification-evaporation technique is found to possess noteworthy stability, significant lipid digestibility and promising cellular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bioaccessibility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 xml:space="preserve"> most probably due to their highly negative zeta potential, small droplet diameter and large surface-area to volume ratio. Our research effort is entirely engaged to find the rationale behind </w:t>
      </w:r>
      <w:proofErr w:type="gramStart"/>
      <w:r w:rsidRPr="00FF1680">
        <w:rPr>
          <w:rFonts w:ascii="Times New Roman" w:hAnsi="Times New Roman" w:cs="Times New Roman"/>
          <w:sz w:val="24"/>
          <w:szCs w:val="24"/>
        </w:rPr>
        <w:t xml:space="preserve">this unique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physico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>-chemical virtues</w:t>
      </w:r>
      <w:proofErr w:type="gramEnd"/>
      <w:r w:rsidRPr="00FF168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nanoemulsion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>. The facts and facets acquired from this study would expect to elicit challenging openings as well as satisfactory possibilities in the frontier area of food and pharmaceutical industries.</w:t>
      </w:r>
    </w:p>
    <w:p w14:paraId="6FD6B04C" w14:textId="77777777" w:rsidR="006A168C" w:rsidRPr="00FF1680" w:rsidRDefault="006A168C" w:rsidP="00FF16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363D69" w14:textId="77777777" w:rsidR="006A168C" w:rsidRPr="00FF1680" w:rsidRDefault="006A168C" w:rsidP="00FF168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1680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</w:p>
    <w:p w14:paraId="2DDEAAE7" w14:textId="2ECB45D2" w:rsidR="006A168C" w:rsidRPr="00FF1680" w:rsidRDefault="006A168C" w:rsidP="00FF16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680">
        <w:rPr>
          <w:rFonts w:ascii="Times New Roman" w:hAnsi="Times New Roman" w:cs="Times New Roman"/>
          <w:sz w:val="24"/>
          <w:szCs w:val="24"/>
        </w:rPr>
        <w:t>Nanoemulsion</w:t>
      </w:r>
      <w:proofErr w:type="spellEnd"/>
      <w:r w:rsidRPr="00FF1680">
        <w:rPr>
          <w:rFonts w:ascii="Times New Roman" w:hAnsi="Times New Roman" w:cs="Times New Roman"/>
          <w:sz w:val="24"/>
          <w:szCs w:val="24"/>
        </w:rPr>
        <w:t xml:space="preserve">, soya-phospholipid, sesame oil, emulsification-evaporation, lipid digestibility, </w:t>
      </w:r>
      <w:proofErr w:type="spellStart"/>
      <w:r w:rsidRPr="00FF1680">
        <w:rPr>
          <w:rFonts w:ascii="Times New Roman" w:hAnsi="Times New Roman" w:cs="Times New Roman"/>
          <w:sz w:val="24"/>
          <w:szCs w:val="24"/>
        </w:rPr>
        <w:t>bioaccessibility</w:t>
      </w:r>
      <w:proofErr w:type="spellEnd"/>
    </w:p>
    <w:p w14:paraId="524F3DE1" w14:textId="63133B5E" w:rsidR="006A168C" w:rsidRPr="00FF1680" w:rsidRDefault="00806797" w:rsidP="00FF16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F1680"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1B7DA33D" wp14:editId="6B241A56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B19A9" w14:textId="77777777" w:rsidR="00806797" w:rsidRPr="00FF1680" w:rsidRDefault="00806797" w:rsidP="00FF168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BD3689" w14:textId="77777777" w:rsidR="00806797" w:rsidRPr="00FF1680" w:rsidRDefault="00806797" w:rsidP="00FF168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5DC306" w14:textId="335BEC99" w:rsidR="00806797" w:rsidRPr="00FF1680" w:rsidRDefault="00806797" w:rsidP="00FF168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1680">
        <w:rPr>
          <w:rFonts w:ascii="Times New Roman" w:hAnsi="Times New Roman" w:cs="Times New Roman"/>
          <w:b/>
          <w:bCs/>
          <w:sz w:val="24"/>
          <w:szCs w:val="24"/>
        </w:rPr>
        <w:t>References:</w:t>
      </w:r>
    </w:p>
    <w:p w14:paraId="689085D1" w14:textId="066BA2BD" w:rsidR="00F67903" w:rsidRPr="00FF1680" w:rsidRDefault="00F67903" w:rsidP="00FF168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Komaiko</w:t>
      </w:r>
      <w:proofErr w:type="spell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J.S. and </w:t>
      </w:r>
      <w:proofErr w:type="spell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McClements</w:t>
      </w:r>
      <w:proofErr w:type="spell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D.J., 2016. Formation of food‐grade </w:t>
      </w:r>
      <w:proofErr w:type="spell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nanoemulsions</w:t>
      </w:r>
      <w:proofErr w:type="spell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using low‐energy preparation methods: A review of available methods. </w:t>
      </w:r>
      <w:proofErr w:type="gramStart"/>
      <w:r w:rsidRPr="00FF16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Comprehensive reviews in food science and food safety</w:t>
      </w: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F16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pp.331-352.</w:t>
      </w:r>
      <w:proofErr w:type="gramEnd"/>
    </w:p>
    <w:p w14:paraId="0906AC42" w14:textId="77777777" w:rsidR="00F67903" w:rsidRPr="00FF1680" w:rsidRDefault="00F67903" w:rsidP="00FF1680">
      <w:pPr>
        <w:pStyle w:val="NoSpacing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Lee, S.J., Choi, S.J., Li, Y., Decker, E.A. and McClements, D.J., 2011. Protein-stabilized </w:t>
      </w:r>
      <w:proofErr w:type="spell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nanoemulsions</w:t>
      </w:r>
      <w:proofErr w:type="spell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emulsions: comparison of physicochemical stability, lipid oxidation, and lipase digestibility. </w:t>
      </w:r>
      <w:proofErr w:type="gramStart"/>
      <w:r w:rsidRPr="00FF16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agricultural and food chemistry</w:t>
      </w: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F16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59</w:t>
      </w: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pp.415-427.</w:t>
      </w:r>
      <w:proofErr w:type="gramEnd"/>
    </w:p>
    <w:p w14:paraId="353017B7" w14:textId="77777777" w:rsidR="00F67903" w:rsidRPr="00FF1680" w:rsidRDefault="00F67903" w:rsidP="00FF168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McClements, D.J. and Rao, J., 2011. Food-grade </w:t>
      </w:r>
      <w:proofErr w:type="spell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nanoemulsions</w:t>
      </w:r>
      <w:proofErr w:type="spell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formulation, fabrication, properties, performance, biological fate, and potential toxicity. </w:t>
      </w:r>
      <w:proofErr w:type="gramStart"/>
      <w:r w:rsidRPr="00FF16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reviews in food science and nutrition</w:t>
      </w: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F16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</w:t>
      </w: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pp.285-330.</w:t>
      </w:r>
      <w:proofErr w:type="gramEnd"/>
      <w:r w:rsidRPr="00FF16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6CDD8CCD" w14:textId="77777777" w:rsidR="00F67903" w:rsidRPr="00FF1680" w:rsidRDefault="00F67903" w:rsidP="00FF1680">
      <w:pPr>
        <w:pStyle w:val="NoSpacing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Tadros</w:t>
      </w:r>
      <w:proofErr w:type="spell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T., </w:t>
      </w:r>
      <w:proofErr w:type="spell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Izquierdo</w:t>
      </w:r>
      <w:proofErr w:type="spell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P., </w:t>
      </w:r>
      <w:proofErr w:type="spell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Esquena</w:t>
      </w:r>
      <w:proofErr w:type="spell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and Solans, C., 2004.</w:t>
      </w:r>
      <w:proofErr w:type="gram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Formation and stability of nano-emulsions.</w:t>
      </w:r>
      <w:proofErr w:type="gram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FF16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Advances in colloid and interface science</w:t>
      </w: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F16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108</w:t>
      </w: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pp.303-318.</w:t>
      </w:r>
    </w:p>
    <w:p w14:paraId="4D24035B" w14:textId="77777777" w:rsidR="00320F37" w:rsidRPr="00FF1680" w:rsidRDefault="00F67903" w:rsidP="00FF1680">
      <w:pPr>
        <w:pStyle w:val="NoSpacing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Klang</w:t>
      </w:r>
      <w:proofErr w:type="spell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V. and </w:t>
      </w:r>
      <w:proofErr w:type="spell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Valenta</w:t>
      </w:r>
      <w:proofErr w:type="spell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C., 2011.</w:t>
      </w:r>
      <w:proofErr w:type="gram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Lecithin-based </w:t>
      </w:r>
      <w:proofErr w:type="spell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nanoemulsions</w:t>
      </w:r>
      <w:proofErr w:type="spell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FF16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Drug Delivery Science and Technology</w:t>
      </w: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F16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pp.55-76.</w:t>
      </w:r>
      <w:proofErr w:type="gramEnd"/>
    </w:p>
    <w:p w14:paraId="2B62699C" w14:textId="298E5E04" w:rsidR="00806797" w:rsidRPr="00FF1680" w:rsidRDefault="00320F37" w:rsidP="00FF168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Nash, J.J. and </w:t>
      </w:r>
      <w:proofErr w:type="spell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Erk</w:t>
      </w:r>
      <w:proofErr w:type="spell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K.A., 2017. </w:t>
      </w:r>
      <w:proofErr w:type="gram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Stability and interfacial viscoelasticity of oil-water </w:t>
      </w:r>
      <w:proofErr w:type="spellStart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nanoemulsions</w:t>
      </w:r>
      <w:proofErr w:type="spell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stabilized by soy lecithin and Tween 20 for the encapsulation of bioactive carvacrol.</w:t>
      </w:r>
      <w:proofErr w:type="gramEnd"/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FF16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Colloids and Surfaces A: Physicochemical and Engineering Aspects</w:t>
      </w: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F16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517</w:t>
      </w:r>
      <w:r w:rsidRPr="00FF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pp.1-11.</w:t>
      </w:r>
      <w:r w:rsidR="00806797" w:rsidRPr="00FF16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B98CDA" w14:textId="4A5D7963" w:rsidR="00750718" w:rsidRPr="00FF1680" w:rsidRDefault="00750718" w:rsidP="00FF168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5B209" w14:textId="4CBC76AD" w:rsidR="006A168C" w:rsidRPr="00FF1680" w:rsidRDefault="00750718" w:rsidP="00FF16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F1680">
        <w:rPr>
          <w:rFonts w:ascii="Times New Roman" w:hAnsi="Times New Roman" w:cs="Times New Roman"/>
          <w:b/>
          <w:bCs/>
          <w:sz w:val="24"/>
          <w:szCs w:val="24"/>
        </w:rPr>
        <w:t>Biography:</w:t>
      </w:r>
    </w:p>
    <w:p w14:paraId="2D2A1C29" w14:textId="71F9A408" w:rsidR="00320F37" w:rsidRPr="00FF1680" w:rsidRDefault="00750718" w:rsidP="00FF16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F168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6A168C" w:rsidRPr="00FF1680">
        <w:rPr>
          <w:rFonts w:ascii="Times New Roman" w:hAnsi="Times New Roman" w:cs="Times New Roman"/>
          <w:sz w:val="24"/>
          <w:szCs w:val="24"/>
        </w:rPr>
        <w:t xml:space="preserve">  Amrita Chakraborty is currently working as a Ph.D. research scholar in the Laboratory of Food Science and technology, University of Calcutta. Her research effort is primarily engaged in exploring nano-lipid technology. She has more than four years of experience in the field of fabrication of </w:t>
      </w:r>
      <w:proofErr w:type="spellStart"/>
      <w:r w:rsidR="006A168C" w:rsidRPr="00FF1680">
        <w:rPr>
          <w:rFonts w:ascii="Times New Roman" w:hAnsi="Times New Roman" w:cs="Times New Roman"/>
          <w:sz w:val="24"/>
          <w:szCs w:val="24"/>
        </w:rPr>
        <w:t>nanoemulsion</w:t>
      </w:r>
      <w:proofErr w:type="spellEnd"/>
      <w:r w:rsidR="006A168C" w:rsidRPr="00FF1680">
        <w:rPr>
          <w:rFonts w:ascii="Times New Roman" w:hAnsi="Times New Roman" w:cs="Times New Roman"/>
          <w:sz w:val="24"/>
          <w:szCs w:val="24"/>
        </w:rPr>
        <w:t xml:space="preserve">, utilization of natural resources and evaluation of the bioactivity of the fabricated nanostructure. She has about three peer-reviewed international book chapters and one review paper to her credit. Besides promising research career, she is presently serving as an Assistant Professor in the Department of Physiology, </w:t>
      </w:r>
      <w:proofErr w:type="spellStart"/>
      <w:r w:rsidR="006A168C" w:rsidRPr="00FF1680">
        <w:rPr>
          <w:rFonts w:ascii="Times New Roman" w:hAnsi="Times New Roman" w:cs="Times New Roman"/>
          <w:sz w:val="24"/>
          <w:szCs w:val="24"/>
        </w:rPr>
        <w:t>Jhargram</w:t>
      </w:r>
      <w:proofErr w:type="spellEnd"/>
      <w:r w:rsidR="006A168C" w:rsidRPr="00FF1680">
        <w:rPr>
          <w:rFonts w:ascii="Times New Roman" w:hAnsi="Times New Roman" w:cs="Times New Roman"/>
          <w:sz w:val="24"/>
          <w:szCs w:val="24"/>
        </w:rPr>
        <w:t xml:space="preserve"> Raj College Girls’ Wing, </w:t>
      </w:r>
      <w:proofErr w:type="gramStart"/>
      <w:r w:rsidR="006A168C" w:rsidRPr="00FF1680">
        <w:rPr>
          <w:rFonts w:ascii="Times New Roman" w:hAnsi="Times New Roman" w:cs="Times New Roman"/>
          <w:sz w:val="24"/>
          <w:szCs w:val="24"/>
        </w:rPr>
        <w:t>West</w:t>
      </w:r>
      <w:proofErr w:type="gramEnd"/>
      <w:r w:rsidR="006A168C" w:rsidRPr="00FF1680">
        <w:rPr>
          <w:rFonts w:ascii="Times New Roman" w:hAnsi="Times New Roman" w:cs="Times New Roman"/>
          <w:sz w:val="24"/>
          <w:szCs w:val="24"/>
        </w:rPr>
        <w:t xml:space="preserve"> Bengal.</w:t>
      </w:r>
    </w:p>
    <w:sectPr w:rsidR="00320F37" w:rsidRPr="00FF16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68C"/>
    <w:rsid w:val="001D67BB"/>
    <w:rsid w:val="00320F37"/>
    <w:rsid w:val="006A168C"/>
    <w:rsid w:val="00750718"/>
    <w:rsid w:val="00806797"/>
    <w:rsid w:val="00ED3A70"/>
    <w:rsid w:val="00F21FBC"/>
    <w:rsid w:val="00F67903"/>
    <w:rsid w:val="00FF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5C3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68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68C"/>
    <w:pPr>
      <w:ind w:left="720"/>
      <w:contextualSpacing/>
    </w:pPr>
  </w:style>
  <w:style w:type="character" w:customStyle="1" w:styleId="ej-keyword">
    <w:name w:val="ej-keyword"/>
    <w:basedOn w:val="DefaultParagraphFont"/>
    <w:rsid w:val="006A168C"/>
  </w:style>
  <w:style w:type="paragraph" w:styleId="BalloonText">
    <w:name w:val="Balloon Text"/>
    <w:basedOn w:val="Normal"/>
    <w:link w:val="BalloonTextChar"/>
    <w:uiPriority w:val="99"/>
    <w:semiHidden/>
    <w:unhideWhenUsed/>
    <w:rsid w:val="00FF1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68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F168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68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68C"/>
    <w:pPr>
      <w:ind w:left="720"/>
      <w:contextualSpacing/>
    </w:pPr>
  </w:style>
  <w:style w:type="character" w:customStyle="1" w:styleId="ej-keyword">
    <w:name w:val="ej-keyword"/>
    <w:basedOn w:val="DefaultParagraphFont"/>
    <w:rsid w:val="006A168C"/>
  </w:style>
  <w:style w:type="paragraph" w:styleId="BalloonText">
    <w:name w:val="Balloon Text"/>
    <w:basedOn w:val="Normal"/>
    <w:link w:val="BalloonTextChar"/>
    <w:uiPriority w:val="99"/>
    <w:semiHidden/>
    <w:unhideWhenUsed/>
    <w:rsid w:val="00FF1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68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F16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1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Chakraborty</dc:creator>
  <cp:keywords/>
  <dc:description/>
  <cp:lastModifiedBy>ASIA PACIFIC DERMATOLOGY</cp:lastModifiedBy>
  <cp:revision>2</cp:revision>
  <dcterms:created xsi:type="dcterms:W3CDTF">2022-04-29T08:39:00Z</dcterms:created>
  <dcterms:modified xsi:type="dcterms:W3CDTF">2022-05-25T08:30:00Z</dcterms:modified>
</cp:coreProperties>
</file>