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345" w:rsidRDefault="007E2345" w:rsidP="00DB170B">
      <w:pPr>
        <w:wordWrap/>
        <w:ind w:firstLineChars="0" w:firstLine="0"/>
        <w:rPr>
          <w:rFonts w:ascii="Times New Roman"/>
          <w:b/>
          <w:sz w:val="24"/>
        </w:rPr>
      </w:pPr>
      <w:bookmarkStart w:id="0" w:name="_GoBack"/>
      <w:bookmarkEnd w:id="0"/>
      <w:r w:rsidRPr="007E2345">
        <w:rPr>
          <w:rFonts w:ascii="Times New Roman"/>
          <w:b/>
          <w:sz w:val="24"/>
        </w:rPr>
        <w:t>Therapeutic Endpoint Determination using Dermoscopy in Pyogenic Granuloma Treatment with Long-pulsed Laser</w:t>
      </w:r>
    </w:p>
    <w:p w:rsidR="00556C39" w:rsidRPr="00556C39" w:rsidRDefault="007E2345" w:rsidP="00DB170B">
      <w:pPr>
        <w:wordWrap/>
        <w:ind w:firstLineChars="0" w:firstLine="0"/>
        <w:rPr>
          <w:rFonts w:ascii="Times New Roman"/>
          <w:b/>
          <w:sz w:val="22"/>
        </w:rPr>
        <w:sectPr w:rsidR="00556C39" w:rsidRPr="00556C39" w:rsidSect="00556C39">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851" w:footer="992" w:gutter="0"/>
          <w:cols w:space="425"/>
          <w:docGrid w:linePitch="360"/>
        </w:sectPr>
      </w:pPr>
      <w:r>
        <w:rPr>
          <w:rFonts w:ascii="Times New Roman"/>
          <w:b/>
          <w:sz w:val="18"/>
        </w:rPr>
        <w:t>Bo bin Cha</w:t>
      </w:r>
    </w:p>
    <w:p w:rsidR="00556C39" w:rsidRPr="00556C39" w:rsidRDefault="00C640CC" w:rsidP="00DB170B">
      <w:pPr>
        <w:ind w:firstLineChars="0" w:firstLine="0"/>
        <w:rPr>
          <w:rFonts w:ascii="Times New Roman"/>
          <w:b/>
          <w:sz w:val="18"/>
        </w:rPr>
        <w:sectPr w:rsidR="00556C39" w:rsidRPr="00556C39" w:rsidSect="00556C39">
          <w:type w:val="continuous"/>
          <w:pgSz w:w="11906" w:h="16838"/>
          <w:pgMar w:top="1701" w:right="1440" w:bottom="1440" w:left="1440" w:header="851" w:footer="992" w:gutter="0"/>
          <w:cols w:space="425"/>
          <w:docGrid w:linePitch="360"/>
        </w:sectPr>
      </w:pPr>
      <w:r w:rsidRPr="00556C39">
        <w:rPr>
          <w:rFonts w:ascii="Times New Roman"/>
          <w:b/>
          <w:sz w:val="18"/>
        </w:rPr>
        <w:lastRenderedPageBreak/>
        <w:t>Department of Dermatology, Kangbuk Samsung Hospital, Sungkyunkwan</w:t>
      </w:r>
      <w:r w:rsidR="00556C39" w:rsidRPr="00556C39">
        <w:rPr>
          <w:rFonts w:ascii="Times New Roman"/>
          <w:b/>
          <w:sz w:val="18"/>
        </w:rPr>
        <w:t xml:space="preserve"> University School of Medicine, Korea</w:t>
      </w:r>
    </w:p>
    <w:p w:rsidR="00556C39" w:rsidRPr="00556C39" w:rsidRDefault="00556C39" w:rsidP="00DB170B">
      <w:pPr>
        <w:ind w:firstLineChars="0" w:firstLine="0"/>
        <w:rPr>
          <w:rFonts w:ascii="Times New Roman"/>
          <w:b/>
        </w:rPr>
      </w:pPr>
      <w:r w:rsidRPr="00556C39">
        <w:rPr>
          <w:rFonts w:ascii="Times New Roman"/>
          <w:b/>
        </w:rPr>
        <w:lastRenderedPageBreak/>
        <w:t xml:space="preserve">Abstract: </w:t>
      </w:r>
    </w:p>
    <w:p w:rsidR="007E2345" w:rsidRPr="007E2345" w:rsidRDefault="007E2345" w:rsidP="007E2345">
      <w:pPr>
        <w:ind w:firstLineChars="0" w:firstLine="0"/>
        <w:rPr>
          <w:rFonts w:ascii="Times New Roman"/>
        </w:rPr>
      </w:pPr>
      <w:r w:rsidRPr="007E2345">
        <w:rPr>
          <w:rFonts w:ascii="Times New Roman"/>
        </w:rPr>
        <w:t>Pyogenic granuloma (PG), the most common benign vascular tumor, does not involute spontaneously. Thus, several long-pulsed (LP) lasers can be an effective treatment option. While the treatment parameters used for common LP lasers are well-known, the objective therapeutic endpoints associated with LP laser therapy in PG has not yet been established. Thus, we tried to specify several dermoscopic features which help clinicians determining the therapeutic endpoint.</w:t>
      </w:r>
    </w:p>
    <w:p w:rsidR="007E2345" w:rsidRPr="007E2345" w:rsidRDefault="007E2345" w:rsidP="007E2345">
      <w:pPr>
        <w:ind w:firstLineChars="0" w:firstLine="0"/>
        <w:rPr>
          <w:rFonts w:ascii="Times New Roman"/>
        </w:rPr>
      </w:pPr>
      <w:r w:rsidRPr="007E2345">
        <w:rPr>
          <w:rFonts w:ascii="Times New Roman"/>
        </w:rPr>
        <w:t xml:space="preserve"> A 56-year-old male presented with an easily bleeding, 6 × 3 mm sized, reddish pyogenic granuloma located on the volar side of the left 4th finger. The lesion was treated with a pulsed-dye laser (PDL) using the following parameters: 7-mm spot size, 2–6-millisecond pulse duration, and radiant exposure of 7–9 J/cm2 with level 1 air cooling. Immediately after PDL, several changes in the dermoscopic structures of PG were observed. Post-laser dermoscopic patterns were composed of newly-emerged dusky violaceous homogenous areas, increased whitish homogenous areas, and focal crusted rupture. Similar findings were detected with other patients who were treated identically for their PG lesions. </w:t>
      </w:r>
    </w:p>
    <w:p w:rsidR="007E2345" w:rsidRDefault="007E2345" w:rsidP="007E2345">
      <w:pPr>
        <w:ind w:firstLineChars="0" w:firstLine="0"/>
        <w:rPr>
          <w:rFonts w:ascii="Times New Roman"/>
        </w:rPr>
      </w:pPr>
      <w:r w:rsidRPr="007E2345">
        <w:rPr>
          <w:rFonts w:ascii="Times New Roman"/>
        </w:rPr>
        <w:t>As the patient could reach the termination of the treatment, we report the described dermoscopic changes as the therapeutic endpoints of pyogenic granuloma treated with LP laser.</w:t>
      </w:r>
    </w:p>
    <w:p w:rsidR="00556C39" w:rsidRDefault="00556C39" w:rsidP="00DB170B">
      <w:pPr>
        <w:ind w:firstLineChars="0" w:firstLine="0"/>
        <w:rPr>
          <w:rFonts w:ascii="Times New Roman"/>
          <w:b/>
        </w:rPr>
      </w:pPr>
      <w:r>
        <w:rPr>
          <w:rFonts w:ascii="Times New Roman"/>
          <w:b/>
        </w:rPr>
        <w:t>Biography</w:t>
      </w:r>
      <w:r w:rsidRPr="00556C39">
        <w:rPr>
          <w:rFonts w:ascii="Times New Roman"/>
          <w:b/>
        </w:rPr>
        <w:t xml:space="preserve">: </w:t>
      </w:r>
    </w:p>
    <w:p w:rsidR="007E2345" w:rsidRDefault="007E2345" w:rsidP="007E2345">
      <w:pPr>
        <w:ind w:firstLineChars="0" w:firstLine="0"/>
        <w:rPr>
          <w:rFonts w:ascii="Times New Roman"/>
        </w:rPr>
      </w:pPr>
      <w:r w:rsidRPr="007E2345">
        <w:rPr>
          <w:rFonts w:ascii="Times New Roman"/>
        </w:rPr>
        <w:t>I have completed my postgraduation at the age of 26 years from Daegu Catholic university sc</w:t>
      </w:r>
      <w:r>
        <w:rPr>
          <w:rFonts w:ascii="Times New Roman"/>
        </w:rPr>
        <w:t xml:space="preserve">hool of medicine, South Korea. </w:t>
      </w:r>
      <w:r w:rsidRPr="007E2345">
        <w:rPr>
          <w:rFonts w:ascii="Times New Roman"/>
        </w:rPr>
        <w:t xml:space="preserve">I have published 1 papers in reputed journals. Now I am doing Residency in </w:t>
      </w:r>
      <w:r w:rsidRPr="007E2345">
        <w:rPr>
          <w:rFonts w:ascii="Times New Roman"/>
        </w:rPr>
        <w:lastRenderedPageBreak/>
        <w:t>Dermatology from Kangbuk Samsung Hospital, South Korea.</w:t>
      </w:r>
    </w:p>
    <w:p w:rsidR="00556C39" w:rsidRPr="00556C39" w:rsidRDefault="00A90259" w:rsidP="00DB170B">
      <w:pPr>
        <w:ind w:firstLineChars="0" w:firstLine="0"/>
        <w:rPr>
          <w:rFonts w:ascii="Times New Roman"/>
          <w:b/>
        </w:rPr>
      </w:pPr>
      <w:r>
        <w:rPr>
          <w:noProof/>
          <w:lang w:eastAsia="en-US"/>
        </w:rPr>
        <w:drawing>
          <wp:anchor distT="0" distB="0" distL="114300" distR="114300" simplePos="0" relativeHeight="251658240" behindDoc="1" locked="0" layoutInCell="1" allowOverlap="1">
            <wp:simplePos x="0" y="0"/>
            <wp:positionH relativeFrom="column">
              <wp:posOffset>1132205</wp:posOffset>
            </wp:positionH>
            <wp:positionV relativeFrom="paragraph">
              <wp:posOffset>10541</wp:posOffset>
            </wp:positionV>
            <wp:extent cx="1600200" cy="401320"/>
            <wp:effectExtent l="0" t="0" r="0" b="0"/>
            <wp:wrapTight wrapText="bothSides">
              <wp:wrapPolygon edited="0">
                <wp:start x="0" y="0"/>
                <wp:lineTo x="0" y="20506"/>
                <wp:lineTo x="21343" y="20506"/>
                <wp:lineTo x="21343" y="0"/>
                <wp:lineTo x="0" y="0"/>
              </wp:wrapPolygon>
            </wp:wrapTight>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600200" cy="401320"/>
                    </a:xfrm>
                    <a:prstGeom prst="rect">
                      <a:avLst/>
                    </a:prstGeom>
                  </pic:spPr>
                </pic:pic>
              </a:graphicData>
            </a:graphic>
            <wp14:sizeRelH relativeFrom="margin">
              <wp14:pctWidth>0</wp14:pctWidth>
            </wp14:sizeRelH>
            <wp14:sizeRelV relativeFrom="margin">
              <wp14:pctHeight>0</wp14:pctHeight>
            </wp14:sizeRelV>
          </wp:anchor>
        </w:drawing>
      </w:r>
      <w:r w:rsidR="00556C39">
        <w:rPr>
          <w:rFonts w:ascii="Times New Roman"/>
          <w:b/>
        </w:rPr>
        <w:t>About University</w:t>
      </w:r>
      <w:r w:rsidR="00556C39" w:rsidRPr="00556C39">
        <w:rPr>
          <w:rFonts w:ascii="Times New Roman"/>
          <w:b/>
        </w:rPr>
        <w:t xml:space="preserve">: </w:t>
      </w:r>
    </w:p>
    <w:p w:rsidR="00556C39" w:rsidRPr="00556C39" w:rsidRDefault="00556C39" w:rsidP="00DB170B">
      <w:pPr>
        <w:ind w:firstLineChars="0" w:firstLine="0"/>
        <w:rPr>
          <w:rFonts w:ascii="Times New Roman"/>
          <w:szCs w:val="20"/>
        </w:rPr>
      </w:pPr>
      <w:r w:rsidRPr="00556C39">
        <w:rPr>
          <w:rFonts w:ascii="Times New Roman"/>
          <w:szCs w:val="20"/>
        </w:rPr>
        <w:t xml:space="preserve">Kangbuk samsung hospital was open on the historic site of Gyeonggyojang, with the motto of the </w:t>
      </w:r>
      <w:r>
        <w:rPr>
          <w:rFonts w:ascii="Times New Roman"/>
          <w:szCs w:val="20"/>
        </w:rPr>
        <w:t>best hospital in Korea in 1968.</w:t>
      </w:r>
      <w:r>
        <w:rPr>
          <w:rFonts w:ascii="Times New Roman" w:hint="eastAsia"/>
          <w:szCs w:val="20"/>
        </w:rPr>
        <w:t xml:space="preserve"> </w:t>
      </w:r>
      <w:r w:rsidRPr="00556C39">
        <w:rPr>
          <w:rFonts w:ascii="Times New Roman"/>
          <w:szCs w:val="20"/>
        </w:rPr>
        <w:t>It is one of the samsung medical centers in Korea, and high-grade tertiary general hospital</w:t>
      </w:r>
      <w:r>
        <w:rPr>
          <w:rFonts w:ascii="Times New Roman"/>
          <w:szCs w:val="20"/>
        </w:rPr>
        <w:t xml:space="preserve"> which professionally performs </w:t>
      </w:r>
    </w:p>
    <w:p w:rsidR="00556C39" w:rsidRPr="00556C39" w:rsidRDefault="00556C39" w:rsidP="00DB170B">
      <w:pPr>
        <w:ind w:firstLineChars="0" w:firstLine="0"/>
        <w:rPr>
          <w:rFonts w:ascii="Times New Roman"/>
          <w:szCs w:val="20"/>
        </w:rPr>
      </w:pPr>
      <w:r w:rsidRPr="00556C39">
        <w:rPr>
          <w:rFonts w:ascii="Times New Roman"/>
          <w:szCs w:val="20"/>
        </w:rPr>
        <w:t>high-difficulty medical treatment for serious disease. In 1990, Samsung medical center established a relationshi</w:t>
      </w:r>
      <w:r>
        <w:rPr>
          <w:rFonts w:ascii="Times New Roman"/>
          <w:szCs w:val="20"/>
        </w:rPr>
        <w:t xml:space="preserve">p with Sungkyunkwan university </w:t>
      </w:r>
    </w:p>
    <w:p w:rsidR="00556C39" w:rsidRPr="00556C39" w:rsidRDefault="00556C39" w:rsidP="00DB170B">
      <w:pPr>
        <w:ind w:firstLineChars="0" w:firstLine="0"/>
        <w:rPr>
          <w:rFonts w:ascii="Times New Roman"/>
          <w:szCs w:val="20"/>
        </w:rPr>
      </w:pPr>
      <w:r w:rsidRPr="00556C39">
        <w:rPr>
          <w:rFonts w:ascii="Times New Roman"/>
          <w:szCs w:val="20"/>
        </w:rPr>
        <w:t>which was founded in 1398 and has o</w:t>
      </w:r>
      <w:r>
        <w:rPr>
          <w:rFonts w:ascii="Times New Roman"/>
          <w:szCs w:val="20"/>
        </w:rPr>
        <w:t>ver 600 years of noble history.</w:t>
      </w:r>
    </w:p>
    <w:p w:rsidR="00556C39" w:rsidRPr="00556C39" w:rsidRDefault="00556C39" w:rsidP="00DB170B">
      <w:pPr>
        <w:ind w:firstLineChars="0" w:firstLine="0"/>
        <w:rPr>
          <w:rFonts w:ascii="Times New Roman"/>
          <w:szCs w:val="20"/>
        </w:rPr>
      </w:pPr>
      <w:r w:rsidRPr="00556C39">
        <w:rPr>
          <w:rFonts w:ascii="Times New Roman"/>
          <w:szCs w:val="20"/>
        </w:rPr>
        <w:t xml:space="preserve">It has 700 beds for inpatient and over 2500 employees including doctors and nurses are working for the hospital </w:t>
      </w:r>
      <w:r>
        <w:rPr>
          <w:rFonts w:ascii="Times New Roman"/>
          <w:szCs w:val="20"/>
        </w:rPr>
        <w:t>and patients.</w:t>
      </w:r>
    </w:p>
    <w:p w:rsidR="00556C39" w:rsidRPr="00556C39" w:rsidRDefault="00556C39" w:rsidP="00DB170B">
      <w:pPr>
        <w:ind w:firstLineChars="0" w:firstLine="0"/>
        <w:rPr>
          <w:rFonts w:ascii="Times New Roman"/>
          <w:szCs w:val="20"/>
        </w:rPr>
      </w:pPr>
      <w:r w:rsidRPr="00556C39">
        <w:rPr>
          <w:rFonts w:ascii="Times New Roman"/>
          <w:szCs w:val="20"/>
        </w:rPr>
        <w:t>Kangbuk samsung hospital has various sp</w:t>
      </w:r>
      <w:r>
        <w:rPr>
          <w:rFonts w:ascii="Times New Roman"/>
          <w:szCs w:val="20"/>
        </w:rPr>
        <w:t xml:space="preserve">ecialized centers for patient. </w:t>
      </w:r>
      <w:r w:rsidRPr="00556C39">
        <w:rPr>
          <w:rFonts w:ascii="Times New Roman"/>
          <w:szCs w:val="20"/>
        </w:rPr>
        <w:t>Diabetes center, breast and thyroid cancer center, Gastrointestinal cancer center, and Health checkup cen</w:t>
      </w:r>
      <w:r>
        <w:rPr>
          <w:rFonts w:ascii="Times New Roman"/>
          <w:szCs w:val="20"/>
        </w:rPr>
        <w:t xml:space="preserve">ter are providing high-quality </w:t>
      </w:r>
    </w:p>
    <w:p w:rsidR="00556C39" w:rsidRPr="00556C39" w:rsidRDefault="00556C39" w:rsidP="00DB170B">
      <w:pPr>
        <w:ind w:firstLineChars="0" w:firstLine="0"/>
        <w:rPr>
          <w:rFonts w:ascii="Times New Roman"/>
          <w:szCs w:val="20"/>
        </w:rPr>
      </w:pPr>
      <w:r w:rsidRPr="00556C39">
        <w:rPr>
          <w:rFonts w:ascii="Times New Roman"/>
          <w:szCs w:val="20"/>
        </w:rPr>
        <w:t xml:space="preserve">medical service to patients of all over the country in the middle </w:t>
      </w:r>
      <w:r>
        <w:rPr>
          <w:rFonts w:ascii="Times New Roman"/>
          <w:szCs w:val="20"/>
        </w:rPr>
        <w:t>of Seoul, the capital of Korea.</w:t>
      </w:r>
    </w:p>
    <w:p w:rsidR="00556C39" w:rsidRPr="00556C39" w:rsidRDefault="00556C39" w:rsidP="00DB170B">
      <w:pPr>
        <w:ind w:firstLineChars="0" w:firstLine="0"/>
        <w:rPr>
          <w:rFonts w:ascii="Times New Roman"/>
          <w:szCs w:val="20"/>
        </w:rPr>
      </w:pPr>
      <w:r w:rsidRPr="00556C39">
        <w:rPr>
          <w:rFonts w:ascii="Times New Roman" w:hint="eastAsia"/>
          <w:szCs w:val="20"/>
        </w:rPr>
        <w:t xml:space="preserve">The excellence of the hospital is recognized by the world. It was ranked in 7th of </w:t>
      </w:r>
      <w:r w:rsidRPr="00556C39">
        <w:rPr>
          <w:rFonts w:ascii="Times New Roman" w:hint="eastAsia"/>
          <w:szCs w:val="20"/>
        </w:rPr>
        <w:t>『</w:t>
      </w:r>
      <w:r w:rsidRPr="00556C39">
        <w:rPr>
          <w:rFonts w:ascii="Times New Roman" w:hint="eastAsia"/>
          <w:szCs w:val="20"/>
        </w:rPr>
        <w:t>WORLD'S BEST HOSPITALS</w:t>
      </w:r>
      <w:r w:rsidRPr="00556C39">
        <w:rPr>
          <w:rFonts w:ascii="Times New Roman" w:hint="eastAsia"/>
          <w:szCs w:val="20"/>
        </w:rPr>
        <w:t>』</w:t>
      </w:r>
      <w:r w:rsidRPr="00556C39">
        <w:rPr>
          <w:rFonts w:ascii="Times New Roman" w:hint="eastAsia"/>
          <w:szCs w:val="20"/>
        </w:rPr>
        <w:t xml:space="preserve"> selected by Newsweek, the well-known magazine of </w:t>
      </w:r>
      <w:r>
        <w:rPr>
          <w:rFonts w:ascii="Times New Roman" w:hint="eastAsia"/>
          <w:szCs w:val="20"/>
        </w:rPr>
        <w:t>US.</w:t>
      </w:r>
    </w:p>
    <w:p w:rsidR="00556C39" w:rsidRPr="00556C39" w:rsidRDefault="00556C39" w:rsidP="00DB170B">
      <w:pPr>
        <w:ind w:firstLineChars="0" w:firstLine="0"/>
        <w:rPr>
          <w:rFonts w:ascii="Times New Roman"/>
          <w:szCs w:val="20"/>
        </w:rPr>
      </w:pPr>
      <w:r w:rsidRPr="00556C39">
        <w:rPr>
          <w:rFonts w:ascii="Times New Roman" w:hint="eastAsia"/>
          <w:szCs w:val="20"/>
        </w:rPr>
        <w:t xml:space="preserve">It has been ranked first in the health check-up center sector for 10 consecutive years in </w:t>
      </w:r>
      <w:r w:rsidRPr="00556C39">
        <w:rPr>
          <w:rFonts w:ascii="Times New Roman" w:hint="eastAsia"/>
          <w:szCs w:val="20"/>
        </w:rPr>
        <w:t>『</w:t>
      </w:r>
      <w:r w:rsidRPr="00556C39">
        <w:rPr>
          <w:rFonts w:ascii="Times New Roman" w:hint="eastAsia"/>
          <w:szCs w:val="20"/>
        </w:rPr>
        <w:t>Brand Star</w:t>
      </w:r>
      <w:r w:rsidRPr="00556C39">
        <w:rPr>
          <w:rFonts w:ascii="Times New Roman" w:hint="eastAsia"/>
          <w:szCs w:val="20"/>
        </w:rPr>
        <w:t>』</w:t>
      </w:r>
      <w:r w:rsidRPr="00556C39">
        <w:rPr>
          <w:rFonts w:ascii="Times New Roman" w:hint="eastAsia"/>
          <w:szCs w:val="20"/>
        </w:rPr>
        <w:t>, a survey of brands p</w:t>
      </w:r>
      <w:r>
        <w:rPr>
          <w:rFonts w:ascii="Times New Roman" w:hint="eastAsia"/>
          <w:szCs w:val="20"/>
        </w:rPr>
        <w:t>referred by domestic consumers.</w:t>
      </w:r>
    </w:p>
    <w:p w:rsidR="00556C39" w:rsidRPr="00556C39" w:rsidRDefault="00556C39" w:rsidP="00DB170B">
      <w:pPr>
        <w:ind w:firstLineChars="0" w:firstLine="0"/>
        <w:rPr>
          <w:rFonts w:ascii="Times New Roman"/>
          <w:szCs w:val="20"/>
        </w:rPr>
      </w:pPr>
      <w:r w:rsidRPr="00556C39">
        <w:rPr>
          <w:rFonts w:ascii="Times New Roman"/>
          <w:szCs w:val="20"/>
        </w:rPr>
        <w:t>Kangbuk Samsung Hospital has set the best medical care, patient-centered service, and happiness as its top values to become the best hospital in Korea.</w:t>
      </w:r>
    </w:p>
    <w:p w:rsidR="00556C39" w:rsidRPr="00556C39" w:rsidRDefault="00556C39" w:rsidP="00DB170B">
      <w:pPr>
        <w:ind w:firstLineChars="0" w:firstLine="0"/>
        <w:rPr>
          <w:rFonts w:ascii="Times New Roman"/>
          <w:b/>
        </w:rPr>
      </w:pPr>
      <w:r>
        <w:rPr>
          <w:rFonts w:ascii="Times New Roman"/>
          <w:b/>
        </w:rPr>
        <w:t>References</w:t>
      </w:r>
      <w:r w:rsidRPr="00556C39">
        <w:rPr>
          <w:rFonts w:ascii="Times New Roman"/>
          <w:b/>
        </w:rPr>
        <w:t xml:space="preserve">: </w:t>
      </w:r>
    </w:p>
    <w:p w:rsidR="007E2345" w:rsidRPr="007E2345" w:rsidRDefault="007E2345" w:rsidP="007E2345">
      <w:pPr>
        <w:pStyle w:val="ListParagraph"/>
        <w:numPr>
          <w:ilvl w:val="0"/>
          <w:numId w:val="1"/>
        </w:numPr>
        <w:ind w:leftChars="0" w:firstLineChars="0"/>
        <w:rPr>
          <w:rFonts w:ascii="Times New Roman"/>
          <w:szCs w:val="20"/>
        </w:rPr>
      </w:pPr>
      <w:r w:rsidRPr="007E2345">
        <w:rPr>
          <w:rFonts w:ascii="Times New Roman"/>
          <w:szCs w:val="20"/>
        </w:rPr>
        <w:lastRenderedPageBreak/>
        <w:t>Wanner M, Sakamoto FH, Avram MM, et al. Immediate skin responses to laser and light treatments. Therapeutic endpoints: how to obtain efficacy. J Am Acad Dermatol. 2016;74(5):821–833.</w:t>
      </w:r>
    </w:p>
    <w:p w:rsidR="007E2345" w:rsidRPr="007E2345" w:rsidRDefault="007E2345" w:rsidP="007E2345">
      <w:pPr>
        <w:pStyle w:val="ListParagraph"/>
        <w:numPr>
          <w:ilvl w:val="0"/>
          <w:numId w:val="1"/>
        </w:numPr>
        <w:ind w:leftChars="0" w:firstLineChars="0"/>
        <w:rPr>
          <w:rFonts w:ascii="Times New Roman"/>
          <w:szCs w:val="20"/>
        </w:rPr>
      </w:pPr>
      <w:r w:rsidRPr="007E2345">
        <w:rPr>
          <w:rFonts w:ascii="Times New Roman"/>
          <w:szCs w:val="20"/>
        </w:rPr>
        <w:t>Zaballos P, Carulla M, Ozdemir F, et al. Dermoscopy of pyogenic granuloma: a morphological study. Br J Dermatol. 2010;163(6):1229–1237.</w:t>
      </w:r>
    </w:p>
    <w:p w:rsidR="007E2345" w:rsidRPr="007E2345" w:rsidRDefault="007E2345" w:rsidP="007E2345">
      <w:pPr>
        <w:pStyle w:val="ListParagraph"/>
        <w:numPr>
          <w:ilvl w:val="0"/>
          <w:numId w:val="1"/>
        </w:numPr>
        <w:ind w:leftChars="0" w:firstLineChars="0"/>
        <w:rPr>
          <w:rFonts w:ascii="Times New Roman"/>
          <w:szCs w:val="20"/>
        </w:rPr>
      </w:pPr>
      <w:r w:rsidRPr="007E2345">
        <w:rPr>
          <w:rFonts w:ascii="Times New Roman"/>
          <w:szCs w:val="20"/>
        </w:rPr>
        <w:t>Wanner M, Sakamoto FH, Avram MM, et al. Immediate skin responses to laser and light treatments: Warning endpoints: How to avoid side effects. J Am Acad Dermatol. 2016 May;74(5):807-819.</w:t>
      </w:r>
    </w:p>
    <w:p w:rsidR="007E2345" w:rsidRPr="007E2345" w:rsidRDefault="007E2345" w:rsidP="007E2345">
      <w:pPr>
        <w:pStyle w:val="ListParagraph"/>
        <w:numPr>
          <w:ilvl w:val="0"/>
          <w:numId w:val="1"/>
        </w:numPr>
        <w:ind w:leftChars="0" w:firstLineChars="0"/>
        <w:rPr>
          <w:rFonts w:ascii="Times New Roman"/>
          <w:szCs w:val="20"/>
        </w:rPr>
      </w:pPr>
      <w:r w:rsidRPr="007E2345">
        <w:rPr>
          <w:rFonts w:ascii="Times New Roman"/>
          <w:szCs w:val="20"/>
        </w:rPr>
        <w:t>Zaballos P, Carulla M, Ozdemir F, et al. Dermoscopy of pyogenic granuloma: a morphological study. Br J Dermatol. 2010 Dec;163(6):1229-37.</w:t>
      </w:r>
    </w:p>
    <w:p w:rsidR="007E2345" w:rsidRPr="007E2345" w:rsidRDefault="007E2345" w:rsidP="007E2345">
      <w:pPr>
        <w:pStyle w:val="ListParagraph"/>
        <w:numPr>
          <w:ilvl w:val="0"/>
          <w:numId w:val="1"/>
        </w:numPr>
        <w:ind w:leftChars="0" w:firstLineChars="0"/>
        <w:rPr>
          <w:rFonts w:ascii="Times New Roman"/>
          <w:szCs w:val="20"/>
        </w:rPr>
      </w:pPr>
      <w:r w:rsidRPr="007E2345">
        <w:rPr>
          <w:rFonts w:ascii="Times New Roman"/>
          <w:szCs w:val="20"/>
        </w:rPr>
        <w:t>Luna-Ceron E, Gómez-Gutiérrez AK, Gonzalez-Hernandez C, et al. An Uncommon Presentation of Pyogenic Granuloma. Cureus. 2021 Jan 5;13(1):e12509.</w:t>
      </w:r>
    </w:p>
    <w:p w:rsidR="00C640CC" w:rsidRPr="00DB170B" w:rsidRDefault="007E2345" w:rsidP="007E2345">
      <w:pPr>
        <w:pStyle w:val="ListParagraph"/>
        <w:numPr>
          <w:ilvl w:val="0"/>
          <w:numId w:val="1"/>
        </w:numPr>
        <w:ind w:leftChars="0" w:firstLineChars="0"/>
        <w:rPr>
          <w:rFonts w:ascii="Times New Roman"/>
          <w:szCs w:val="20"/>
        </w:rPr>
      </w:pPr>
      <w:r w:rsidRPr="007E2345">
        <w:rPr>
          <w:rFonts w:ascii="Times New Roman"/>
          <w:szCs w:val="20"/>
        </w:rPr>
        <w:t>Chen JK, Ghasri P, Aguilar G, et al. An overview of clinical and experimental treatment modalities for port wine stains. J Am Acad Dermatol. 2012 Aug;67(2):289-304.</w:t>
      </w:r>
    </w:p>
    <w:sectPr w:rsidR="00C640CC" w:rsidRPr="00DB170B" w:rsidSect="00556C39">
      <w:type w:val="continuous"/>
      <w:pgSz w:w="11906" w:h="16838"/>
      <w:pgMar w:top="1701" w:right="1440" w:bottom="1440" w:left="1440" w:header="851" w:footer="992" w:gutter="0"/>
      <w:cols w:num="2"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AE1" w:rsidRDefault="002C0AE1" w:rsidP="00556C39">
      <w:pPr>
        <w:spacing w:line="240" w:lineRule="auto"/>
        <w:ind w:firstLine="200"/>
      </w:pPr>
      <w:r>
        <w:separator/>
      </w:r>
    </w:p>
  </w:endnote>
  <w:endnote w:type="continuationSeparator" w:id="0">
    <w:p w:rsidR="002C0AE1" w:rsidRDefault="002C0AE1" w:rsidP="00556C39">
      <w:pPr>
        <w:spacing w:line="240" w:lineRule="auto"/>
        <w:ind w:firstLine="2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39" w:rsidRDefault="00556C39">
    <w:pPr>
      <w:pStyle w:val="Footer"/>
      <w:ind w:firstLine="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39" w:rsidRDefault="00556C39">
    <w:pPr>
      <w:pStyle w:val="Footer"/>
      <w:ind w:firstLine="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39" w:rsidRDefault="00556C39">
    <w:pPr>
      <w:pStyle w:val="Footer"/>
      <w:ind w:firstLine="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AE1" w:rsidRDefault="002C0AE1" w:rsidP="00556C39">
      <w:pPr>
        <w:spacing w:line="240" w:lineRule="auto"/>
        <w:ind w:firstLine="200"/>
      </w:pPr>
      <w:r>
        <w:separator/>
      </w:r>
    </w:p>
  </w:footnote>
  <w:footnote w:type="continuationSeparator" w:id="0">
    <w:p w:rsidR="002C0AE1" w:rsidRDefault="002C0AE1" w:rsidP="00556C39">
      <w:pPr>
        <w:spacing w:line="240" w:lineRule="auto"/>
        <w:ind w:firstLine="2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39" w:rsidRDefault="00556C39">
    <w:pPr>
      <w:pStyle w:val="Header"/>
      <w:ind w:firstLine="2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39" w:rsidRDefault="00556C39">
    <w:pPr>
      <w:pStyle w:val="Header"/>
      <w:ind w:firstLine="2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39" w:rsidRDefault="00556C39">
    <w:pPr>
      <w:pStyle w:val="Header"/>
      <w:ind w:firstLine="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665D0"/>
    <w:multiLevelType w:val="hybridMultilevel"/>
    <w:tmpl w:val="5D4466D6"/>
    <w:lvl w:ilvl="0" w:tplc="D832AF6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98F"/>
    <w:rsid w:val="00094C99"/>
    <w:rsid w:val="000A79A8"/>
    <w:rsid w:val="000B6187"/>
    <w:rsid w:val="000C0D69"/>
    <w:rsid w:val="000E2250"/>
    <w:rsid w:val="00126990"/>
    <w:rsid w:val="001366B2"/>
    <w:rsid w:val="001439C4"/>
    <w:rsid w:val="00151162"/>
    <w:rsid w:val="001621ED"/>
    <w:rsid w:val="001C0249"/>
    <w:rsid w:val="002308AA"/>
    <w:rsid w:val="00286B8C"/>
    <w:rsid w:val="002C0AE1"/>
    <w:rsid w:val="003045D0"/>
    <w:rsid w:val="00307A06"/>
    <w:rsid w:val="00316BF4"/>
    <w:rsid w:val="00334071"/>
    <w:rsid w:val="00351B62"/>
    <w:rsid w:val="003648AC"/>
    <w:rsid w:val="003B2741"/>
    <w:rsid w:val="003C1E7D"/>
    <w:rsid w:val="003F4EDA"/>
    <w:rsid w:val="00416009"/>
    <w:rsid w:val="00477825"/>
    <w:rsid w:val="004848D4"/>
    <w:rsid w:val="004A17B6"/>
    <w:rsid w:val="00544833"/>
    <w:rsid w:val="005556D8"/>
    <w:rsid w:val="00556C39"/>
    <w:rsid w:val="006525A6"/>
    <w:rsid w:val="00665200"/>
    <w:rsid w:val="006810BB"/>
    <w:rsid w:val="006A6A38"/>
    <w:rsid w:val="006C0669"/>
    <w:rsid w:val="006E4FAD"/>
    <w:rsid w:val="006F239A"/>
    <w:rsid w:val="007202FE"/>
    <w:rsid w:val="00720436"/>
    <w:rsid w:val="0072323D"/>
    <w:rsid w:val="0073515A"/>
    <w:rsid w:val="007E2345"/>
    <w:rsid w:val="008029DF"/>
    <w:rsid w:val="00811907"/>
    <w:rsid w:val="0089285A"/>
    <w:rsid w:val="00903369"/>
    <w:rsid w:val="00931C08"/>
    <w:rsid w:val="009626D9"/>
    <w:rsid w:val="009642CB"/>
    <w:rsid w:val="00994820"/>
    <w:rsid w:val="009D0CA1"/>
    <w:rsid w:val="009E30F6"/>
    <w:rsid w:val="00A1798F"/>
    <w:rsid w:val="00A54D33"/>
    <w:rsid w:val="00A56A5F"/>
    <w:rsid w:val="00A90259"/>
    <w:rsid w:val="00AA4BB1"/>
    <w:rsid w:val="00AE1BA8"/>
    <w:rsid w:val="00AE1DAF"/>
    <w:rsid w:val="00AF576B"/>
    <w:rsid w:val="00AF6D26"/>
    <w:rsid w:val="00B32521"/>
    <w:rsid w:val="00C37C0E"/>
    <w:rsid w:val="00C43224"/>
    <w:rsid w:val="00C640CC"/>
    <w:rsid w:val="00C84266"/>
    <w:rsid w:val="00D17441"/>
    <w:rsid w:val="00DB170B"/>
    <w:rsid w:val="00DC2573"/>
    <w:rsid w:val="00E34F5E"/>
    <w:rsid w:val="00E7438B"/>
    <w:rsid w:val="00E776E7"/>
    <w:rsid w:val="00F13EB8"/>
    <w:rsid w:val="00F414DA"/>
    <w:rsid w:val="00F50F1A"/>
    <w:rsid w:val="00FF756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C39"/>
    <w:pPr>
      <w:widowControl w:val="0"/>
      <w:wordWrap w:val="0"/>
      <w:autoSpaceDE w:val="0"/>
      <w:autoSpaceDN w:val="0"/>
      <w:spacing w:after="0" w:line="360" w:lineRule="auto"/>
      <w:ind w:firstLineChars="100" w:firstLine="100"/>
    </w:pPr>
    <w:rPr>
      <w:rFonts w:ascii="Batang" w:eastAsia="Batang"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7C0E"/>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C37C0E"/>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556C39"/>
    <w:pPr>
      <w:tabs>
        <w:tab w:val="center" w:pos="4513"/>
        <w:tab w:val="right" w:pos="9026"/>
      </w:tabs>
      <w:snapToGrid w:val="0"/>
    </w:pPr>
  </w:style>
  <w:style w:type="character" w:customStyle="1" w:styleId="HeaderChar">
    <w:name w:val="Header Char"/>
    <w:basedOn w:val="DefaultParagraphFont"/>
    <w:link w:val="Header"/>
    <w:uiPriority w:val="99"/>
    <w:rsid w:val="00556C39"/>
    <w:rPr>
      <w:rFonts w:ascii="Batang" w:eastAsia="Batang" w:hAnsi="Times New Roman" w:cs="Times New Roman"/>
      <w:szCs w:val="24"/>
    </w:rPr>
  </w:style>
  <w:style w:type="paragraph" w:styleId="Footer">
    <w:name w:val="footer"/>
    <w:basedOn w:val="Normal"/>
    <w:link w:val="FooterChar"/>
    <w:uiPriority w:val="99"/>
    <w:unhideWhenUsed/>
    <w:rsid w:val="00556C39"/>
    <w:pPr>
      <w:tabs>
        <w:tab w:val="center" w:pos="4513"/>
        <w:tab w:val="right" w:pos="9026"/>
      </w:tabs>
      <w:snapToGrid w:val="0"/>
    </w:pPr>
  </w:style>
  <w:style w:type="character" w:customStyle="1" w:styleId="FooterChar">
    <w:name w:val="Footer Char"/>
    <w:basedOn w:val="DefaultParagraphFont"/>
    <w:link w:val="Footer"/>
    <w:uiPriority w:val="99"/>
    <w:rsid w:val="00556C39"/>
    <w:rPr>
      <w:rFonts w:ascii="Batang" w:eastAsia="Batang" w:hAnsi="Times New Roman" w:cs="Times New Roman"/>
      <w:szCs w:val="24"/>
    </w:rPr>
  </w:style>
  <w:style w:type="paragraph" w:styleId="ListParagraph">
    <w:name w:val="List Paragraph"/>
    <w:basedOn w:val="Normal"/>
    <w:uiPriority w:val="34"/>
    <w:qFormat/>
    <w:rsid w:val="00DB170B"/>
    <w:pPr>
      <w:ind w:leftChars="400" w:left="8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C39"/>
    <w:pPr>
      <w:widowControl w:val="0"/>
      <w:wordWrap w:val="0"/>
      <w:autoSpaceDE w:val="0"/>
      <w:autoSpaceDN w:val="0"/>
      <w:spacing w:after="0" w:line="360" w:lineRule="auto"/>
      <w:ind w:firstLineChars="100" w:firstLine="100"/>
    </w:pPr>
    <w:rPr>
      <w:rFonts w:ascii="Batang" w:eastAsia="Batang"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7C0E"/>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C37C0E"/>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556C39"/>
    <w:pPr>
      <w:tabs>
        <w:tab w:val="center" w:pos="4513"/>
        <w:tab w:val="right" w:pos="9026"/>
      </w:tabs>
      <w:snapToGrid w:val="0"/>
    </w:pPr>
  </w:style>
  <w:style w:type="character" w:customStyle="1" w:styleId="HeaderChar">
    <w:name w:val="Header Char"/>
    <w:basedOn w:val="DefaultParagraphFont"/>
    <w:link w:val="Header"/>
    <w:uiPriority w:val="99"/>
    <w:rsid w:val="00556C39"/>
    <w:rPr>
      <w:rFonts w:ascii="Batang" w:eastAsia="Batang" w:hAnsi="Times New Roman" w:cs="Times New Roman"/>
      <w:szCs w:val="24"/>
    </w:rPr>
  </w:style>
  <w:style w:type="paragraph" w:styleId="Footer">
    <w:name w:val="footer"/>
    <w:basedOn w:val="Normal"/>
    <w:link w:val="FooterChar"/>
    <w:uiPriority w:val="99"/>
    <w:unhideWhenUsed/>
    <w:rsid w:val="00556C39"/>
    <w:pPr>
      <w:tabs>
        <w:tab w:val="center" w:pos="4513"/>
        <w:tab w:val="right" w:pos="9026"/>
      </w:tabs>
      <w:snapToGrid w:val="0"/>
    </w:pPr>
  </w:style>
  <w:style w:type="character" w:customStyle="1" w:styleId="FooterChar">
    <w:name w:val="Footer Char"/>
    <w:basedOn w:val="DefaultParagraphFont"/>
    <w:link w:val="Footer"/>
    <w:uiPriority w:val="99"/>
    <w:rsid w:val="00556C39"/>
    <w:rPr>
      <w:rFonts w:ascii="Batang" w:eastAsia="Batang" w:hAnsi="Times New Roman" w:cs="Times New Roman"/>
      <w:szCs w:val="24"/>
    </w:rPr>
  </w:style>
  <w:style w:type="paragraph" w:styleId="ListParagraph">
    <w:name w:val="List Paragraph"/>
    <w:basedOn w:val="Normal"/>
    <w:uiPriority w:val="34"/>
    <w:qFormat/>
    <w:rsid w:val="00DB170B"/>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5D23B-9B4C-49EC-BF9C-2DD163988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3559</Characters>
  <Application>Microsoft Office Word</Application>
  <DocSecurity>0</DocSecurity>
  <Lines>29</Lines>
  <Paragraphs>8</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AP World Hematology 2019</cp:lastModifiedBy>
  <cp:revision>2</cp:revision>
  <cp:lastPrinted>2022-02-22T06:02:00Z</cp:lastPrinted>
  <dcterms:created xsi:type="dcterms:W3CDTF">2022-04-13T03:32:00Z</dcterms:created>
  <dcterms:modified xsi:type="dcterms:W3CDTF">2022-04-13T03:32:00Z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_SA">
    <vt:lpwstr>\\116.2.99.194\Personal\R1 수\업무\춘계해외\R4 허_V1.1.docx</vt:lpwstr>
  </property>
</Properties>
</file>