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A88" w:rsidRDefault="00B43A88" w:rsidP="00073AA6">
      <w:pPr>
        <w:pStyle w:val="BodyText"/>
        <w:spacing w:line="360" w:lineRule="auto"/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</w:pPr>
      <w:bookmarkStart w:id="0" w:name="_GoBack"/>
      <w:bookmarkEnd w:id="0"/>
      <w:r w:rsidRPr="00B43A88"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  <w:t>Remedy for the confusing occlusal principles- a</w:t>
      </w:r>
      <w:r w:rsidR="004547E9"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  <w:t>n</w:t>
      </w:r>
      <w:r w:rsidRPr="00B43A88"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  <w:t xml:space="preserve"> </w:t>
      </w:r>
      <w:r w:rsidR="004547E9" w:rsidRPr="00B43A88"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  <w:t>approach</w:t>
      </w:r>
      <w:r w:rsidRPr="00B43A88">
        <w:rPr>
          <w:rFonts w:asciiTheme="minorHAnsi" w:hAnsiTheme="minorHAnsi"/>
          <w:b/>
          <w:bCs/>
          <w:noProof/>
          <w:color w:val="000000" w:themeColor="text1"/>
          <w:sz w:val="36"/>
          <w:szCs w:val="36"/>
        </w:rPr>
        <w:t xml:space="preserve"> to a passionate, in-depth understanding of tooth surfaces dynamics </w:t>
      </w:r>
    </w:p>
    <w:p w:rsidR="00AE3E37" w:rsidRPr="00034C71" w:rsidRDefault="0087185D" w:rsidP="00073AA6">
      <w:pPr>
        <w:pStyle w:val="BodyText"/>
        <w:spacing w:line="360" w:lineRule="auto"/>
        <w:rPr>
          <w:rFonts w:asciiTheme="minorBidi" w:hAnsiTheme="minorBidi" w:cstheme="minorBidi"/>
          <w:color w:val="595959" w:themeColor="text1" w:themeTint="A6"/>
          <w:sz w:val="20"/>
          <w:szCs w:val="20"/>
        </w:rPr>
      </w:pPr>
      <w:proofErr w:type="spellStart"/>
      <w:r w:rsidRPr="00034C71">
        <w:rPr>
          <w:rFonts w:asciiTheme="minorBidi" w:eastAsia="MS PGothic" w:hAnsiTheme="minorBidi" w:cstheme="minorBidi"/>
          <w:color w:val="595959" w:themeColor="text1" w:themeTint="A6"/>
          <w:sz w:val="20"/>
          <w:szCs w:val="20"/>
        </w:rPr>
        <w:t>Kariem</w:t>
      </w:r>
      <w:proofErr w:type="spellEnd"/>
      <w:r w:rsidRPr="00034C71">
        <w:rPr>
          <w:rFonts w:asciiTheme="minorBidi" w:eastAsia="MS PGothic" w:hAnsiTheme="minorBidi" w:cstheme="minorBidi"/>
          <w:color w:val="595959" w:themeColor="text1" w:themeTint="A6"/>
          <w:sz w:val="20"/>
          <w:szCs w:val="20"/>
        </w:rPr>
        <w:t xml:space="preserve"> M </w:t>
      </w:r>
      <w:proofErr w:type="spellStart"/>
      <w:r w:rsidRPr="00034C71">
        <w:rPr>
          <w:rFonts w:asciiTheme="minorBidi" w:eastAsia="MS PGothic" w:hAnsiTheme="minorBidi" w:cstheme="minorBidi"/>
          <w:color w:val="595959" w:themeColor="text1" w:themeTint="A6"/>
          <w:sz w:val="20"/>
          <w:szCs w:val="20"/>
        </w:rPr>
        <w:t>Elhelow</w:t>
      </w:r>
      <w:proofErr w:type="spellEnd"/>
      <w:r w:rsidR="002E63DB" w:rsidRPr="00034C71">
        <w:rPr>
          <w:rFonts w:asciiTheme="minorBidi" w:hAnsiTheme="minorBidi" w:cstheme="minorBidi"/>
          <w:color w:val="595959" w:themeColor="text1" w:themeTint="A6"/>
          <w:sz w:val="20"/>
          <w:szCs w:val="20"/>
        </w:rPr>
        <w:t xml:space="preserve">, </w:t>
      </w:r>
      <w:r w:rsidRPr="00034C71">
        <w:rPr>
          <w:rFonts w:asciiTheme="minorBidi" w:eastAsia="MS PGothic" w:hAnsiTheme="minorBidi" w:cstheme="minorBidi"/>
          <w:color w:val="595959" w:themeColor="text1" w:themeTint="A6"/>
          <w:sz w:val="20"/>
          <w:szCs w:val="20"/>
        </w:rPr>
        <w:t>King Abdullah Medical City, Makkah 21955, Saudi Arabia</w:t>
      </w:r>
    </w:p>
    <w:p w:rsidR="00AE3E37" w:rsidRDefault="00AE3E37" w:rsidP="00073AA6">
      <w:pPr>
        <w:pStyle w:val="BodyText"/>
        <w:spacing w:before="3" w:line="360" w:lineRule="auto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3581A" w:rsidRDefault="00A9710C" w:rsidP="005720CB">
      <w:pPr>
        <w:pStyle w:val="Heading3"/>
        <w:spacing w:before="147"/>
        <w:ind w:left="0"/>
        <w:jc w:val="both"/>
        <w:rPr>
          <w:rFonts w:asciiTheme="minorBidi" w:hAnsiTheme="minorBidi" w:cstheme="minorBidi"/>
          <w:color w:val="7F7F7F" w:themeColor="text1" w:themeTint="80"/>
        </w:rPr>
      </w:pPr>
      <w:r w:rsidRPr="00A3581A">
        <w:rPr>
          <w:rFonts w:asciiTheme="minorBidi" w:hAnsiTheme="minorBidi" w:cstheme="minorBidi"/>
          <w:color w:val="7F7F7F" w:themeColor="text1" w:themeTint="80"/>
        </w:rPr>
        <w:lastRenderedPageBreak/>
        <w:t>Abstract</w:t>
      </w:r>
      <w:r w:rsidR="004E4158" w:rsidRPr="00A3581A">
        <w:rPr>
          <w:rFonts w:asciiTheme="minorBidi" w:hAnsiTheme="minorBidi" w:cstheme="minorBidi"/>
          <w:color w:val="7F7F7F" w:themeColor="text1" w:themeTint="80"/>
        </w:rPr>
        <w:t xml:space="preserve"> </w:t>
      </w:r>
    </w:p>
    <w:p w:rsidR="007F20F0" w:rsidRPr="00A3581A" w:rsidRDefault="00B43A88" w:rsidP="00FE14B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T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he </w:t>
      </w:r>
      <w:r w:rsidR="00D72465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task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017C71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of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optimizing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teeth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surface relations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remains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perplexing</w:t>
      </w:r>
      <w:r w:rsidR="00017C71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for many </w:t>
      </w:r>
      <w:r w:rsidR="00D72465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dental practioners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.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The </w:t>
      </w:r>
      <w:r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well-being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of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teeth</w:t>
      </w:r>
      <w:r w:rsidR="00017C71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, </w:t>
      </w:r>
      <w:r w:rsidR="00D72465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periodontium 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and the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musculoskeletal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 xml:space="preserve">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system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is </w:t>
      </w:r>
      <w:r w:rsidR="00017C71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closely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DC4D65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associated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to the </w:t>
      </w:r>
      <w:proofErr w:type="spellStart"/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occlus</w:t>
      </w:r>
      <w:r w:rsidR="00D72465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al</w:t>
      </w:r>
      <w:proofErr w:type="spellEnd"/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stability.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Dental occlusion is</w:t>
      </w:r>
      <w:r w:rsidR="0044167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DC4D6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rather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far beyond the </w:t>
      </w:r>
      <w:r w:rsidR="00D7246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simple</w:t>
      </w:r>
      <w:r w:rsidR="0009538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contact of the </w:t>
      </w:r>
      <w:proofErr w:type="spellStart"/>
      <w:r w:rsidR="00D7246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occlusal</w:t>
      </w:r>
      <w:proofErr w:type="spellEnd"/>
      <w:r w:rsidR="00D7246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surfaces</w:t>
      </w:r>
      <w:r w:rsidR="00A612A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D41316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of the</w:t>
      </w:r>
      <w:r w:rsidR="00A612A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opposite jaws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;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 xml:space="preserve"> a </w:t>
      </w:r>
      <w:r w:rsidR="00A612A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>fact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 xml:space="preserve"> that </w:t>
      </w:r>
      <w:r w:rsidR="00A612A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>turned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  <w:t xml:space="preserve"> the </w:t>
      </w:r>
      <w:r w:rsidR="00A612A0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word “Occlusion”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into </w:t>
      </w:r>
      <w:r w:rsidR="005D1D4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one of the most complicated puzzles in dentistry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. The</w:t>
      </w:r>
      <w:r w:rsidR="005B2AB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literature describing the</w:t>
      </w:r>
      <w:r w:rsidR="0093569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proofErr w:type="spellStart"/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gnathological</w:t>
      </w:r>
      <w:proofErr w:type="spellEnd"/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5B2AB5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approaches</w:t>
      </w:r>
      <w:r w:rsidR="00913C78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made the practice of occlus</w:t>
      </w:r>
      <w:r w:rsidR="005D1D49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ion </w:t>
      </w:r>
      <w:r w:rsidR="0093569D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even more intimidating.</w:t>
      </w:r>
      <w:r w:rsidR="000F1C3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D43748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understandi</w:t>
      </w:r>
      <w:r w:rsidR="00913C78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ng</w:t>
      </w:r>
      <w:r w:rsidR="000F1C3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the </w:t>
      </w:r>
      <w:r w:rsidR="00B46BB6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biomechanics of </w:t>
      </w:r>
      <w:r w:rsidR="00471FD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teeth and </w:t>
      </w:r>
      <w:r w:rsidR="00B46BB6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jaw movements 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make</w:t>
      </w:r>
      <w:r w:rsidR="00B46BB6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s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the </w:t>
      </w:r>
      <w:r w:rsidR="00471FD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goals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of </w:t>
      </w:r>
      <w:proofErr w:type="spellStart"/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occlusal</w:t>
      </w:r>
      <w:proofErr w:type="spellEnd"/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FE14B9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rehabilitation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very </w:t>
      </w:r>
      <w:r w:rsidR="00471FD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lively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and </w:t>
      </w:r>
      <w:r w:rsidR="00471FDF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simple</w:t>
      </w:r>
      <w:r w:rsidR="007F20F0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 to </w:t>
      </w:r>
      <w:r w:rsidR="00D43748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practice</w:t>
      </w:r>
      <w:r w:rsidR="00FE14B9"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. </w:t>
      </w:r>
    </w:p>
    <w:p w:rsidR="0093569D" w:rsidRPr="00B84476" w:rsidRDefault="00A27487" w:rsidP="00441670">
      <w:pPr>
        <w:rPr>
          <w:rFonts w:asciiTheme="minorBidi" w:eastAsia="Times New Roman" w:hAnsiTheme="minorBidi" w:cstheme="minorBidi"/>
          <w:color w:val="FF0000"/>
          <w:sz w:val="20"/>
          <w:szCs w:val="20"/>
        </w:rPr>
      </w:pPr>
      <w:r w:rsidRPr="00B84476">
        <w:rPr>
          <w:rFonts w:asciiTheme="minorBidi" w:eastAsia="Times New Roman" w:hAnsiTheme="minorBidi" w:cstheme="minorBidi"/>
          <w:color w:val="FF0000"/>
          <w:sz w:val="20"/>
          <w:szCs w:val="20"/>
          <w:shd w:val="clear" w:color="auto" w:fill="FFFFFF"/>
        </w:rPr>
        <w:t xml:space="preserve"> </w:t>
      </w:r>
      <w:r w:rsidR="0093569D" w:rsidRPr="00B84476">
        <w:rPr>
          <w:rFonts w:asciiTheme="minorBidi" w:eastAsia="Times New Roman" w:hAnsiTheme="minorBidi" w:cstheme="minorBidi"/>
          <w:color w:val="FF0000"/>
          <w:sz w:val="20"/>
          <w:szCs w:val="20"/>
        </w:rPr>
        <w:t xml:space="preserve"> </w:t>
      </w:r>
    </w:p>
    <w:p w:rsidR="0093569D" w:rsidRPr="00A3581A" w:rsidRDefault="0093569D" w:rsidP="00777490">
      <w:pPr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A3581A">
        <w:rPr>
          <w:rFonts w:asciiTheme="minorBidi" w:hAnsiTheme="minorBidi" w:cstheme="minorBidi"/>
          <w:color w:val="7F7F7F" w:themeColor="text1" w:themeTint="80"/>
          <w:sz w:val="20"/>
          <w:szCs w:val="20"/>
        </w:rPr>
        <w:t xml:space="preserve">The purpose of this article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is </w:t>
      </w:r>
      <w:r w:rsidR="00FE14B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to </w:t>
      </w:r>
      <w:r w:rsidR="00471FD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establish</w:t>
      </w:r>
      <w:r w:rsidR="00FE14B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a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path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FE14B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for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understand</w:t>
      </w:r>
      <w:r w:rsidR="00FE14B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ing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and </w:t>
      </w:r>
      <w:proofErr w:type="spellStart"/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practcing</w:t>
      </w:r>
      <w:proofErr w:type="spellEnd"/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FE14B9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the </w:t>
      </w:r>
      <w:r w:rsidR="00471FD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fundamental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proofErr w:type="spellStart"/>
      <w:r w:rsidR="00777490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occlusal</w:t>
      </w:r>
      <w:proofErr w:type="spellEnd"/>
      <w:r w:rsidR="00777490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principles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in a simple</w:t>
      </w:r>
      <w:r w:rsidR="0091766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, yet in depth</w:t>
      </w:r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way</w:t>
      </w:r>
      <w:r w:rsidR="0091766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. </w:t>
      </w:r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Relying of the evidence based core</w:t>
      </w:r>
      <w:r w:rsidR="0091766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would </w:t>
      </w:r>
      <w:r w:rsidR="00464E4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deliver</w:t>
      </w:r>
      <w:r w:rsidR="0091766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a context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91766F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for showing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</w:t>
      </w:r>
      <w:r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 xml:space="preserve">hat occlusion is not as complicated as literatures might </w:t>
      </w:r>
      <w:proofErr w:type="gramStart"/>
      <w:r w:rsidRPr="00A3581A">
        <w:rPr>
          <w:rFonts w:asciiTheme="minorBidi" w:eastAsia="Times New Roman" w:hAnsiTheme="minorBidi" w:cstheme="minorBidi"/>
          <w:color w:val="000000" w:themeColor="text1"/>
          <w:sz w:val="20"/>
          <w:szCs w:val="20"/>
          <w:shd w:val="clear" w:color="auto" w:fill="FFFFFF"/>
        </w:rPr>
        <w:t>reflect .</w:t>
      </w:r>
      <w:proofErr w:type="gramEnd"/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</w:p>
    <w:p w:rsidR="0093569D" w:rsidRPr="00A3581A" w:rsidRDefault="0093569D" w:rsidP="0093569D">
      <w:pPr>
        <w:rPr>
          <w:rFonts w:asciiTheme="minorBidi" w:eastAsia="Times New Roman" w:hAnsiTheme="minorBidi" w:cstheme="minorBidi"/>
          <w:color w:val="000000" w:themeColor="text1"/>
          <w:sz w:val="20"/>
          <w:szCs w:val="20"/>
        </w:rPr>
      </w:pPr>
    </w:p>
    <w:p w:rsidR="0093569D" w:rsidRPr="00A3581A" w:rsidRDefault="0093569D" w:rsidP="00D5417D">
      <w:pPr>
        <w:rPr>
          <w:rFonts w:asciiTheme="minorBidi" w:hAnsiTheme="minorBidi" w:cstheme="minorBidi"/>
          <w:color w:val="000000" w:themeColor="text1"/>
          <w:sz w:val="20"/>
          <w:szCs w:val="20"/>
        </w:rPr>
      </w:pPr>
      <w:r w:rsidRPr="00A3581A">
        <w:rPr>
          <w:rFonts w:asciiTheme="minorBidi" w:hAnsiTheme="minorBidi" w:cstheme="minorBidi"/>
          <w:color w:val="7F7F7F" w:themeColor="text1" w:themeTint="80"/>
          <w:sz w:val="20"/>
          <w:szCs w:val="20"/>
        </w:rPr>
        <w:t>Conclusion:</w:t>
      </w:r>
      <w:r w:rsidR="00034C71" w:rsidRPr="00A3581A">
        <w:rPr>
          <w:rFonts w:asciiTheme="minorBidi" w:hAnsiTheme="minorBidi" w:cstheme="minorBidi"/>
          <w:color w:val="7F7F7F" w:themeColor="text1" w:themeTint="80"/>
          <w:sz w:val="20"/>
          <w:szCs w:val="20"/>
        </w:rPr>
        <w:t xml:space="preserve"> </w:t>
      </w:r>
      <w:r w:rsidR="005771E4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Maintaining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a </w:t>
      </w:r>
      <w:r w:rsidR="00DF0A5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well-defined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picture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7A2630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of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what a </w:t>
      </w:r>
      <w:r w:rsidR="009F1DB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healthy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occlusion should be </w:t>
      </w:r>
      <w:proofErr w:type="gramStart"/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like</w:t>
      </w:r>
      <w:r w:rsidR="00C23290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,</w:t>
      </w:r>
      <w:proofErr w:type="gramEnd"/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is very </w:t>
      </w:r>
      <w:r w:rsidR="005771E4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gratifying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to both the</w:t>
      </w:r>
      <w:r w:rsidR="00DF0A5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operator and the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</w:t>
      </w:r>
      <w:r w:rsidR="00D43748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patient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, </w:t>
      </w:r>
      <w:r w:rsidR="00D5417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with added </w:t>
      </w:r>
      <w:r w:rsidR="00DF0A5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worth</w:t>
      </w:r>
      <w:r w:rsidR="00D5417D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of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predictability, esthetics</w:t>
      </w:r>
      <w:r w:rsidR="00DF0A5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and function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to the </w:t>
      </w:r>
      <w:r w:rsidR="00DF0A5E" w:rsidRPr="00A3581A">
        <w:rPr>
          <w:rFonts w:asciiTheme="minorBidi" w:hAnsiTheme="minorBidi" w:cstheme="minorBidi"/>
          <w:color w:val="000000" w:themeColor="text1"/>
          <w:sz w:val="20"/>
          <w:szCs w:val="20"/>
        </w:rPr>
        <w:t>whole</w:t>
      </w:r>
      <w:r w:rsidRPr="00A3581A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 treatment.</w:t>
      </w:r>
    </w:p>
    <w:p w:rsidR="00AE3E37" w:rsidRPr="00A3581A" w:rsidRDefault="00A9710C" w:rsidP="001A53D1">
      <w:pPr>
        <w:pStyle w:val="Heading3"/>
        <w:spacing w:before="74"/>
        <w:rPr>
          <w:color w:val="000000" w:themeColor="text1"/>
        </w:rPr>
      </w:pPr>
      <w:r w:rsidRPr="00A3581A">
        <w:rPr>
          <w:b w:val="0"/>
          <w:color w:val="000000" w:themeColor="text1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073AA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720CB">
        <w:rPr>
          <w:rFonts w:ascii="Arial"/>
          <w:b/>
          <w:color w:val="FF0000"/>
          <w:sz w:val="20"/>
        </w:rPr>
        <w:t xml:space="preserve">  </w:t>
      </w:r>
      <w:r w:rsidRPr="00A3581A">
        <w:rPr>
          <w:rFonts w:ascii="Arial"/>
          <w:b/>
          <w:color w:val="7F7F7F" w:themeColor="text1" w:themeTint="80"/>
          <w:sz w:val="20"/>
        </w:rPr>
        <w:t>Publications</w:t>
      </w:r>
    </w:p>
    <w:p w:rsidR="00273EB5" w:rsidRPr="003B5C17" w:rsidRDefault="00273EB5" w:rsidP="00273EB5">
      <w:pPr>
        <w:pStyle w:val="ListParagraph"/>
        <w:widowControl/>
        <w:numPr>
          <w:ilvl w:val="0"/>
          <w:numId w:val="3"/>
        </w:numPr>
        <w:rPr>
          <w:rFonts w:asciiTheme="minorBidi" w:eastAsia="Times New Roman" w:hAnsiTheme="minorBidi" w:cstheme="minorBidi"/>
          <w:sz w:val="18"/>
          <w:szCs w:val="18"/>
        </w:rPr>
      </w:pP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Peck CC. Biomechanics of occlusion–implications for oral rehabilitation (2016). </w:t>
      </w:r>
      <w:r w:rsidR="008C7079"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Journal of oral rehabilitation,</w:t>
      </w: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43(3), 205-14.</w:t>
      </w:r>
    </w:p>
    <w:p w:rsidR="008C7079" w:rsidRPr="003B5C17" w:rsidRDefault="008C7079" w:rsidP="008C7079">
      <w:pPr>
        <w:pStyle w:val="ListParagraph"/>
        <w:widowControl/>
        <w:numPr>
          <w:ilvl w:val="0"/>
          <w:numId w:val="3"/>
        </w:numPr>
        <w:rPr>
          <w:rFonts w:asciiTheme="minorBidi" w:eastAsia="Times New Roman" w:hAnsiTheme="minorBidi" w:cstheme="minorBidi"/>
          <w:sz w:val="18"/>
          <w:szCs w:val="18"/>
        </w:rPr>
      </w:pP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Türp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JC, Greene CS, </w:t>
      </w: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Strub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JR. Dental occlusion: a critical reflection on past, present and future concepts (2008). Journal of oral rehabilitation, 35(6), 446-53.</w:t>
      </w:r>
    </w:p>
    <w:p w:rsidR="00225F76" w:rsidRPr="00225F76" w:rsidRDefault="00225F76" w:rsidP="00225F76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</w:pPr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 xml:space="preserve">Christensen GJ. Abnormal </w:t>
      </w:r>
      <w:proofErr w:type="spellStart"/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occlusal</w:t>
      </w:r>
      <w:proofErr w:type="spellEnd"/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 xml:space="preserve"> conditions: a forgotten part of dentistry</w:t>
      </w:r>
      <w:r w:rsidRPr="003B5C17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 xml:space="preserve"> (</w:t>
      </w:r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1995</w:t>
      </w:r>
      <w:r w:rsidRPr="003B5C17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)</w:t>
      </w:r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. </w:t>
      </w:r>
      <w:r w:rsidRPr="003B5C17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 xml:space="preserve">J Am Dent </w:t>
      </w:r>
      <w:proofErr w:type="spellStart"/>
      <w:r w:rsidRPr="003B5C17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Assoc</w:t>
      </w:r>
      <w:proofErr w:type="spellEnd"/>
      <w:r w:rsidR="00206C6E" w:rsidRPr="003B5C17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 xml:space="preserve">, 126, </w:t>
      </w:r>
      <w:r w:rsidRPr="00225F76">
        <w:rPr>
          <w:rFonts w:asciiTheme="minorBidi" w:eastAsia="Times New Roman" w:hAnsiTheme="minorBidi" w:cstheme="minorBidi"/>
          <w:color w:val="000000" w:themeColor="text1"/>
          <w:sz w:val="18"/>
          <w:szCs w:val="18"/>
        </w:rPr>
        <w:t>1667-1668.</w:t>
      </w:r>
    </w:p>
    <w:p w:rsidR="00F845D5" w:rsidRPr="003B5C17" w:rsidRDefault="00F845D5" w:rsidP="00F845D5">
      <w:pPr>
        <w:pStyle w:val="ListParagraph"/>
        <w:widowControl/>
        <w:numPr>
          <w:ilvl w:val="0"/>
          <w:numId w:val="3"/>
        </w:numPr>
        <w:rPr>
          <w:rFonts w:asciiTheme="minorBidi" w:eastAsia="Times New Roman" w:hAnsiTheme="minorBidi" w:cstheme="minorBidi"/>
          <w:sz w:val="18"/>
          <w:szCs w:val="18"/>
        </w:rPr>
      </w:pP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Hagag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G, Yoshida K, Miura H. Occlusion, </w:t>
      </w: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prosthodontic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treatment, and temporomandibular disorders: a review (2000). Journal of medical and dental sciences, 47(1):61-6.</w:t>
      </w:r>
    </w:p>
    <w:p w:rsidR="00711A39" w:rsidRPr="003B5C17" w:rsidRDefault="00711A39" w:rsidP="00711A39">
      <w:pPr>
        <w:pStyle w:val="ListParagraph"/>
        <w:widowControl/>
        <w:numPr>
          <w:ilvl w:val="0"/>
          <w:numId w:val="3"/>
        </w:numPr>
        <w:rPr>
          <w:rFonts w:asciiTheme="minorBidi" w:eastAsia="Times New Roman" w:hAnsiTheme="minorBidi" w:cstheme="minorBidi"/>
          <w:sz w:val="18"/>
          <w:szCs w:val="18"/>
        </w:rPr>
      </w:pP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Manfredini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D, </w:t>
      </w: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Poggio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CE. </w:t>
      </w:r>
      <w:proofErr w:type="spellStart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Prosthodontic</w:t>
      </w:r>
      <w:proofErr w:type="spellEnd"/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planning in patients with temporomandibular disorders and/or bruxism: A systematic review</w:t>
      </w:r>
      <w:r w:rsidR="008C7079"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 </w:t>
      </w: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(2017)</w:t>
      </w:r>
      <w:r w:rsidR="008C7079"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. </w:t>
      </w: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Journal of Prosthetic Dentistry. </w:t>
      </w:r>
      <w:r w:rsidR="008C7079"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 xml:space="preserve">117(5), </w:t>
      </w: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606-13.</w:t>
      </w:r>
    </w:p>
    <w:p w:rsidR="00907B1F" w:rsidRPr="003B5C17" w:rsidRDefault="00907B1F" w:rsidP="00907B1F">
      <w:pPr>
        <w:pStyle w:val="ListParagraph"/>
        <w:widowControl/>
        <w:numPr>
          <w:ilvl w:val="0"/>
          <w:numId w:val="3"/>
        </w:numPr>
        <w:rPr>
          <w:rFonts w:asciiTheme="minorBidi" w:eastAsia="Times New Roman" w:hAnsiTheme="minorBidi" w:cstheme="minorBidi"/>
          <w:sz w:val="18"/>
          <w:szCs w:val="18"/>
        </w:rPr>
      </w:pPr>
      <w:r w:rsidRPr="003B5C17">
        <w:rPr>
          <w:rFonts w:asciiTheme="minorBidi" w:eastAsia="Times New Roman" w:hAnsiTheme="minorBidi" w:cstheme="minorBidi"/>
          <w:color w:val="222222"/>
          <w:sz w:val="18"/>
          <w:szCs w:val="18"/>
          <w:shd w:val="clear" w:color="auto" w:fill="FFFFFF"/>
        </w:rPr>
        <w:t>Parker MW. The significance of occlusion in restorative dentistry (1993). Dental Clinics of North America, 37(3), 341-51.</w:t>
      </w:r>
    </w:p>
    <w:p w:rsidR="00335228" w:rsidRPr="00E77515" w:rsidRDefault="00335228" w:rsidP="00335228">
      <w:pPr>
        <w:pStyle w:val="ListParagraph"/>
        <w:widowControl/>
        <w:ind w:firstLine="0"/>
        <w:rPr>
          <w:rFonts w:asciiTheme="minorHAnsi" w:eastAsia="Times New Roman" w:hAnsiTheme="minorHAnsi" w:cs="Times New Roman"/>
          <w:color w:val="548DD4" w:themeColor="text2" w:themeTint="99"/>
          <w:sz w:val="18"/>
          <w:szCs w:val="18"/>
        </w:rPr>
      </w:pPr>
    </w:p>
    <w:p w:rsidR="005973B9" w:rsidRDefault="005973B9" w:rsidP="00E77515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925F665" wp14:editId="1612DEE8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21811C9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v4dc78AAADbAAAADwAAAGRycy9kb3ducmV2LnhtbERPS4vCMBC+L/gfwgh7WbbpCop2TYss&#10;LPTqA/E4NNMHNpOaZLX7740geJuP7znrYjS9uJLznWUFX0kKgriyuuNGwWH/+7kE4QOyxt4yKfgn&#10;D0U+eVtjpu2Nt3TdhUbEEPYZKmhDGDIpfdWSQZ/YgThytXUGQ4SukdrhLYabXs7SdCENdhwbWhzo&#10;p6XqvPszClyY9au0Xh715aMcHZ1LNvuTUu/TcfMNItAYXuKnu9Rx/hwev8QDZH4H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iv4dc78AAADbAAAADwAAAAAAAAAAAAAAAACh&#10;AgAAZHJzL2Rvd25yZXYueG1sUEsFBgAAAAAEAAQA+QAAAI0DAAAAAA==&#10;" strokecolor="#5a5a5a [2109]" strokeweight="2pt"/>
                <w10:anchorlock/>
              </v:group>
            </w:pict>
          </mc:Fallback>
        </mc:AlternateContent>
      </w:r>
    </w:p>
    <w:p w:rsidR="00AE3E37" w:rsidRPr="002344FE" w:rsidRDefault="008756E6" w:rsidP="005720CB">
      <w:pPr>
        <w:spacing w:before="92"/>
        <w:ind w:right="4234"/>
        <w:rPr>
          <w:rFonts w:ascii="Times New Roman" w:hAnsi="Times New Roman" w:cs="Times New Roman"/>
        </w:rPr>
      </w:pPr>
      <w:r>
        <w:rPr>
          <w:noProof/>
        </w:rPr>
        <w:t xml:space="preserve">         </w:t>
      </w:r>
      <w:r w:rsidR="00A3581A">
        <w:rPr>
          <w:noProof/>
        </w:rPr>
        <w:drawing>
          <wp:inline distT="0" distB="0" distL="0" distR="0" wp14:anchorId="1FAEC304" wp14:editId="21C4205B">
            <wp:extent cx="803787" cy="803787"/>
            <wp:effectExtent l="0" t="0" r="0" b="0"/>
            <wp:docPr id="3" name="Picture 3" descr="A person with a be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with a beard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258" cy="81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E97705">
        <w:rPr>
          <w:noProof/>
        </w:rPr>
        <w:t xml:space="preserve">  </w:t>
      </w:r>
      <w:r w:rsidR="00A9710C" w:rsidRPr="00034C71">
        <w:rPr>
          <w:rFonts w:ascii="Times New Roman" w:hAnsi="Times New Roman" w:cs="Times New Roman"/>
          <w:color w:val="595959" w:themeColor="text1" w:themeTint="A6"/>
        </w:rPr>
        <w:t>Biography</w:t>
      </w:r>
    </w:p>
    <w:p w:rsidR="002344FE" w:rsidRDefault="002344FE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0B259C" w:rsidRPr="000B259C" w:rsidRDefault="000B259C" w:rsidP="00732DD4">
      <w:pPr>
        <w:ind w:firstLine="708"/>
        <w:rPr>
          <w:rFonts w:asciiTheme="minorBidi" w:hAnsiTheme="minorBidi" w:cstheme="minorBidi"/>
          <w:color w:val="000000"/>
          <w:sz w:val="20"/>
          <w:szCs w:val="20"/>
        </w:rPr>
      </w:pPr>
      <w:proofErr w:type="spellStart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>Dr</w:t>
      </w:r>
      <w:proofErr w:type="spellEnd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 xml:space="preserve"> </w:t>
      </w:r>
      <w:proofErr w:type="spellStart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>Kariem</w:t>
      </w:r>
      <w:proofErr w:type="spellEnd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 xml:space="preserve"> M </w:t>
      </w:r>
      <w:proofErr w:type="spellStart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>Elhelow</w:t>
      </w:r>
      <w:proofErr w:type="spellEnd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 xml:space="preserve"> 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>BDS., MS., Ph</w:t>
      </w:r>
      <w:r>
        <w:rPr>
          <w:rFonts w:asciiTheme="minorBidi" w:hAnsiTheme="minorBidi" w:cstheme="minorBidi"/>
          <w:color w:val="000000"/>
          <w:sz w:val="20"/>
          <w:szCs w:val="20"/>
        </w:rPr>
        <w:t xml:space="preserve">D, 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>is working a Consultant of Implant and maxillofacial Prosthodontics, in King Abdullah Medical City, Makkah, Saudi Arabia.</w:t>
      </w:r>
      <w:r w:rsidR="00732DD4">
        <w:rPr>
          <w:rFonts w:asciiTheme="minorBidi" w:hAnsiTheme="minorBidi" w:cstheme="minorBidi"/>
          <w:color w:val="000000"/>
          <w:sz w:val="20"/>
          <w:szCs w:val="20"/>
        </w:rPr>
        <w:t xml:space="preserve"> He worked as a </w:t>
      </w:r>
      <w:proofErr w:type="spellStart"/>
      <w:r w:rsidR="00732DD4">
        <w:rPr>
          <w:rFonts w:asciiTheme="minorBidi" w:hAnsiTheme="minorBidi" w:cstheme="minorBidi"/>
          <w:color w:val="000000"/>
          <w:sz w:val="20"/>
          <w:szCs w:val="20"/>
        </w:rPr>
        <w:t>prosthodontist</w:t>
      </w:r>
      <w:proofErr w:type="spellEnd"/>
      <w:r w:rsidR="00732DD4">
        <w:rPr>
          <w:rFonts w:asciiTheme="minorBidi" w:hAnsiTheme="minorBidi" w:cstheme="minorBidi"/>
          <w:color w:val="000000"/>
          <w:sz w:val="20"/>
          <w:szCs w:val="20"/>
        </w:rPr>
        <w:t xml:space="preserve"> in Alexandria university as well as </w:t>
      </w:r>
      <w:proofErr w:type="spellStart"/>
      <w:r w:rsidR="00732DD4">
        <w:rPr>
          <w:rFonts w:asciiTheme="minorBidi" w:hAnsiTheme="minorBidi" w:cstheme="minorBidi"/>
          <w:color w:val="000000"/>
          <w:sz w:val="20"/>
          <w:szCs w:val="20"/>
        </w:rPr>
        <w:t>Salametek</w:t>
      </w:r>
      <w:proofErr w:type="spellEnd"/>
      <w:r w:rsidR="00732DD4">
        <w:rPr>
          <w:rFonts w:asciiTheme="minorBidi" w:hAnsiTheme="minorBidi" w:cstheme="minorBidi"/>
          <w:color w:val="000000"/>
          <w:sz w:val="20"/>
          <w:szCs w:val="20"/>
        </w:rPr>
        <w:t xml:space="preserve"> Dental Centers. </w:t>
      </w:r>
      <w:proofErr w:type="spellStart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>Dr</w:t>
      </w:r>
      <w:proofErr w:type="spellEnd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 xml:space="preserve"> </w:t>
      </w:r>
      <w:proofErr w:type="spellStart"/>
      <w:r w:rsidRPr="000B259C">
        <w:rPr>
          <w:rFonts w:asciiTheme="minorBidi" w:eastAsia="MS PGothic" w:hAnsiTheme="minorBidi" w:cstheme="minorBidi"/>
          <w:color w:val="000000"/>
          <w:sz w:val="20"/>
          <w:szCs w:val="20"/>
        </w:rPr>
        <w:t>Elhelow</w:t>
      </w:r>
      <w:proofErr w:type="spellEnd"/>
      <w:r w:rsidRPr="000B259C">
        <w:rPr>
          <w:rFonts w:asciiTheme="minorBidi" w:hAnsiTheme="minorBidi" w:cstheme="minorBidi"/>
          <w:color w:val="000000"/>
          <w:sz w:val="20"/>
          <w:szCs w:val="20"/>
        </w:rPr>
        <w:t xml:space="preserve"> received his BDS, and MS from Alexandria University</w:t>
      </w:r>
      <w:r>
        <w:rPr>
          <w:rFonts w:asciiTheme="minorBidi" w:hAnsiTheme="minorBidi" w:cstheme="minorBidi"/>
          <w:color w:val="000000"/>
          <w:sz w:val="20"/>
          <w:szCs w:val="20"/>
        </w:rPr>
        <w:t>, and his Ph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 xml:space="preserve">D from Cairo University, Egypt. He is also a fellow of the ICOI. He is an </w:t>
      </w:r>
      <w:r>
        <w:rPr>
          <w:rFonts w:asciiTheme="minorBidi" w:hAnsiTheme="minorBidi" w:cstheme="minorBidi"/>
          <w:color w:val="000000"/>
          <w:sz w:val="20"/>
          <w:szCs w:val="20"/>
        </w:rPr>
        <w:t xml:space="preserve">author and 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>international publ</w:t>
      </w:r>
      <w:r w:rsidR="00732DD4">
        <w:rPr>
          <w:rFonts w:asciiTheme="minorBidi" w:hAnsiTheme="minorBidi" w:cstheme="minorBidi"/>
          <w:color w:val="000000"/>
          <w:sz w:val="20"/>
          <w:szCs w:val="20"/>
        </w:rPr>
        <w:t>ic speaker lecturing on i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>mplant, ma</w:t>
      </w:r>
      <w:r w:rsidR="00732DD4">
        <w:rPr>
          <w:rFonts w:asciiTheme="minorBidi" w:hAnsiTheme="minorBidi" w:cstheme="minorBidi"/>
          <w:color w:val="000000"/>
          <w:sz w:val="20"/>
          <w:szCs w:val="20"/>
        </w:rPr>
        <w:t>xillofacial prosthodontics</w:t>
      </w:r>
      <w:r w:rsidR="007E49AE">
        <w:rPr>
          <w:rFonts w:asciiTheme="minorBidi" w:hAnsiTheme="minorBidi" w:cstheme="minorBidi"/>
          <w:color w:val="000000"/>
          <w:sz w:val="20"/>
          <w:szCs w:val="20"/>
        </w:rPr>
        <w:t>, occlusion</w:t>
      </w:r>
      <w:r w:rsidR="00732DD4">
        <w:rPr>
          <w:rFonts w:asciiTheme="minorBidi" w:hAnsiTheme="minorBidi" w:cstheme="minorBidi"/>
          <w:color w:val="000000"/>
          <w:sz w:val="20"/>
          <w:szCs w:val="20"/>
        </w:rPr>
        <w:t xml:space="preserve"> and digital d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t xml:space="preserve">entistry. </w:t>
      </w:r>
      <w:r w:rsidRPr="000B259C">
        <w:rPr>
          <w:rFonts w:asciiTheme="minorBidi" w:hAnsiTheme="minorBidi" w:cstheme="minorBidi"/>
          <w:color w:val="000000"/>
          <w:sz w:val="20"/>
          <w:szCs w:val="20"/>
        </w:rPr>
        <w:br/>
      </w:r>
    </w:p>
    <w:p w:rsidR="00203156" w:rsidRDefault="00203156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0B04DB" w:rsidRDefault="000B04DB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0B04DB" w:rsidRPr="002344FE" w:rsidRDefault="000B04DB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2344FE" w:rsidRDefault="002344FE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 w:rsidP="001A53D1">
      <w:pPr>
        <w:spacing w:before="62"/>
        <w:ind w:left="4217" w:right="4235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F3ADE" w:rsidRPr="00DF3ADE">
        <w:rPr>
          <w:rFonts w:ascii="Arial"/>
          <w:sz w:val="14"/>
        </w:rPr>
        <w:t>k</w:t>
      </w:r>
      <w:r w:rsidR="00DF3ADE">
        <w:rPr>
          <w:rFonts w:ascii="Arial"/>
          <w:sz w:val="14"/>
        </w:rPr>
        <w:t>elhelow@gmail.com</w:t>
      </w:r>
    </w:p>
    <w:p w:rsidR="00006429" w:rsidRPr="00006429" w:rsidRDefault="00006429" w:rsidP="001A53D1">
      <w:pPr>
        <w:spacing w:before="62"/>
        <w:ind w:left="4217" w:right="4235"/>
        <w:rPr>
          <w:rFonts w:ascii="Arial"/>
          <w:sz w:val="14"/>
        </w:rPr>
      </w:pPr>
      <w:r w:rsidRPr="00006429">
        <w:rPr>
          <w:rStyle w:val="Hyperlink"/>
          <w:rFonts w:ascii="Arial"/>
          <w:color w:val="auto"/>
          <w:sz w:val="14"/>
          <w:u w:val="none"/>
        </w:rPr>
        <w:t xml:space="preserve">Phone No: </w:t>
      </w:r>
      <w:r w:rsidR="001A53D1">
        <w:rPr>
          <w:rStyle w:val="Hyperlink"/>
          <w:rFonts w:ascii="Arial"/>
          <w:color w:val="auto"/>
          <w:sz w:val="14"/>
          <w:u w:val="none"/>
        </w:rPr>
        <w:t>+966 58 2 888 157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B631B2" wp14:editId="79F4308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C00E4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" strokecolor="#404040 [2429]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BE" w:rsidRDefault="00B84FBE">
      <w:r>
        <w:separator/>
      </w:r>
    </w:p>
  </w:endnote>
  <w:endnote w:type="continuationSeparator" w:id="0">
    <w:p w:rsidR="00B84FBE" w:rsidRDefault="00B8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BCFA560" wp14:editId="480838B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BCFA5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" filled="f" stroked="f">
              <v:textbox inset="0,0,0,0">
                <w:txbxContent>
                  <w:p w14:paraId="1E9B9BF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2BAB25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752423" wp14:editId="6EF85A7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75242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" filled="f" stroked="f">
              <v:textbox inset="0,0,0,0">
                <w:txbxContent>
                  <w:p w14:paraId="0303B1D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FCA2FB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8B425FB" wp14:editId="4221ED6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8B425F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XQLQrN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031742C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E693EE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BE" w:rsidRDefault="00B84FBE">
      <w:r>
        <w:separator/>
      </w:r>
    </w:p>
  </w:footnote>
  <w:footnote w:type="continuationSeparator" w:id="0">
    <w:p w:rsidR="00B84FBE" w:rsidRDefault="00B84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B77AC2" wp14:editId="29ED53D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B43A8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B43A8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</w:t>
                          </w:r>
                          <w:proofErr w:type="spellStart"/>
                          <w:r w:rsidRPr="00B43A8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B43A8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B43A8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B43A8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B43A88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B77AC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" filled="f" stroked="f">
              <v:textbox inset="0,0,0,0">
                <w:txbxContent>
                  <w:p w14:paraId="2A9DF68B" w14:textId="77777777" w:rsidR="00AE3E37" w:rsidRPr="00B43A8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B43A8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hyperlink r:id="rId2">
                      <w:r w:rsidRPr="00B43A88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B575FC" wp14:editId="1C7BFE1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0B575FC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" filled="f" stroked="f">
              <v:textbox inset="0,0,0,0">
                <w:txbxContent>
                  <w:p w14:paraId="10840252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59B82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4pt;height:14.4pt" o:bullet="t">
        <v:imagedata r:id="rId1" o:title="Word Work File L_1"/>
      </v:shape>
    </w:pict>
  </w:numPicBullet>
  <w:abstractNum w:abstractNumId="0">
    <w:nsid w:val="13740896"/>
    <w:multiLevelType w:val="multilevel"/>
    <w:tmpl w:val="2080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DB4B10"/>
    <w:multiLevelType w:val="hybridMultilevel"/>
    <w:tmpl w:val="F272BCE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4E9"/>
    <w:rsid w:val="00004994"/>
    <w:rsid w:val="00006429"/>
    <w:rsid w:val="00017C71"/>
    <w:rsid w:val="00034C71"/>
    <w:rsid w:val="00073AA6"/>
    <w:rsid w:val="00095385"/>
    <w:rsid w:val="000A2011"/>
    <w:rsid w:val="000B04DB"/>
    <w:rsid w:val="000B259C"/>
    <w:rsid w:val="000E2911"/>
    <w:rsid w:val="000F1C3F"/>
    <w:rsid w:val="00111245"/>
    <w:rsid w:val="001263DF"/>
    <w:rsid w:val="001724B6"/>
    <w:rsid w:val="00197DD1"/>
    <w:rsid w:val="001A0DCF"/>
    <w:rsid w:val="001A53D1"/>
    <w:rsid w:val="001D3A4E"/>
    <w:rsid w:val="001D3CA6"/>
    <w:rsid w:val="001D3D4F"/>
    <w:rsid w:val="001F622F"/>
    <w:rsid w:val="00203156"/>
    <w:rsid w:val="00206C6E"/>
    <w:rsid w:val="00225F76"/>
    <w:rsid w:val="002344FE"/>
    <w:rsid w:val="002350D0"/>
    <w:rsid w:val="00256C4B"/>
    <w:rsid w:val="002712DA"/>
    <w:rsid w:val="00273EB5"/>
    <w:rsid w:val="002748A1"/>
    <w:rsid w:val="00276D77"/>
    <w:rsid w:val="00287365"/>
    <w:rsid w:val="00292068"/>
    <w:rsid w:val="00292ED9"/>
    <w:rsid w:val="00295603"/>
    <w:rsid w:val="002E63DB"/>
    <w:rsid w:val="002F4285"/>
    <w:rsid w:val="00335228"/>
    <w:rsid w:val="00396F66"/>
    <w:rsid w:val="003B5C17"/>
    <w:rsid w:val="003C1500"/>
    <w:rsid w:val="00404E5B"/>
    <w:rsid w:val="00414F7B"/>
    <w:rsid w:val="004355DC"/>
    <w:rsid w:val="00441670"/>
    <w:rsid w:val="004547E9"/>
    <w:rsid w:val="00463A62"/>
    <w:rsid w:val="00464E4E"/>
    <w:rsid w:val="00471FDF"/>
    <w:rsid w:val="004749B4"/>
    <w:rsid w:val="00494130"/>
    <w:rsid w:val="004A13C4"/>
    <w:rsid w:val="004A771F"/>
    <w:rsid w:val="004E4158"/>
    <w:rsid w:val="004F3523"/>
    <w:rsid w:val="0053022E"/>
    <w:rsid w:val="005303DB"/>
    <w:rsid w:val="00552DA2"/>
    <w:rsid w:val="00565C22"/>
    <w:rsid w:val="00566E67"/>
    <w:rsid w:val="005720CB"/>
    <w:rsid w:val="005771E4"/>
    <w:rsid w:val="005973B9"/>
    <w:rsid w:val="005B2AB5"/>
    <w:rsid w:val="005B3A56"/>
    <w:rsid w:val="005B6CBF"/>
    <w:rsid w:val="005C0676"/>
    <w:rsid w:val="005D1CAF"/>
    <w:rsid w:val="005D1D49"/>
    <w:rsid w:val="005D2819"/>
    <w:rsid w:val="005F6FD7"/>
    <w:rsid w:val="006060CE"/>
    <w:rsid w:val="00631FB7"/>
    <w:rsid w:val="0063497F"/>
    <w:rsid w:val="006B68C8"/>
    <w:rsid w:val="006D4C53"/>
    <w:rsid w:val="0070161F"/>
    <w:rsid w:val="00711A39"/>
    <w:rsid w:val="0071459A"/>
    <w:rsid w:val="00730F64"/>
    <w:rsid w:val="00732DD4"/>
    <w:rsid w:val="007460DF"/>
    <w:rsid w:val="00771C84"/>
    <w:rsid w:val="00772241"/>
    <w:rsid w:val="00777490"/>
    <w:rsid w:val="007A2630"/>
    <w:rsid w:val="007E49AE"/>
    <w:rsid w:val="007F20F0"/>
    <w:rsid w:val="00803059"/>
    <w:rsid w:val="0083395D"/>
    <w:rsid w:val="00847510"/>
    <w:rsid w:val="0087185D"/>
    <w:rsid w:val="00873DF0"/>
    <w:rsid w:val="008756E6"/>
    <w:rsid w:val="008807DC"/>
    <w:rsid w:val="008B3FA3"/>
    <w:rsid w:val="008B7AB1"/>
    <w:rsid w:val="008C7079"/>
    <w:rsid w:val="00907B1F"/>
    <w:rsid w:val="00913C78"/>
    <w:rsid w:val="0091766F"/>
    <w:rsid w:val="0092450E"/>
    <w:rsid w:val="0093569D"/>
    <w:rsid w:val="00963E02"/>
    <w:rsid w:val="00995BBC"/>
    <w:rsid w:val="009A2929"/>
    <w:rsid w:val="009A6D2D"/>
    <w:rsid w:val="009B0600"/>
    <w:rsid w:val="009B2D44"/>
    <w:rsid w:val="009F1DBD"/>
    <w:rsid w:val="00A02DF6"/>
    <w:rsid w:val="00A07E82"/>
    <w:rsid w:val="00A24193"/>
    <w:rsid w:val="00A27487"/>
    <w:rsid w:val="00A3581A"/>
    <w:rsid w:val="00A612A0"/>
    <w:rsid w:val="00A9710C"/>
    <w:rsid w:val="00AA6156"/>
    <w:rsid w:val="00AB4E2C"/>
    <w:rsid w:val="00AE3E37"/>
    <w:rsid w:val="00B16361"/>
    <w:rsid w:val="00B21A57"/>
    <w:rsid w:val="00B33832"/>
    <w:rsid w:val="00B342E6"/>
    <w:rsid w:val="00B43A88"/>
    <w:rsid w:val="00B46BB6"/>
    <w:rsid w:val="00B6194E"/>
    <w:rsid w:val="00B702A9"/>
    <w:rsid w:val="00B84476"/>
    <w:rsid w:val="00B84FBE"/>
    <w:rsid w:val="00B87070"/>
    <w:rsid w:val="00B95AD4"/>
    <w:rsid w:val="00BD17A8"/>
    <w:rsid w:val="00BF085D"/>
    <w:rsid w:val="00C109CB"/>
    <w:rsid w:val="00C117DF"/>
    <w:rsid w:val="00C162B9"/>
    <w:rsid w:val="00C23290"/>
    <w:rsid w:val="00C33602"/>
    <w:rsid w:val="00C37FC7"/>
    <w:rsid w:val="00C807B8"/>
    <w:rsid w:val="00CA4327"/>
    <w:rsid w:val="00CD6F55"/>
    <w:rsid w:val="00D0311E"/>
    <w:rsid w:val="00D41316"/>
    <w:rsid w:val="00D43748"/>
    <w:rsid w:val="00D5417D"/>
    <w:rsid w:val="00D6350C"/>
    <w:rsid w:val="00D72465"/>
    <w:rsid w:val="00DA23C4"/>
    <w:rsid w:val="00DB18D6"/>
    <w:rsid w:val="00DB3619"/>
    <w:rsid w:val="00DB6A8A"/>
    <w:rsid w:val="00DC0805"/>
    <w:rsid w:val="00DC4D65"/>
    <w:rsid w:val="00DC7B49"/>
    <w:rsid w:val="00DD1084"/>
    <w:rsid w:val="00DD71EE"/>
    <w:rsid w:val="00DE3104"/>
    <w:rsid w:val="00DE7389"/>
    <w:rsid w:val="00DF0A5E"/>
    <w:rsid w:val="00DF3ADE"/>
    <w:rsid w:val="00E01D3E"/>
    <w:rsid w:val="00E10A1E"/>
    <w:rsid w:val="00E521C8"/>
    <w:rsid w:val="00E77515"/>
    <w:rsid w:val="00E97705"/>
    <w:rsid w:val="00EA596D"/>
    <w:rsid w:val="00EC5399"/>
    <w:rsid w:val="00EC7602"/>
    <w:rsid w:val="00F11DB2"/>
    <w:rsid w:val="00F455FF"/>
    <w:rsid w:val="00F553C0"/>
    <w:rsid w:val="00F64591"/>
    <w:rsid w:val="00F6509E"/>
    <w:rsid w:val="00F72EEA"/>
    <w:rsid w:val="00F755DC"/>
    <w:rsid w:val="00F81120"/>
    <w:rsid w:val="00F83B3D"/>
    <w:rsid w:val="00F845D5"/>
    <w:rsid w:val="00F84CAE"/>
    <w:rsid w:val="00F9575C"/>
    <w:rsid w:val="00FC3119"/>
    <w:rsid w:val="00FD06B0"/>
    <w:rsid w:val="00FE14B9"/>
    <w:rsid w:val="00FE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65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-linkcomplex-target">
    <w:name w:val="u-linkcomplex-target"/>
    <w:rsid w:val="000B259C"/>
  </w:style>
  <w:style w:type="character" w:styleId="FollowedHyperlink">
    <w:name w:val="FollowedHyperlink"/>
    <w:basedOn w:val="DefaultParagraphFont"/>
    <w:uiPriority w:val="99"/>
    <w:semiHidden/>
    <w:unhideWhenUsed/>
    <w:rsid w:val="000B259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225F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-linkcomplex-target">
    <w:name w:val="u-linkcomplex-target"/>
    <w:rsid w:val="000B259C"/>
  </w:style>
  <w:style w:type="character" w:styleId="FollowedHyperlink">
    <w:name w:val="FollowedHyperlink"/>
    <w:basedOn w:val="DefaultParagraphFont"/>
    <w:uiPriority w:val="99"/>
    <w:semiHidden/>
    <w:unhideWhenUsed/>
    <w:rsid w:val="000B259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225F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2022-01-31T03:32:00Z</dcterms:created>
  <dcterms:modified xsi:type="dcterms:W3CDTF">2022-01-31T03:32:00Z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