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4E389" w14:textId="07885F1A" w:rsidR="00AE3E37" w:rsidRDefault="00960984" w:rsidP="004661E2">
      <w:pPr>
        <w:pStyle w:val="BodyText"/>
      </w:pPr>
      <w:r>
        <w:t xml:space="preserve">Management of tooth hypersensitivity using Diode laser and </w:t>
      </w:r>
      <w:proofErr w:type="spellStart"/>
      <w:r w:rsidRPr="00960984">
        <w:t>nano</w:t>
      </w:r>
      <w:proofErr w:type="spellEnd"/>
      <w:r w:rsidRPr="00960984">
        <w:t xml:space="preserve"> hydroxyapatite toothpaste</w:t>
      </w:r>
    </w:p>
    <w:p w14:paraId="2009A67C" w14:textId="25CE9206" w:rsidR="00960984" w:rsidRDefault="0096098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r>
        <w:rPr>
          <w:rFonts w:ascii="Arial"/>
        </w:rPr>
        <w:t xml:space="preserve">Mohamed </w:t>
      </w:r>
      <w:proofErr w:type="spellStart"/>
      <w:r>
        <w:rPr>
          <w:rFonts w:ascii="Arial"/>
        </w:rPr>
        <w:t>Shamel</w:t>
      </w:r>
      <w:proofErr w:type="spellEnd"/>
      <w:r w:rsidR="005973B9">
        <w:rPr>
          <w:rFonts w:ascii="Arial"/>
        </w:rPr>
        <w:t xml:space="preserve"> </w:t>
      </w:r>
      <w:bookmarkEnd w:id="0"/>
      <w:r w:rsidR="005973B9">
        <w:rPr>
          <w:rFonts w:ascii="Arial"/>
        </w:rPr>
        <w:t xml:space="preserve">PhD, </w:t>
      </w:r>
      <w:proofErr w:type="gramStart"/>
      <w:r w:rsidR="00F92776">
        <w:rPr>
          <w:rFonts w:ascii="Arial"/>
        </w:rPr>
        <w:t>The</w:t>
      </w:r>
      <w:proofErr w:type="gramEnd"/>
      <w:r w:rsidR="00F92776">
        <w:rPr>
          <w:rFonts w:ascii="Arial"/>
        </w:rPr>
        <w:t xml:space="preserve"> British University in Egypt</w:t>
      </w:r>
      <w:r w:rsidR="005973B9">
        <w:rPr>
          <w:rFonts w:ascii="Arial"/>
        </w:rPr>
        <w:t>,</w:t>
      </w:r>
      <w:r w:rsidR="008B0E0F">
        <w:rPr>
          <w:rFonts w:ascii="Arial"/>
        </w:rPr>
        <w:t xml:space="preserve"> Egypt</w:t>
      </w:r>
    </w:p>
    <w:p w14:paraId="4689CF05" w14:textId="676A8D41" w:rsidR="005973B9" w:rsidRDefault="0096098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Sara </w:t>
      </w:r>
      <w:proofErr w:type="spellStart"/>
      <w:r>
        <w:rPr>
          <w:rFonts w:ascii="Arial"/>
        </w:rPr>
        <w:t>Elbanna</w:t>
      </w:r>
      <w:proofErr w:type="spellEnd"/>
      <w:r>
        <w:rPr>
          <w:rFonts w:ascii="Arial"/>
        </w:rPr>
        <w:t xml:space="preserve"> </w:t>
      </w:r>
      <w:r w:rsidR="005973B9">
        <w:rPr>
          <w:rFonts w:ascii="Arial"/>
        </w:rPr>
        <w:t xml:space="preserve">PhD, </w:t>
      </w:r>
      <w:r>
        <w:rPr>
          <w:rFonts w:ascii="Arial"/>
        </w:rPr>
        <w:t>MSA</w:t>
      </w:r>
      <w:r w:rsidR="005973B9">
        <w:rPr>
          <w:rFonts w:ascii="Arial"/>
        </w:rPr>
        <w:t xml:space="preserve">, </w:t>
      </w:r>
      <w:r>
        <w:rPr>
          <w:rFonts w:ascii="Arial"/>
        </w:rPr>
        <w:t>Egypt</w:t>
      </w:r>
    </w:p>
    <w:p w14:paraId="2FD7BAE6" w14:textId="77777777" w:rsidR="00AE3E37" w:rsidRDefault="00AE3E37">
      <w:pPr>
        <w:pStyle w:val="BodyText"/>
        <w:rPr>
          <w:rFonts w:ascii="Arial"/>
          <w:sz w:val="20"/>
        </w:rPr>
      </w:pPr>
    </w:p>
    <w:p w14:paraId="0229D95B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A843CB2" w14:textId="61CBAF14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5EAF9E06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Introduction</w:t>
      </w:r>
    </w:p>
    <w:p w14:paraId="124E38FB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Dentin hypersensitivity is a very common problem that faces many patients and maintaining treatments with </w:t>
      </w:r>
      <w:proofErr w:type="gram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a long</w:t>
      </w:r>
      <w:proofErr w:type="gram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term effectiveness remains a challenge. Based on hydrodynamic theory, the main approach of overcoming DH </w:t>
      </w:r>
      <w:proofErr w:type="gram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are tubular occlusion</w:t>
      </w:r>
      <w:proofErr w:type="gram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At home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hydroxyapatite tooth pastes and in-office diode lasers are among the treatment options. Main aim of this study was to discover the efficacy of diode laser alone and in combination with a desensitizing toothpaste containing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hydroxyapatite to evaluate dentinal tubular occlusion after acid challenge under scanning electron microscope</w:t>
      </w:r>
    </w:p>
    <w:p w14:paraId="5DEC9EC4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Material and methods</w:t>
      </w:r>
    </w:p>
    <w:p w14:paraId="5993BE23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Forty dentin discs were divided into 4 groups; Group I control, Group II dentin disc treated with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nHap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tooth paste for one week, Group III discs treated with diode laser in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non contact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mode for 60 seconds, Group IV discs treated with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nHap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tooth paste for one week followed by laser application. SEM analysis was performed after acid challenge to the discs.</w:t>
      </w:r>
    </w:p>
    <w:p w14:paraId="13F22500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Results</w:t>
      </w:r>
    </w:p>
    <w:p w14:paraId="4B823423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Tubular occlusion was evident in all groups after acid challenge, however, Group IV, the laser and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hydroxyapatite combination, showed the most occluded tubules which was the most resistant to the acid challenge.</w:t>
      </w:r>
    </w:p>
    <w:p w14:paraId="5D16F2F6" w14:textId="77777777" w:rsidR="00960984" w:rsidRPr="00960984" w:rsidRDefault="00960984" w:rsidP="0096098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Conclusions</w:t>
      </w:r>
    </w:p>
    <w:p w14:paraId="08F2B069" w14:textId="5473B5D0" w:rsidR="00AE3E37" w:rsidRDefault="00960984" w:rsidP="00960984">
      <w:pPr>
        <w:pStyle w:val="Heading3"/>
        <w:spacing w:before="74"/>
      </w:pPr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Combination of diode laser and tooth paste containing </w:t>
      </w:r>
      <w:proofErr w:type="spellStart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>nHap</w:t>
      </w:r>
      <w:proofErr w:type="spellEnd"/>
      <w:r w:rsidRPr="009609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has a greater effect on occluding dentinal tubules rather than each treatment alone.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61665401" w14:textId="2377026E" w:rsidR="00AE3E37" w:rsidRDefault="00820021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61312" behindDoc="0" locked="0" layoutInCell="1" allowOverlap="1" wp14:anchorId="7045B7C7" wp14:editId="27EC4FDF">
            <wp:simplePos x="0" y="0"/>
            <wp:positionH relativeFrom="column">
              <wp:posOffset>322580</wp:posOffset>
            </wp:positionH>
            <wp:positionV relativeFrom="paragraph">
              <wp:posOffset>40005</wp:posOffset>
            </wp:positionV>
            <wp:extent cx="2018665" cy="1519186"/>
            <wp:effectExtent l="0" t="0" r="635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519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2ABFA0" w14:textId="77777777" w:rsidR="0082002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70DC0EE0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5413D85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3576167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20D8CFA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4B3C7EC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6116807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13DDF9F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4417440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E97D2EC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CC3F971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5627633" w14:textId="2E800FC4" w:rsidR="00820021" w:rsidRPr="00820021" w:rsidRDefault="00820021" w:rsidP="00820021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Figure 1: SEM image (2500×) of a </w:t>
      </w:r>
      <w:proofErr w:type="spellStart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>dentin</w:t>
      </w:r>
      <w:proofErr w:type="spellEnd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sample in group IV (</w:t>
      </w:r>
      <w:proofErr w:type="spellStart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>Biorepair</w:t>
      </w:r>
      <w:proofErr w:type="spellEnd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+ diode laser) the tubules of the irradiated dentin are not visible where some areas show deposition of some minerals from the toothpaste and multiple </w:t>
      </w:r>
      <w:proofErr w:type="spellStart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>microcracks</w:t>
      </w:r>
      <w:proofErr w:type="spellEnd"/>
      <w:r w:rsidRPr="0082002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seen.</w:t>
      </w:r>
    </w:p>
    <w:p w14:paraId="41CA1287" w14:textId="77777777" w:rsidR="00820021" w:rsidRDefault="0082002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DB19C7B" w14:textId="2188B22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54D98EF3" w14:textId="5092930B" w:rsidR="00635B09" w:rsidRPr="00635B09" w:rsidRDefault="00635B09" w:rsidP="0097087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635B09">
        <w:rPr>
          <w:sz w:val="18"/>
        </w:rPr>
        <w:t xml:space="preserve">MM </w:t>
      </w:r>
      <w:proofErr w:type="spellStart"/>
      <w:r w:rsidRPr="00635B09">
        <w:rPr>
          <w:sz w:val="18"/>
        </w:rPr>
        <w:t>Bakr</w:t>
      </w:r>
      <w:proofErr w:type="spellEnd"/>
      <w:r w:rsidRPr="00635B09">
        <w:rPr>
          <w:sz w:val="18"/>
        </w:rPr>
        <w:t>, MM Al-</w:t>
      </w:r>
      <w:proofErr w:type="spellStart"/>
      <w:r w:rsidRPr="00635B09">
        <w:rPr>
          <w:sz w:val="18"/>
        </w:rPr>
        <w:t>Ankily</w:t>
      </w:r>
      <w:proofErr w:type="spellEnd"/>
      <w:r w:rsidRPr="00635B09">
        <w:rPr>
          <w:sz w:val="18"/>
        </w:rPr>
        <w:t xml:space="preserve">, SM </w:t>
      </w:r>
      <w:proofErr w:type="spellStart"/>
      <w:r w:rsidRPr="00635B09">
        <w:rPr>
          <w:sz w:val="18"/>
        </w:rPr>
        <w:t>Shogaa</w:t>
      </w:r>
      <w:proofErr w:type="spellEnd"/>
      <w:r w:rsidRPr="00635B09">
        <w:rPr>
          <w:sz w:val="18"/>
        </w:rPr>
        <w:t xml:space="preserve">, M </w:t>
      </w:r>
      <w:proofErr w:type="spellStart"/>
      <w:r w:rsidRPr="00635B09">
        <w:rPr>
          <w:sz w:val="18"/>
        </w:rPr>
        <w:t>Shamel</w:t>
      </w:r>
      <w:proofErr w:type="spellEnd"/>
      <w:r>
        <w:rPr>
          <w:sz w:val="18"/>
        </w:rPr>
        <w:t xml:space="preserve"> (2021) </w:t>
      </w:r>
      <w:r w:rsidRPr="00635B09">
        <w:rPr>
          <w:sz w:val="18"/>
        </w:rPr>
        <w:t xml:space="preserve">Bioengineering 8 (12), 219 </w:t>
      </w:r>
    </w:p>
    <w:p w14:paraId="7BC3B669" w14:textId="4EC5334E" w:rsidR="00635B09" w:rsidRDefault="00635B0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35B09">
        <w:rPr>
          <w:sz w:val="18"/>
        </w:rPr>
        <w:t>SS El-</w:t>
      </w:r>
      <w:proofErr w:type="spellStart"/>
      <w:r w:rsidRPr="00635B09">
        <w:rPr>
          <w:sz w:val="18"/>
        </w:rPr>
        <w:t>Bahnasy</w:t>
      </w:r>
      <w:proofErr w:type="spellEnd"/>
      <w:r w:rsidRPr="00635B09">
        <w:rPr>
          <w:sz w:val="18"/>
        </w:rPr>
        <w:t xml:space="preserve">, M </w:t>
      </w:r>
      <w:proofErr w:type="spellStart"/>
      <w:r w:rsidRPr="00635B09">
        <w:rPr>
          <w:sz w:val="18"/>
        </w:rPr>
        <w:t>Youakim</w:t>
      </w:r>
      <w:proofErr w:type="spellEnd"/>
      <w:r w:rsidRPr="00635B09">
        <w:rPr>
          <w:sz w:val="18"/>
        </w:rPr>
        <w:t xml:space="preserve">, M </w:t>
      </w:r>
      <w:proofErr w:type="spellStart"/>
      <w:r w:rsidRPr="00635B09">
        <w:rPr>
          <w:sz w:val="18"/>
        </w:rPr>
        <w:t>Shamel</w:t>
      </w:r>
      <w:proofErr w:type="spellEnd"/>
      <w:r w:rsidRPr="00635B09">
        <w:rPr>
          <w:sz w:val="18"/>
        </w:rPr>
        <w:t>, H El Sheikh</w:t>
      </w:r>
      <w:r>
        <w:rPr>
          <w:sz w:val="18"/>
        </w:rPr>
        <w:t xml:space="preserve"> (2021) </w:t>
      </w:r>
      <w:r w:rsidRPr="00635B09">
        <w:rPr>
          <w:sz w:val="18"/>
        </w:rPr>
        <w:t>Mandibular Canal Location and Cortical Bone Thickness in Males and Females of Different Age Groups: A Cone-beam Computed Tomography Study</w:t>
      </w:r>
      <w:r>
        <w:rPr>
          <w:sz w:val="18"/>
        </w:rPr>
        <w:t xml:space="preserve">. </w:t>
      </w:r>
      <w:r w:rsidRPr="00635B09">
        <w:rPr>
          <w:sz w:val="18"/>
        </w:rPr>
        <w:t>Open Access Macedonian Journal of Medical Sciences 9 (A), 1117-1122</w:t>
      </w:r>
    </w:p>
    <w:p w14:paraId="2BD96153" w14:textId="3911B0AD" w:rsidR="00635B09" w:rsidRDefault="00635B0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35B09">
        <w:rPr>
          <w:sz w:val="18"/>
        </w:rPr>
        <w:t xml:space="preserve">M </w:t>
      </w:r>
      <w:proofErr w:type="spellStart"/>
      <w:r w:rsidRPr="00635B09">
        <w:rPr>
          <w:sz w:val="18"/>
        </w:rPr>
        <w:t>Shamel</w:t>
      </w:r>
      <w:proofErr w:type="spellEnd"/>
      <w:r w:rsidRPr="00635B09">
        <w:rPr>
          <w:sz w:val="18"/>
        </w:rPr>
        <w:t xml:space="preserve">, D </w:t>
      </w:r>
      <w:proofErr w:type="spellStart"/>
      <w:r w:rsidRPr="00635B09">
        <w:rPr>
          <w:sz w:val="18"/>
        </w:rPr>
        <w:t>Riad</w:t>
      </w:r>
      <w:proofErr w:type="spellEnd"/>
      <w:r w:rsidRPr="00635B09">
        <w:rPr>
          <w:sz w:val="18"/>
        </w:rPr>
        <w:t xml:space="preserve">, M Al </w:t>
      </w:r>
      <w:proofErr w:type="spellStart"/>
      <w:r w:rsidRPr="00635B09">
        <w:rPr>
          <w:sz w:val="18"/>
        </w:rPr>
        <w:t>Ankily</w:t>
      </w:r>
      <w:proofErr w:type="spellEnd"/>
      <w:r>
        <w:rPr>
          <w:sz w:val="18"/>
        </w:rPr>
        <w:t xml:space="preserve"> (2021) </w:t>
      </w:r>
      <w:r w:rsidRPr="00635B09">
        <w:rPr>
          <w:sz w:val="18"/>
        </w:rPr>
        <w:t xml:space="preserve">Histological and </w:t>
      </w:r>
      <w:proofErr w:type="spellStart"/>
      <w:r w:rsidRPr="00635B09">
        <w:rPr>
          <w:sz w:val="18"/>
        </w:rPr>
        <w:t>Ultrastructural</w:t>
      </w:r>
      <w:proofErr w:type="spellEnd"/>
      <w:r w:rsidRPr="00635B09">
        <w:rPr>
          <w:sz w:val="18"/>
        </w:rPr>
        <w:t xml:space="preserve"> Study </w:t>
      </w:r>
      <w:proofErr w:type="gramStart"/>
      <w:r w:rsidRPr="00635B09">
        <w:rPr>
          <w:sz w:val="18"/>
        </w:rPr>
        <w:t>Of</w:t>
      </w:r>
      <w:proofErr w:type="gramEnd"/>
      <w:r w:rsidRPr="00635B09">
        <w:rPr>
          <w:sz w:val="18"/>
        </w:rPr>
        <w:t xml:space="preserve"> Silver Nanoparticles Toxicity and The Possible Protective Effect Of Vitamin C On Submandibular Salivary Glands Of Albino Rats</w:t>
      </w:r>
      <w:r>
        <w:rPr>
          <w:sz w:val="18"/>
        </w:rPr>
        <w:t xml:space="preserve">. </w:t>
      </w:r>
      <w:r w:rsidR="005A39F6">
        <w:rPr>
          <w:sz w:val="18"/>
        </w:rPr>
        <w:t>I</w:t>
      </w:r>
      <w:r w:rsidR="005A39F6" w:rsidRPr="005A39F6">
        <w:rPr>
          <w:sz w:val="18"/>
        </w:rPr>
        <w:t>nt J Dentistry Oral Sci 8 (04), 2166-2171</w:t>
      </w:r>
      <w:r w:rsidR="005A39F6">
        <w:rPr>
          <w:sz w:val="18"/>
        </w:rPr>
        <w:t>.</w:t>
      </w:r>
    </w:p>
    <w:p w14:paraId="78D3E5DF" w14:textId="3CA44D23" w:rsidR="00635B09" w:rsidRDefault="005A39F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A39F6">
        <w:rPr>
          <w:sz w:val="18"/>
        </w:rPr>
        <w:t xml:space="preserve">M Al </w:t>
      </w:r>
      <w:proofErr w:type="spellStart"/>
      <w:r w:rsidRPr="005A39F6">
        <w:rPr>
          <w:sz w:val="18"/>
        </w:rPr>
        <w:t>Ankily</w:t>
      </w:r>
      <w:proofErr w:type="spellEnd"/>
      <w:r w:rsidRPr="005A39F6">
        <w:rPr>
          <w:sz w:val="18"/>
        </w:rPr>
        <w:t xml:space="preserve">, F </w:t>
      </w:r>
      <w:proofErr w:type="spellStart"/>
      <w:r w:rsidRPr="005A39F6">
        <w:rPr>
          <w:sz w:val="18"/>
        </w:rPr>
        <w:t>Makkeyah</w:t>
      </w:r>
      <w:proofErr w:type="spellEnd"/>
      <w:r w:rsidRPr="005A39F6">
        <w:rPr>
          <w:sz w:val="18"/>
        </w:rPr>
        <w:t xml:space="preserve">, MM </w:t>
      </w:r>
      <w:proofErr w:type="spellStart"/>
      <w:r w:rsidRPr="005A39F6">
        <w:rPr>
          <w:sz w:val="18"/>
        </w:rPr>
        <w:t>Bakr</w:t>
      </w:r>
      <w:proofErr w:type="spellEnd"/>
      <w:r w:rsidRPr="005A39F6">
        <w:rPr>
          <w:sz w:val="18"/>
        </w:rPr>
        <w:t xml:space="preserve">, M </w:t>
      </w:r>
      <w:proofErr w:type="spellStart"/>
      <w:r w:rsidRPr="005A39F6">
        <w:rPr>
          <w:sz w:val="18"/>
        </w:rPr>
        <w:t>Shamel</w:t>
      </w:r>
      <w:proofErr w:type="spellEnd"/>
      <w:r>
        <w:rPr>
          <w:sz w:val="18"/>
        </w:rPr>
        <w:t xml:space="preserve"> (2020) </w:t>
      </w:r>
      <w:r w:rsidRPr="005A39F6">
        <w:rPr>
          <w:sz w:val="18"/>
        </w:rPr>
        <w:t>Effect of different scaling methods and materials on the enamel surface topography: An in vitro SEM study</w:t>
      </w:r>
      <w:r>
        <w:rPr>
          <w:sz w:val="18"/>
        </w:rPr>
        <w:t>. J</w:t>
      </w:r>
      <w:r w:rsidRPr="005A39F6">
        <w:rPr>
          <w:sz w:val="18"/>
        </w:rPr>
        <w:t>ournal of International Oral Health 12 (6), 579</w:t>
      </w:r>
      <w:r>
        <w:rPr>
          <w:sz w:val="18"/>
        </w:rPr>
        <w:t>.</w:t>
      </w:r>
    </w:p>
    <w:p w14:paraId="063001AC" w14:textId="2900DA46" w:rsidR="005A39F6" w:rsidRDefault="005A39F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A39F6">
        <w:rPr>
          <w:sz w:val="18"/>
        </w:rPr>
        <w:t xml:space="preserve">B Ashraf, D </w:t>
      </w:r>
      <w:proofErr w:type="spellStart"/>
      <w:r w:rsidRPr="005A39F6">
        <w:rPr>
          <w:sz w:val="18"/>
        </w:rPr>
        <w:t>Ghazy</w:t>
      </w:r>
      <w:proofErr w:type="spellEnd"/>
      <w:r w:rsidRPr="005A39F6">
        <w:rPr>
          <w:sz w:val="18"/>
        </w:rPr>
        <w:t xml:space="preserve">, M </w:t>
      </w:r>
      <w:proofErr w:type="spellStart"/>
      <w:r w:rsidRPr="005A39F6">
        <w:rPr>
          <w:sz w:val="18"/>
        </w:rPr>
        <w:t>Shamel</w:t>
      </w:r>
      <w:proofErr w:type="spellEnd"/>
      <w:r>
        <w:rPr>
          <w:sz w:val="18"/>
        </w:rPr>
        <w:t xml:space="preserve"> (2020) </w:t>
      </w:r>
      <w:proofErr w:type="gramStart"/>
      <w:r w:rsidR="00211920" w:rsidRPr="00211920">
        <w:rPr>
          <w:sz w:val="18"/>
        </w:rPr>
        <w:t>Effects</w:t>
      </w:r>
      <w:proofErr w:type="gramEnd"/>
      <w:r w:rsidR="00211920" w:rsidRPr="00211920">
        <w:rPr>
          <w:sz w:val="18"/>
        </w:rPr>
        <w:t xml:space="preserve"> of </w:t>
      </w:r>
      <w:proofErr w:type="spellStart"/>
      <w:r w:rsidR="00211920" w:rsidRPr="00211920">
        <w:rPr>
          <w:sz w:val="18"/>
        </w:rPr>
        <w:t>aflatoxin</w:t>
      </w:r>
      <w:proofErr w:type="spellEnd"/>
      <w:r w:rsidR="00211920" w:rsidRPr="00211920">
        <w:rPr>
          <w:sz w:val="18"/>
        </w:rPr>
        <w:t xml:space="preserve"> B1 on the submandibular salivary gland of albino rats and possible therapeutic potential of </w:t>
      </w:r>
      <w:proofErr w:type="spellStart"/>
      <w:r w:rsidR="00211920" w:rsidRPr="00211920">
        <w:rPr>
          <w:sz w:val="18"/>
        </w:rPr>
        <w:t>Rosmarinus</w:t>
      </w:r>
      <w:proofErr w:type="spellEnd"/>
      <w:r w:rsidR="00211920" w:rsidRPr="00211920">
        <w:rPr>
          <w:sz w:val="18"/>
        </w:rPr>
        <w:t xml:space="preserve"> </w:t>
      </w:r>
      <w:proofErr w:type="spellStart"/>
      <w:r w:rsidR="00211920" w:rsidRPr="00211920">
        <w:rPr>
          <w:sz w:val="18"/>
        </w:rPr>
        <w:t>officinalis</w:t>
      </w:r>
      <w:proofErr w:type="spellEnd"/>
      <w:r w:rsidR="00211920" w:rsidRPr="00211920">
        <w:rPr>
          <w:sz w:val="18"/>
        </w:rPr>
        <w:t>: a light and electron</w:t>
      </w:r>
      <w:r w:rsidR="00211920">
        <w:rPr>
          <w:sz w:val="18"/>
        </w:rPr>
        <w:t xml:space="preserve">. </w:t>
      </w:r>
      <w:r w:rsidR="00211920" w:rsidRPr="00211920">
        <w:rPr>
          <w:sz w:val="18"/>
        </w:rPr>
        <w:t>F1000Research 9 (752), 752</w:t>
      </w:r>
      <w:r w:rsidR="00211920">
        <w:rPr>
          <w:sz w:val="18"/>
        </w:rPr>
        <w:t>.</w:t>
      </w:r>
    </w:p>
    <w:p w14:paraId="0704AA03" w14:textId="20C26980" w:rsidR="00635B09" w:rsidRDefault="005A39F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A39F6">
        <w:rPr>
          <w:sz w:val="18"/>
        </w:rPr>
        <w:t xml:space="preserve">M </w:t>
      </w:r>
      <w:proofErr w:type="spellStart"/>
      <w:r w:rsidRPr="005A39F6">
        <w:rPr>
          <w:sz w:val="18"/>
        </w:rPr>
        <w:t>Shamel</w:t>
      </w:r>
      <w:proofErr w:type="spellEnd"/>
      <w:r w:rsidRPr="005A39F6">
        <w:rPr>
          <w:sz w:val="18"/>
        </w:rPr>
        <w:t>, MM Al-</w:t>
      </w:r>
      <w:proofErr w:type="spellStart"/>
      <w:r w:rsidRPr="005A39F6">
        <w:rPr>
          <w:sz w:val="18"/>
        </w:rPr>
        <w:t>Ankily</w:t>
      </w:r>
      <w:proofErr w:type="spellEnd"/>
      <w:r w:rsidRPr="005A39F6">
        <w:rPr>
          <w:sz w:val="18"/>
        </w:rPr>
        <w:t xml:space="preserve">, MM </w:t>
      </w:r>
      <w:proofErr w:type="spellStart"/>
      <w:r w:rsidRPr="005A39F6">
        <w:rPr>
          <w:sz w:val="18"/>
        </w:rPr>
        <w:t>Bakr</w:t>
      </w:r>
      <w:proofErr w:type="spellEnd"/>
      <w:r>
        <w:rPr>
          <w:sz w:val="18"/>
        </w:rPr>
        <w:t xml:space="preserve"> (2019) </w:t>
      </w:r>
      <w:r w:rsidRPr="005A39F6">
        <w:rPr>
          <w:sz w:val="18"/>
        </w:rPr>
        <w:t>Influence of different types of whitening tooth pastes on the tooth color, enamel surface roughness and enamel morphology of human teeth</w:t>
      </w:r>
      <w:r>
        <w:rPr>
          <w:sz w:val="18"/>
        </w:rPr>
        <w:t xml:space="preserve">. </w:t>
      </w:r>
      <w:r w:rsidRPr="005A39F6">
        <w:rPr>
          <w:sz w:val="18"/>
        </w:rPr>
        <w:t>F1000Research 8</w:t>
      </w:r>
      <w:r w:rsidR="00211920">
        <w:rPr>
          <w:sz w:val="18"/>
        </w:rPr>
        <w:t>.</w:t>
      </w:r>
    </w:p>
    <w:p w14:paraId="388E36E8" w14:textId="08FFBCEB" w:rsidR="005973B9" w:rsidRDefault="008B0E0F" w:rsidP="008B0E0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8B0E0F">
        <w:rPr>
          <w:sz w:val="18"/>
        </w:rPr>
        <w:t xml:space="preserve">M </w:t>
      </w:r>
      <w:proofErr w:type="spellStart"/>
      <w:r w:rsidRPr="008B0E0F">
        <w:rPr>
          <w:sz w:val="18"/>
        </w:rPr>
        <w:t>Shamel</w:t>
      </w:r>
      <w:proofErr w:type="spellEnd"/>
      <w:r w:rsidRPr="008B0E0F">
        <w:rPr>
          <w:sz w:val="18"/>
        </w:rPr>
        <w:t xml:space="preserve">, MM Al </w:t>
      </w:r>
      <w:proofErr w:type="spellStart"/>
      <w:r w:rsidRPr="008B0E0F">
        <w:rPr>
          <w:sz w:val="18"/>
        </w:rPr>
        <w:t>Ankily</w:t>
      </w:r>
      <w:proofErr w:type="spellEnd"/>
      <w:r w:rsidRPr="008B0E0F">
        <w:rPr>
          <w:sz w:val="18"/>
        </w:rPr>
        <w:t xml:space="preserve">, MM </w:t>
      </w:r>
      <w:proofErr w:type="spellStart"/>
      <w:r w:rsidRPr="008B0E0F">
        <w:rPr>
          <w:sz w:val="18"/>
        </w:rPr>
        <w:t>Bakr</w:t>
      </w:r>
      <w:proofErr w:type="spellEnd"/>
      <w:r>
        <w:rPr>
          <w:sz w:val="18"/>
        </w:rPr>
        <w:t xml:space="preserve"> (2017) </w:t>
      </w:r>
      <w:r w:rsidRPr="008B0E0F">
        <w:rPr>
          <w:sz w:val="18"/>
        </w:rPr>
        <w:t>Proliferative Capacity and Differentiation Potential of Isolated Postnatal Human Dental Pulp Stem Cells in Diabetic Patients</w:t>
      </w:r>
      <w:r>
        <w:rPr>
          <w:sz w:val="18"/>
        </w:rPr>
        <w:t xml:space="preserve">. </w:t>
      </w:r>
      <w:r w:rsidRPr="008B0E0F">
        <w:rPr>
          <w:sz w:val="18"/>
        </w:rPr>
        <w:t xml:space="preserve">Stem Cells </w:t>
      </w:r>
      <w:proofErr w:type="spellStart"/>
      <w:r w:rsidRPr="008B0E0F">
        <w:rPr>
          <w:sz w:val="18"/>
        </w:rPr>
        <w:t>Regen</w:t>
      </w:r>
      <w:proofErr w:type="spellEnd"/>
      <w:r w:rsidRPr="008B0E0F">
        <w:rPr>
          <w:sz w:val="18"/>
        </w:rPr>
        <w:t xml:space="preserve"> Med 1 (3), 1-6</w:t>
      </w:r>
      <w:r>
        <w:rPr>
          <w:sz w:val="18"/>
        </w:rPr>
        <w:t>.</w:t>
      </w:r>
    </w:p>
    <w:p w14:paraId="55FF271C" w14:textId="3E93E6C8" w:rsidR="008B0E0F" w:rsidRDefault="008B0E0F" w:rsidP="008B0E0F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14:paraId="4B096AC3" w14:textId="43518817" w:rsidR="008B0E0F" w:rsidRDefault="008B0E0F" w:rsidP="008B0E0F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14:paraId="29DEBE9C" w14:textId="77777777" w:rsidR="008B0E0F" w:rsidRPr="008B0E0F" w:rsidRDefault="008B0E0F" w:rsidP="008B0E0F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14:paraId="3D6956A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D2DEFD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6566378" w14:textId="77777777" w:rsidR="00AE3E37" w:rsidRDefault="00AE3E37">
      <w:pPr>
        <w:pStyle w:val="BodyText"/>
        <w:rPr>
          <w:rFonts w:ascii="Calibri"/>
          <w:sz w:val="20"/>
        </w:rPr>
      </w:pPr>
    </w:p>
    <w:p w14:paraId="2B32C91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E80E3B1" wp14:editId="61ABE87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FB260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65835D1" w14:textId="3640DA3C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57B1C1EC" wp14:editId="596965B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6E9089A" w14:textId="2F4120E5" w:rsidR="008B0E0F" w:rsidRDefault="008B0E0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lastRenderedPageBreak/>
        <w:t xml:space="preserve">Mohamed </w:t>
      </w:r>
      <w:proofErr w:type="spellStart"/>
      <w:r>
        <w:rPr>
          <w:rFonts w:ascii="Arial"/>
          <w:sz w:val="14"/>
        </w:rPr>
        <w:t>Shamel</w:t>
      </w:r>
      <w:proofErr w:type="spellEnd"/>
      <w:r>
        <w:rPr>
          <w:rFonts w:ascii="Arial"/>
          <w:sz w:val="14"/>
        </w:rPr>
        <w:t>, associate professor of Oral Biology, has his expertise in studying different diseases affecting the oral cavity tissues</w:t>
      </w:r>
      <w:r w:rsidR="004A2FC3">
        <w:rPr>
          <w:rFonts w:ascii="Arial"/>
          <w:sz w:val="14"/>
        </w:rPr>
        <w:t xml:space="preserve">. </w:t>
      </w:r>
      <w:proofErr w:type="spellStart"/>
      <w:r w:rsidR="004A2FC3">
        <w:rPr>
          <w:rFonts w:ascii="Arial"/>
          <w:sz w:val="14"/>
        </w:rPr>
        <w:t>Corelating</w:t>
      </w:r>
      <w:proofErr w:type="spellEnd"/>
      <w:r w:rsidR="004A2FC3">
        <w:rPr>
          <w:rFonts w:ascii="Arial"/>
          <w:sz w:val="14"/>
        </w:rPr>
        <w:t xml:space="preserve"> the research work with the clinical implications is a main focus in his studies. Research areas include stem cell and regenerative dentistry, preventive dentistry and salivary gland diseases.</w:t>
      </w:r>
    </w:p>
    <w:p w14:paraId="7CF4D8A4" w14:textId="4D32E9B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4A2FC3">
        <w:rPr>
          <w:rFonts w:ascii="Arial"/>
          <w:sz w:val="14"/>
        </w:rPr>
        <w:t xml:space="preserve"> Mohamed.shamel@bue.edu.eg</w:t>
      </w:r>
    </w:p>
    <w:p w14:paraId="582802B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709F76" wp14:editId="6AA2344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DBA1B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1FCF921" w14:textId="77777777" w:rsidR="00AE3E37" w:rsidRDefault="00AE3E37">
      <w:pPr>
        <w:pStyle w:val="BodyText"/>
        <w:rPr>
          <w:rFonts w:ascii="Arial"/>
          <w:sz w:val="20"/>
        </w:rPr>
      </w:pPr>
    </w:p>
    <w:p w14:paraId="30EE27E1" w14:textId="77777777" w:rsidR="00AE3E37" w:rsidRDefault="00AE3E37">
      <w:pPr>
        <w:pStyle w:val="BodyText"/>
        <w:rPr>
          <w:rFonts w:ascii="Arial"/>
          <w:sz w:val="20"/>
        </w:rPr>
      </w:pPr>
    </w:p>
    <w:p w14:paraId="3B7CA1C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75639B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1F1CC39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43461E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89CA16D" w14:textId="485BA91C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4A2FC3">
        <w:rPr>
          <w:sz w:val="20"/>
          <w:szCs w:val="20"/>
          <w:lang w:val="en-NZ"/>
        </w:rPr>
        <w:t xml:space="preserve"> Mohamed </w:t>
      </w:r>
      <w:proofErr w:type="spellStart"/>
      <w:r w:rsidR="004A2FC3">
        <w:rPr>
          <w:sz w:val="20"/>
          <w:szCs w:val="20"/>
          <w:lang w:val="en-NZ"/>
        </w:rPr>
        <w:t>Shamel</w:t>
      </w:r>
      <w:proofErr w:type="spellEnd"/>
      <w:r w:rsidR="004A2FC3">
        <w:rPr>
          <w:sz w:val="20"/>
          <w:szCs w:val="20"/>
          <w:lang w:val="en-NZ"/>
        </w:rPr>
        <w:t xml:space="preserve"> </w:t>
      </w:r>
      <w:proofErr w:type="spellStart"/>
      <w:r w:rsidR="004A2FC3">
        <w:rPr>
          <w:sz w:val="20"/>
          <w:szCs w:val="20"/>
          <w:lang w:val="en-NZ"/>
        </w:rPr>
        <w:t>Elkady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4A2FC3">
        <w:rPr>
          <w:sz w:val="20"/>
          <w:szCs w:val="20"/>
          <w:lang w:val="en-NZ"/>
        </w:rPr>
        <w:t xml:space="preserve"> +201229332616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18B73B4" w14:textId="4C771B4B" w:rsidR="00EA7D51" w:rsidRPr="00261DC4" w:rsidRDefault="00EA7D51" w:rsidP="00261DC4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261DC4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Oral presentatio</w:t>
      </w:r>
      <w:r w:rsidR="00687DC5">
        <w:rPr>
          <w:sz w:val="20"/>
          <w:szCs w:val="20"/>
          <w:lang w:val="en-NZ"/>
        </w:rPr>
        <w:t>n</w:t>
      </w:r>
    </w:p>
    <w:p w14:paraId="7DE27B81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580FA" w14:textId="77777777" w:rsidR="00ED1A07" w:rsidRDefault="00ED1A07">
      <w:r>
        <w:separator/>
      </w:r>
    </w:p>
  </w:endnote>
  <w:endnote w:type="continuationSeparator" w:id="0">
    <w:p w14:paraId="0D9F6136" w14:textId="77777777" w:rsidR="00ED1A07" w:rsidRDefault="00ED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AC3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D40BA53" wp14:editId="37390C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94A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C5CA28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40BA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6A894A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C5CA28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A8DCF6" wp14:editId="43318A1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A8EA4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831118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2A8DCF6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1A8EA4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831118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E8C0540" wp14:editId="3CB2411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8B63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2C2448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8C0540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788B63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2C2448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0E284" w14:textId="77777777" w:rsidR="00ED1A07" w:rsidRDefault="00ED1A07">
      <w:r>
        <w:separator/>
      </w:r>
    </w:p>
  </w:footnote>
  <w:footnote w:type="continuationSeparator" w:id="0">
    <w:p w14:paraId="3C069515" w14:textId="77777777" w:rsidR="00ED1A07" w:rsidRDefault="00ED1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11920"/>
    <w:rsid w:val="00261DC4"/>
    <w:rsid w:val="00292ED9"/>
    <w:rsid w:val="00351D9B"/>
    <w:rsid w:val="00380299"/>
    <w:rsid w:val="00404E5B"/>
    <w:rsid w:val="00414F7B"/>
    <w:rsid w:val="004355DC"/>
    <w:rsid w:val="004661E2"/>
    <w:rsid w:val="004749B4"/>
    <w:rsid w:val="00475D20"/>
    <w:rsid w:val="00494130"/>
    <w:rsid w:val="004A2FC3"/>
    <w:rsid w:val="004F3523"/>
    <w:rsid w:val="00590D60"/>
    <w:rsid w:val="005973B9"/>
    <w:rsid w:val="005A39F6"/>
    <w:rsid w:val="005B3A56"/>
    <w:rsid w:val="006060CE"/>
    <w:rsid w:val="0061505C"/>
    <w:rsid w:val="0063497F"/>
    <w:rsid w:val="00635B09"/>
    <w:rsid w:val="00687DC5"/>
    <w:rsid w:val="006E1D57"/>
    <w:rsid w:val="00714354"/>
    <w:rsid w:val="00820021"/>
    <w:rsid w:val="00873DF0"/>
    <w:rsid w:val="008756E6"/>
    <w:rsid w:val="00897EC5"/>
    <w:rsid w:val="008A0763"/>
    <w:rsid w:val="008B0E0F"/>
    <w:rsid w:val="008C6D20"/>
    <w:rsid w:val="008E5477"/>
    <w:rsid w:val="00960984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ED1A07"/>
    <w:rsid w:val="00F046EA"/>
    <w:rsid w:val="00F312EA"/>
    <w:rsid w:val="00F35A62"/>
    <w:rsid w:val="00F72EEA"/>
    <w:rsid w:val="00F84CAE"/>
    <w:rsid w:val="00F92776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5CC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cp:lastPrinted>2022-01-28T19:38:00Z</cp:lastPrinted>
  <dcterms:created xsi:type="dcterms:W3CDTF">2022-01-29T03:42:00Z</dcterms:created>
  <dcterms:modified xsi:type="dcterms:W3CDTF">2022-01-29T03:42:00Z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