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669EF" w14:textId="3EBCA3AF" w:rsidR="00C8773F" w:rsidRPr="00C8773F" w:rsidRDefault="005D627E" w:rsidP="005D627E">
      <w:pPr>
        <w:pStyle w:val="BodyText"/>
        <w:spacing w:before="73" w:after="120"/>
        <w:ind w:right="1440"/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</w:pPr>
      <w:r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 xml:space="preserve"> </w:t>
      </w:r>
      <w:r w:rsidR="00C8773F" w:rsidRPr="00C8773F"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 xml:space="preserve">Advances of </w:t>
      </w:r>
      <w:bookmarkStart w:id="0" w:name="_Hlk38356875"/>
      <w:r w:rsidR="00C8773F" w:rsidRPr="00C8773F"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>Salivary</w:t>
      </w:r>
      <w:r w:rsidR="00D20B2F" w:rsidRPr="00D20B2F"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 xml:space="preserve"> </w:t>
      </w:r>
      <w:r w:rsidR="00C8773F" w:rsidRPr="00C8773F"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>Biomarkers in</w:t>
      </w:r>
    </w:p>
    <w:p w14:paraId="6FCAAE3E" w14:textId="77777777" w:rsidR="00C8773F" w:rsidRPr="00C8773F" w:rsidRDefault="00C8773F" w:rsidP="00D20B2F">
      <w:pPr>
        <w:pStyle w:val="BodyText"/>
        <w:spacing w:before="73" w:after="120"/>
        <w:ind w:left="101" w:right="1440"/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</w:pPr>
      <w:r w:rsidRPr="00C8773F"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>Oral cancer and precancer</w:t>
      </w:r>
      <w:bookmarkEnd w:id="0"/>
      <w:r w:rsidRPr="00C8773F">
        <w:rPr>
          <w:rFonts w:asciiTheme="majorBidi" w:eastAsia="Minion Pro" w:hAnsiTheme="majorBidi" w:cstheme="majorBidi"/>
          <w:b/>
          <w:bCs/>
          <w:color w:val="337AB7"/>
          <w:sz w:val="36"/>
          <w:szCs w:val="36"/>
        </w:rPr>
        <w:t xml:space="preserve"> detection</w:t>
      </w:r>
    </w:p>
    <w:p w14:paraId="4D8B781C" w14:textId="77777777" w:rsidR="00C8773F" w:rsidRPr="00C8773F" w:rsidRDefault="00C8773F" w:rsidP="00C8773F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C8773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</w:p>
    <w:p w14:paraId="44BE8DBD" w14:textId="1401C666" w:rsidR="00AE3E37" w:rsidRPr="005D627E" w:rsidRDefault="00C8773F" w:rsidP="005D627E">
      <w:pPr>
        <w:pStyle w:val="BodyText"/>
        <w:rPr>
          <w:rFonts w:ascii="Arial"/>
          <w:b/>
          <w:bCs/>
        </w:rPr>
      </w:pPr>
      <w:bookmarkStart w:id="1" w:name="_Hlk94174831"/>
      <w:bookmarkStart w:id="2" w:name="_GoBack"/>
      <w:r w:rsidRPr="00C8773F">
        <w:rPr>
          <w:rFonts w:ascii="Arial"/>
          <w:b/>
          <w:bCs/>
        </w:rPr>
        <w:t xml:space="preserve">Professor </w:t>
      </w:r>
      <w:bookmarkEnd w:id="1"/>
      <w:r w:rsidRPr="00C8773F">
        <w:rPr>
          <w:rFonts w:ascii="Arial"/>
          <w:b/>
          <w:bCs/>
        </w:rPr>
        <w:t>Dalia M</w:t>
      </w:r>
      <w:bookmarkEnd w:id="2"/>
      <w:r w:rsidRPr="00C8773F">
        <w:rPr>
          <w:rFonts w:ascii="Arial"/>
          <w:b/>
          <w:bCs/>
        </w:rPr>
        <w:t>. Ghalwash</w:t>
      </w:r>
      <w:bookmarkStart w:id="3" w:name="_Hlk94174657"/>
      <w:r w:rsidR="005D627E">
        <w:rPr>
          <w:rFonts w:ascii="Arial"/>
          <w:b/>
          <w:bCs/>
        </w:rPr>
        <w:t xml:space="preserve"> </w:t>
      </w:r>
      <w:r w:rsidR="005D627E" w:rsidRPr="005D627E">
        <w:rPr>
          <w:rFonts w:ascii="Arial"/>
          <w:b/>
          <w:bCs/>
        </w:rPr>
        <w:t>PhD,</w:t>
      </w:r>
      <w:r w:rsidR="005D627E">
        <w:rPr>
          <w:rFonts w:ascii="Arial"/>
          <w:b/>
          <w:bCs/>
        </w:rPr>
        <w:t xml:space="preserve"> </w:t>
      </w:r>
      <w:r w:rsidRPr="00C8773F">
        <w:rPr>
          <w:rFonts w:ascii="Arial"/>
          <w:b/>
          <w:bCs/>
        </w:rPr>
        <w:t>Faculty of Dentistry</w:t>
      </w:r>
      <w:r w:rsidR="00D20B2F">
        <w:rPr>
          <w:rFonts w:ascii="Arial"/>
          <w:b/>
          <w:bCs/>
        </w:rPr>
        <w:t>,</w:t>
      </w:r>
      <w:r w:rsidRPr="00C8773F">
        <w:rPr>
          <w:rFonts w:ascii="Arial"/>
          <w:b/>
          <w:bCs/>
        </w:rPr>
        <w:t xml:space="preserve"> </w:t>
      </w:r>
      <w:proofErr w:type="gramStart"/>
      <w:r w:rsidRPr="00C8773F">
        <w:rPr>
          <w:rFonts w:ascii="Arial"/>
          <w:b/>
          <w:bCs/>
        </w:rPr>
        <w:t>The</w:t>
      </w:r>
      <w:proofErr w:type="gramEnd"/>
      <w:r w:rsidRPr="00C8773F">
        <w:rPr>
          <w:rFonts w:ascii="Arial"/>
          <w:b/>
          <w:bCs/>
        </w:rPr>
        <w:t xml:space="preserve"> British University in </w:t>
      </w:r>
      <w:bookmarkStart w:id="4" w:name="_Hlk94170134"/>
      <w:r w:rsidRPr="00C8773F">
        <w:rPr>
          <w:rFonts w:ascii="Arial"/>
          <w:b/>
          <w:bCs/>
        </w:rPr>
        <w:t>Egypt</w:t>
      </w:r>
      <w:bookmarkEnd w:id="4"/>
      <w:r>
        <w:rPr>
          <w:rFonts w:ascii="Arial"/>
          <w:b/>
          <w:bCs/>
        </w:rPr>
        <w:t>,</w:t>
      </w:r>
      <w:r w:rsidRPr="00C8773F">
        <w:rPr>
          <w:rFonts w:ascii="Arial"/>
          <w:b/>
          <w:bCs/>
        </w:rPr>
        <w:t xml:space="preserve"> </w:t>
      </w:r>
      <w:r w:rsidR="00D20B2F" w:rsidRPr="00D20B2F">
        <w:rPr>
          <w:rFonts w:ascii="Arial"/>
          <w:b/>
          <w:bCs/>
        </w:rPr>
        <w:t>Egypt</w:t>
      </w:r>
      <w:bookmarkEnd w:id="3"/>
    </w:p>
    <w:p w14:paraId="5D50681F" w14:textId="6A714B18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0B74CA5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304388C" w14:textId="295DF6CE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13FA2E33" w14:textId="45D7774D" w:rsidR="00AE3E37" w:rsidRDefault="00A9710C" w:rsidP="00E35597">
      <w:pPr>
        <w:pStyle w:val="BodyText"/>
        <w:spacing w:before="90" w:line="281" w:lineRule="auto"/>
        <w:ind w:left="101"/>
        <w:jc w:val="both"/>
      </w:pPr>
      <w:r>
        <w:t>Statement of the Problem:</w:t>
      </w:r>
      <w:r w:rsidR="001D688D">
        <w:t xml:space="preserve"> </w:t>
      </w:r>
      <w:bookmarkStart w:id="5" w:name="_Hlk94168599"/>
      <w:r w:rsidR="001D688D" w:rsidRPr="001D688D">
        <w:t xml:space="preserve">Oral cancer </w:t>
      </w:r>
      <w:bookmarkEnd w:id="5"/>
      <w:r w:rsidR="001D688D" w:rsidRPr="001D688D">
        <w:t xml:space="preserve">is </w:t>
      </w:r>
      <w:r w:rsidR="00C8773F">
        <w:t xml:space="preserve">considered </w:t>
      </w:r>
      <w:r w:rsidR="00B75D86">
        <w:t xml:space="preserve">the </w:t>
      </w:r>
      <w:r w:rsidR="00B75D86" w:rsidRPr="00B75D86">
        <w:t xml:space="preserve">sixth </w:t>
      </w:r>
      <w:r w:rsidR="001D688D" w:rsidRPr="001D688D">
        <w:t>most common cancer</w:t>
      </w:r>
      <w:r w:rsidR="00E35597" w:rsidRPr="00E35597">
        <w:t xml:space="preserve"> across the world</w:t>
      </w:r>
      <w:r w:rsidR="001D688D" w:rsidRPr="001D688D">
        <w:t xml:space="preserve">, creating a significant global health burden. </w:t>
      </w:r>
      <w:r w:rsidR="00C8773F" w:rsidRPr="001D688D">
        <w:t>Despite</w:t>
      </w:r>
      <w:r w:rsidR="001D688D" w:rsidRPr="001D688D">
        <w:t xml:space="preserve"> the progress in preventive and therapeutic strategies, delay in oral cancer diagnosis remains a major cause of high morbidity and mortality</w:t>
      </w:r>
      <w:r w:rsidR="00B75D86">
        <w:t xml:space="preserve">. On the other hand, </w:t>
      </w:r>
      <w:r w:rsidR="00B75D86" w:rsidRPr="00B75D86">
        <w:t xml:space="preserve">the survival rate increases up to 80% if an early diagnosis </w:t>
      </w:r>
      <w:r w:rsidR="00B75D86">
        <w:t>is achieved</w:t>
      </w:r>
      <w:r w:rsidR="001D688D" w:rsidRPr="001D688D">
        <w:t xml:space="preserve">. Salivary </w:t>
      </w:r>
      <w:proofErr w:type="gramStart"/>
      <w:r w:rsidR="001D688D" w:rsidRPr="001D688D">
        <w:t>biomarkers constitute major progress in diagnosis of oral cancer and is</w:t>
      </w:r>
      <w:proofErr w:type="gramEnd"/>
      <w:r w:rsidR="001D688D" w:rsidRPr="001D688D">
        <w:t xml:space="preserve"> a rapidly developing arena of scientific research</w:t>
      </w:r>
      <w:r w:rsidR="005D627E">
        <w:t>,</w:t>
      </w:r>
      <w:r w:rsidR="001D688D" w:rsidRPr="001D688D">
        <w:t xml:space="preserve"> </w:t>
      </w:r>
      <w:r w:rsidR="005D627E">
        <w:t xml:space="preserve">it </w:t>
      </w:r>
      <w:r w:rsidR="001D688D" w:rsidRPr="001D688D">
        <w:t>is</w:t>
      </w:r>
      <w:r w:rsidR="005D627E">
        <w:t xml:space="preserve"> also</w:t>
      </w:r>
      <w:r w:rsidR="001D688D" w:rsidRPr="001D688D">
        <w:t xml:space="preserve"> considered a promising prognostic and diagnostic tool in oral malignant and oral p</w:t>
      </w:r>
      <w:r w:rsidR="000E6046">
        <w:t>re</w:t>
      </w:r>
      <w:r w:rsidR="001D688D" w:rsidRPr="001D688D">
        <w:t xml:space="preserve">malignant </w:t>
      </w:r>
      <w:r w:rsidR="000E6046" w:rsidRPr="001D688D">
        <w:t>conditions</w:t>
      </w:r>
      <w:r w:rsidR="001D688D" w:rsidRPr="001D688D">
        <w:t>.</w:t>
      </w:r>
      <w:r w:rsidR="00E35597" w:rsidRPr="00E35597">
        <w:t xml:space="preserve"> </w:t>
      </w:r>
      <w:r w:rsidR="00E35597">
        <w:t xml:space="preserve">The purpose of this study is to report the most recent </w:t>
      </w:r>
      <w:r w:rsidR="007B28BC">
        <w:t>data</w:t>
      </w:r>
      <w:r w:rsidR="00E35597">
        <w:t xml:space="preserve"> on the diagnostic and prognostic value of salivary biomarkers in oral cancer and precancer.</w:t>
      </w:r>
      <w:r w:rsidR="001D688D" w:rsidRPr="001D688D">
        <w:t xml:space="preserve"> </w:t>
      </w:r>
      <w:r>
        <w:t>Methodolog</w:t>
      </w:r>
      <w:r w:rsidR="0078738A">
        <w:t>y</w:t>
      </w:r>
      <w:r w:rsidR="001D688D">
        <w:t xml:space="preserve">: </w:t>
      </w:r>
      <w:r w:rsidR="001D688D" w:rsidRPr="001D688D">
        <w:t>A literature search was performed using the Cochrane library and PubMed databases from 1995 t</w:t>
      </w:r>
      <w:r w:rsidR="007B28BC">
        <w:t>ill present</w:t>
      </w:r>
      <w:r w:rsidR="001D688D" w:rsidRPr="001D688D">
        <w:t xml:space="preserve">. Results: In the recent biological era “omics” method is a new biomarker detection tool that </w:t>
      </w:r>
      <w:proofErr w:type="gramStart"/>
      <w:r w:rsidR="001D688D" w:rsidRPr="001D688D">
        <w:t>emphasis on exploring many molecules present</w:t>
      </w:r>
      <w:proofErr w:type="gramEnd"/>
      <w:r w:rsidR="001D688D" w:rsidRPr="001D688D">
        <w:t xml:space="preserve"> in saliva. Presently, five main salivary diagnostic constituents are recognized; genomics, transcriptomics, proteomics, metabolomics, and microbiomics. Recent systematic reviews with high value of evidence have shown that salivary biomarkers analysis can be an excellent primary screening tool for the high-risk cases of oral cancer, and that combining these biomarkers with conventional tools could provide more potent diagnostic values for early detection of oral precancer and cancer. </w:t>
      </w:r>
      <w:r>
        <w:t xml:space="preserve">Conclusion &amp; Significance: </w:t>
      </w:r>
      <w:r w:rsidR="001D688D" w:rsidRPr="001D688D">
        <w:t xml:space="preserve">Combination of multiple biomarker candidates in prompt detection of oral precancer and cancer is preferred to improve accuracy, sensitivity, and reliability. This can bring salivaomics to clinical point-of-care applications. Clinical relevance: The use of salivary biomarkers is beneficial in screening of high-risk cases and is available for practitioners to apply into their clinical practice. </w:t>
      </w:r>
    </w:p>
    <w:p w14:paraId="7FCB1E1C" w14:textId="64468DB4" w:rsidR="00AE3E37" w:rsidRDefault="00AE3E37" w:rsidP="00F4778F">
      <w:pPr>
        <w:pStyle w:val="Heading3"/>
        <w:spacing w:before="74"/>
        <w:ind w:left="0"/>
      </w:pPr>
    </w:p>
    <w:p w14:paraId="2E4F123B" w14:textId="4CBC29AA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A7B373A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1539A83" w14:textId="1C458302" w:rsidR="00870231" w:rsidRPr="00870231" w:rsidRDefault="00870231" w:rsidP="00870231">
      <w:pPr>
        <w:pStyle w:val="ListParagraph"/>
        <w:numPr>
          <w:ilvl w:val="0"/>
          <w:numId w:val="3"/>
        </w:numPr>
        <w:rPr>
          <w:sz w:val="18"/>
        </w:rPr>
      </w:pPr>
      <w:r w:rsidRPr="00870231">
        <w:rPr>
          <w:sz w:val="18"/>
        </w:rPr>
        <w:t xml:space="preserve">Hassan, A., Ahmed, E., Ghalwash, D., </w:t>
      </w:r>
      <w:proofErr w:type="spellStart"/>
      <w:r w:rsidRPr="00870231">
        <w:rPr>
          <w:sz w:val="18"/>
        </w:rPr>
        <w:t>Elarab</w:t>
      </w:r>
      <w:proofErr w:type="spellEnd"/>
      <w:r w:rsidRPr="00870231">
        <w:rPr>
          <w:sz w:val="18"/>
        </w:rPr>
        <w:t>, A.E.</w:t>
      </w:r>
      <w:r>
        <w:rPr>
          <w:sz w:val="18"/>
        </w:rPr>
        <w:t xml:space="preserve"> </w:t>
      </w:r>
      <w:bookmarkStart w:id="6" w:name="_Hlk94164339"/>
      <w:r>
        <w:rPr>
          <w:sz w:val="18"/>
        </w:rPr>
        <w:t>(</w:t>
      </w:r>
      <w:r w:rsidRPr="00870231">
        <w:rPr>
          <w:sz w:val="18"/>
        </w:rPr>
        <w:t>2021</w:t>
      </w:r>
      <w:r>
        <w:rPr>
          <w:sz w:val="18"/>
        </w:rPr>
        <w:t>)</w:t>
      </w:r>
      <w:r w:rsidRPr="00870231">
        <w:rPr>
          <w:sz w:val="18"/>
        </w:rPr>
        <w:t xml:space="preserve"> </w:t>
      </w:r>
      <w:bookmarkEnd w:id="6"/>
      <w:r w:rsidRPr="00870231">
        <w:rPr>
          <w:sz w:val="18"/>
        </w:rPr>
        <w:t>Clinical Comparison of MEBO and Hyaluronic Acid Gel in the Management of Pain after Free Gingival Graft Harvesting: A Randomized Clinical Trial</w:t>
      </w:r>
      <w:r>
        <w:rPr>
          <w:sz w:val="18"/>
        </w:rPr>
        <w:t xml:space="preserve">. </w:t>
      </w:r>
      <w:r w:rsidRPr="00870231">
        <w:rPr>
          <w:sz w:val="18"/>
        </w:rPr>
        <w:t>International Journal of Dentistry 2021, 2548665</w:t>
      </w:r>
    </w:p>
    <w:p w14:paraId="5E814607" w14:textId="3CC7AD37" w:rsidR="00870231" w:rsidRDefault="005F5BBB" w:rsidP="00870231">
      <w:pPr>
        <w:pStyle w:val="ListParagraph"/>
        <w:numPr>
          <w:ilvl w:val="0"/>
          <w:numId w:val="3"/>
        </w:numPr>
        <w:rPr>
          <w:sz w:val="18"/>
        </w:rPr>
      </w:pPr>
      <w:r w:rsidRPr="005F5BBB">
        <w:rPr>
          <w:sz w:val="18"/>
        </w:rPr>
        <w:t>Ahmed E, Abou-Bakr A, Hussein RR, El-</w:t>
      </w:r>
      <w:proofErr w:type="spellStart"/>
      <w:r w:rsidRPr="005F5BBB">
        <w:rPr>
          <w:sz w:val="18"/>
        </w:rPr>
        <w:t>Gawish</w:t>
      </w:r>
      <w:proofErr w:type="spellEnd"/>
      <w:r w:rsidRPr="005F5BBB">
        <w:rPr>
          <w:sz w:val="18"/>
        </w:rPr>
        <w:t xml:space="preserve"> AA, </w:t>
      </w:r>
      <w:proofErr w:type="spellStart"/>
      <w:r w:rsidRPr="005F5BBB">
        <w:rPr>
          <w:sz w:val="18"/>
        </w:rPr>
        <w:t>Ras</w:t>
      </w:r>
      <w:proofErr w:type="spellEnd"/>
      <w:r w:rsidRPr="005F5BBB">
        <w:rPr>
          <w:sz w:val="18"/>
        </w:rPr>
        <w:t xml:space="preserve"> AE, Ghalwash DM.</w:t>
      </w:r>
      <w:r w:rsidRPr="005F5BBB">
        <w:t xml:space="preserve"> </w:t>
      </w:r>
      <w:r w:rsidRPr="005F5BBB">
        <w:rPr>
          <w:sz w:val="18"/>
        </w:rPr>
        <w:t>(2021) Oral mucormycosis in post-COVID-19 patients: A case series. Oral Dis</w:t>
      </w:r>
      <w:r>
        <w:rPr>
          <w:sz w:val="18"/>
        </w:rPr>
        <w:t>ease</w:t>
      </w:r>
      <w:r w:rsidRPr="005F5BBB">
        <w:rPr>
          <w:sz w:val="18"/>
        </w:rPr>
        <w:t xml:space="preserve">. 2021 </w:t>
      </w:r>
      <w:proofErr w:type="spellStart"/>
      <w:r w:rsidRPr="005F5BBB">
        <w:rPr>
          <w:sz w:val="18"/>
        </w:rPr>
        <w:t>doi</w:t>
      </w:r>
      <w:proofErr w:type="spellEnd"/>
      <w:r w:rsidRPr="005F5BBB">
        <w:rPr>
          <w:sz w:val="18"/>
        </w:rPr>
        <w:t>: 10.1111/odi.13973.</w:t>
      </w:r>
    </w:p>
    <w:p w14:paraId="65A05052" w14:textId="77777777" w:rsidR="005F5BBB" w:rsidRDefault="005F5BBB" w:rsidP="005F5BBB">
      <w:pPr>
        <w:pStyle w:val="ListParagraph"/>
        <w:numPr>
          <w:ilvl w:val="0"/>
          <w:numId w:val="3"/>
        </w:numPr>
        <w:rPr>
          <w:sz w:val="18"/>
        </w:rPr>
      </w:pPr>
      <w:proofErr w:type="spellStart"/>
      <w:r w:rsidRPr="005F5BBB">
        <w:rPr>
          <w:sz w:val="18"/>
        </w:rPr>
        <w:t>Hamdy</w:t>
      </w:r>
      <w:proofErr w:type="spellEnd"/>
      <w:r w:rsidRPr="005F5BBB">
        <w:rPr>
          <w:sz w:val="18"/>
        </w:rPr>
        <w:t>, A., Abd El Gaber, H.K., Ghalwash, D.M., Abbas, W.M.</w:t>
      </w:r>
      <w:r w:rsidR="005973B9" w:rsidRPr="005F5BBB">
        <w:rPr>
          <w:sz w:val="18"/>
        </w:rPr>
        <w:t xml:space="preserve"> </w:t>
      </w:r>
      <w:r>
        <w:rPr>
          <w:sz w:val="18"/>
        </w:rPr>
        <w:t>(</w:t>
      </w:r>
      <w:r w:rsidRPr="005F5BBB">
        <w:rPr>
          <w:sz w:val="18"/>
        </w:rPr>
        <w:t>2021</w:t>
      </w:r>
      <w:r>
        <w:rPr>
          <w:sz w:val="18"/>
        </w:rPr>
        <w:t xml:space="preserve">) </w:t>
      </w:r>
      <w:r w:rsidRPr="005F5BBB">
        <w:rPr>
          <w:sz w:val="18"/>
        </w:rPr>
        <w:t>Effect of Using a Plastic Stent with Apically Repositioned Flap in Peri-Implant Soft Tissue Augmentation: A Randomized Controlled Clinical Trial</w:t>
      </w:r>
      <w:r>
        <w:rPr>
          <w:sz w:val="18"/>
        </w:rPr>
        <w:t xml:space="preserve">. </w:t>
      </w:r>
      <w:r w:rsidRPr="005F5BBB">
        <w:rPr>
          <w:sz w:val="18"/>
        </w:rPr>
        <w:t>International Journal of Dentistry</w:t>
      </w:r>
      <w:r>
        <w:rPr>
          <w:sz w:val="18"/>
        </w:rPr>
        <w:t xml:space="preserve"> </w:t>
      </w:r>
      <w:r w:rsidRPr="005F5BBB">
        <w:rPr>
          <w:sz w:val="18"/>
        </w:rPr>
        <w:t>2021, 5590400</w:t>
      </w:r>
    </w:p>
    <w:p w14:paraId="6C7695C7" w14:textId="77777777" w:rsidR="00CC140D" w:rsidRDefault="00CC140D" w:rsidP="00CC140D">
      <w:pPr>
        <w:pStyle w:val="ListParagraph"/>
        <w:numPr>
          <w:ilvl w:val="0"/>
          <w:numId w:val="3"/>
        </w:numPr>
        <w:rPr>
          <w:sz w:val="18"/>
        </w:rPr>
      </w:pPr>
      <w:r w:rsidRPr="00CC140D">
        <w:rPr>
          <w:sz w:val="18"/>
        </w:rPr>
        <w:t xml:space="preserve">Ahmed, E., Shaker, O.G., </w:t>
      </w:r>
      <w:proofErr w:type="spellStart"/>
      <w:r w:rsidRPr="00CC140D">
        <w:rPr>
          <w:sz w:val="18"/>
        </w:rPr>
        <w:t>Yussif</w:t>
      </w:r>
      <w:proofErr w:type="spellEnd"/>
      <w:r w:rsidRPr="00CC140D">
        <w:rPr>
          <w:sz w:val="18"/>
        </w:rPr>
        <w:t>, N., Ghalwash, D.M.</w:t>
      </w:r>
      <w:r>
        <w:rPr>
          <w:sz w:val="18"/>
        </w:rPr>
        <w:t xml:space="preserve"> </w:t>
      </w:r>
      <w:bookmarkStart w:id="7" w:name="_Hlk94164453"/>
      <w:r w:rsidRPr="00CC140D">
        <w:rPr>
          <w:sz w:val="18"/>
        </w:rPr>
        <w:t xml:space="preserve">(2021) </w:t>
      </w:r>
      <w:bookmarkEnd w:id="7"/>
      <w:r w:rsidR="005F5BBB" w:rsidRPr="00CC140D">
        <w:rPr>
          <w:sz w:val="18"/>
        </w:rPr>
        <w:t>Effect of Locally Delivered Melatonin as an Adjunct to Nonsurgical Therapy on GCF Antioxidant Capacity and MMP-9 in Stage II Periodontitis Patients: A Randomized Controlled Clinical Trial</w:t>
      </w:r>
      <w:r>
        <w:rPr>
          <w:sz w:val="18"/>
        </w:rPr>
        <w:t xml:space="preserve"> </w:t>
      </w:r>
      <w:r w:rsidR="005F5BBB" w:rsidRPr="00CC140D">
        <w:rPr>
          <w:sz w:val="18"/>
        </w:rPr>
        <w:t>International Journal of Dentistry</w:t>
      </w:r>
      <w:r w:rsidRPr="00CC140D">
        <w:rPr>
          <w:sz w:val="18"/>
        </w:rPr>
        <w:t xml:space="preserve"> </w:t>
      </w:r>
      <w:r w:rsidR="005F5BBB" w:rsidRPr="00CC140D">
        <w:rPr>
          <w:sz w:val="18"/>
        </w:rPr>
        <w:t>2021, 8840167</w:t>
      </w:r>
      <w:r w:rsidR="005973B9" w:rsidRPr="00CC140D">
        <w:rPr>
          <w:sz w:val="18"/>
        </w:rPr>
        <w:t xml:space="preserve">5. </w:t>
      </w:r>
    </w:p>
    <w:p w14:paraId="67A0CAC7" w14:textId="0E528D3E" w:rsidR="00AE3E37" w:rsidRDefault="00CC140D" w:rsidP="00CC140D">
      <w:pPr>
        <w:pStyle w:val="ListParagraph"/>
        <w:numPr>
          <w:ilvl w:val="0"/>
          <w:numId w:val="3"/>
        </w:numPr>
        <w:rPr>
          <w:sz w:val="18"/>
        </w:rPr>
      </w:pPr>
      <w:r w:rsidRPr="00CC140D">
        <w:rPr>
          <w:sz w:val="18"/>
        </w:rPr>
        <w:t>Ghalwash, D.M.</w:t>
      </w:r>
      <w:r w:rsidRPr="00CC140D">
        <w:t xml:space="preserve"> </w:t>
      </w:r>
      <w:r w:rsidRPr="00CC140D">
        <w:rPr>
          <w:sz w:val="18"/>
        </w:rPr>
        <w:t>(202</w:t>
      </w:r>
      <w:r>
        <w:rPr>
          <w:sz w:val="18"/>
        </w:rPr>
        <w:t>0</w:t>
      </w:r>
      <w:r w:rsidRPr="00CC140D">
        <w:rPr>
          <w:sz w:val="18"/>
        </w:rPr>
        <w:t>) Diagnostic and prognostic value of salivary biomarkers in oral cancer and precancer: Review article</w:t>
      </w:r>
      <w:r>
        <w:rPr>
          <w:sz w:val="18"/>
        </w:rPr>
        <w:t xml:space="preserve"> </w:t>
      </w:r>
      <w:r w:rsidRPr="00CC140D">
        <w:rPr>
          <w:sz w:val="18"/>
        </w:rPr>
        <w:t xml:space="preserve">Journal of Oral and Maxillofacial Surgery, Medicine, and </w:t>
      </w:r>
      <w:proofErr w:type="spellStart"/>
      <w:r w:rsidRPr="00CC140D">
        <w:rPr>
          <w:sz w:val="18"/>
        </w:rPr>
        <w:t>Pathologythis</w:t>
      </w:r>
      <w:proofErr w:type="spellEnd"/>
      <w:r w:rsidRPr="00CC140D">
        <w:rPr>
          <w:sz w:val="18"/>
        </w:rPr>
        <w:t xml:space="preserve"> link is disabled, 2020, 32(6), pp. 538–543</w:t>
      </w:r>
    </w:p>
    <w:p w14:paraId="1001483C" w14:textId="0858469C" w:rsidR="00965E0C" w:rsidRDefault="00965E0C" w:rsidP="00965E0C">
      <w:pPr>
        <w:pStyle w:val="ListParagraph"/>
        <w:numPr>
          <w:ilvl w:val="0"/>
          <w:numId w:val="3"/>
        </w:numPr>
        <w:rPr>
          <w:sz w:val="18"/>
        </w:rPr>
      </w:pPr>
      <w:r w:rsidRPr="00965E0C">
        <w:rPr>
          <w:sz w:val="18"/>
        </w:rPr>
        <w:t xml:space="preserve">Mahmoud, E.A., </w:t>
      </w:r>
      <w:proofErr w:type="spellStart"/>
      <w:r w:rsidRPr="00965E0C">
        <w:rPr>
          <w:sz w:val="18"/>
        </w:rPr>
        <w:t>Moneim</w:t>
      </w:r>
      <w:proofErr w:type="spellEnd"/>
      <w:r w:rsidRPr="00965E0C">
        <w:rPr>
          <w:sz w:val="18"/>
        </w:rPr>
        <w:t>, W.-A., Shaker, O.G., Ghalwash, D.M.</w:t>
      </w:r>
      <w:r>
        <w:rPr>
          <w:sz w:val="18"/>
        </w:rPr>
        <w:t xml:space="preserve"> (</w:t>
      </w:r>
      <w:r w:rsidRPr="00965E0C">
        <w:rPr>
          <w:sz w:val="18"/>
        </w:rPr>
        <w:t>2019</w:t>
      </w:r>
      <w:r>
        <w:rPr>
          <w:sz w:val="18"/>
        </w:rPr>
        <w:t xml:space="preserve">) </w:t>
      </w:r>
      <w:r w:rsidRPr="00965E0C">
        <w:rPr>
          <w:sz w:val="18"/>
        </w:rPr>
        <w:t>Expression of endocan and vascular endothelial growth factor in recurrent minor aphthous ulcers</w:t>
      </w:r>
      <w:r>
        <w:rPr>
          <w:sz w:val="18"/>
        </w:rPr>
        <w:t xml:space="preserve">. </w:t>
      </w:r>
      <w:r w:rsidRPr="00965E0C">
        <w:rPr>
          <w:sz w:val="18"/>
        </w:rPr>
        <w:t xml:space="preserve">Journal of Clinical and Experimental Dentistry </w:t>
      </w:r>
      <w:bookmarkStart w:id="8" w:name="_Hlk94171459"/>
      <w:r w:rsidRPr="00965E0C">
        <w:rPr>
          <w:sz w:val="18"/>
        </w:rPr>
        <w:t>2019</w:t>
      </w:r>
      <w:bookmarkEnd w:id="8"/>
      <w:r w:rsidRPr="00965E0C">
        <w:rPr>
          <w:sz w:val="18"/>
        </w:rPr>
        <w:t>, 11(6), pp. e534–e541</w:t>
      </w:r>
    </w:p>
    <w:p w14:paraId="3D998FC9" w14:textId="69F61A61" w:rsidR="00965E0C" w:rsidRPr="00965E0C" w:rsidRDefault="00965E0C" w:rsidP="00965E0C">
      <w:pPr>
        <w:pStyle w:val="ListParagraph"/>
        <w:numPr>
          <w:ilvl w:val="0"/>
          <w:numId w:val="3"/>
        </w:numPr>
        <w:rPr>
          <w:sz w:val="18"/>
        </w:rPr>
      </w:pPr>
      <w:r w:rsidRPr="00965E0C">
        <w:rPr>
          <w:sz w:val="18"/>
        </w:rPr>
        <w:t>Arafa, M.G., Ghalwash, D., El-</w:t>
      </w:r>
      <w:proofErr w:type="spellStart"/>
      <w:r w:rsidRPr="00965E0C">
        <w:rPr>
          <w:sz w:val="18"/>
        </w:rPr>
        <w:t>Kersh</w:t>
      </w:r>
      <w:proofErr w:type="spellEnd"/>
      <w:r w:rsidRPr="00965E0C">
        <w:rPr>
          <w:sz w:val="18"/>
        </w:rPr>
        <w:t xml:space="preserve">, D.M., </w:t>
      </w:r>
      <w:proofErr w:type="spellStart"/>
      <w:r w:rsidRPr="00965E0C">
        <w:rPr>
          <w:sz w:val="18"/>
        </w:rPr>
        <w:t>Elmazar</w:t>
      </w:r>
      <w:proofErr w:type="spellEnd"/>
      <w:r w:rsidRPr="00965E0C">
        <w:rPr>
          <w:sz w:val="18"/>
        </w:rPr>
        <w:t>, M.M.</w:t>
      </w:r>
      <w:r>
        <w:rPr>
          <w:sz w:val="18"/>
        </w:rPr>
        <w:t xml:space="preserve"> (2018) </w:t>
      </w:r>
      <w:proofErr w:type="spellStart"/>
      <w:r w:rsidRPr="00965E0C">
        <w:rPr>
          <w:sz w:val="18"/>
        </w:rPr>
        <w:t>Propolis</w:t>
      </w:r>
      <w:proofErr w:type="spellEnd"/>
      <w:r w:rsidRPr="00965E0C">
        <w:rPr>
          <w:sz w:val="18"/>
        </w:rPr>
        <w:t xml:space="preserve">-based </w:t>
      </w:r>
      <w:proofErr w:type="spellStart"/>
      <w:r w:rsidRPr="00965E0C">
        <w:rPr>
          <w:sz w:val="18"/>
        </w:rPr>
        <w:t>niosomes</w:t>
      </w:r>
      <w:proofErr w:type="spellEnd"/>
      <w:r w:rsidRPr="00965E0C">
        <w:rPr>
          <w:sz w:val="18"/>
        </w:rPr>
        <w:t xml:space="preserve"> as </w:t>
      </w:r>
      <w:proofErr w:type="spellStart"/>
      <w:r w:rsidRPr="00965E0C">
        <w:rPr>
          <w:sz w:val="18"/>
        </w:rPr>
        <w:t>oromuco</w:t>
      </w:r>
      <w:proofErr w:type="spellEnd"/>
      <w:r w:rsidRPr="00965E0C">
        <w:rPr>
          <w:sz w:val="18"/>
        </w:rPr>
        <w:t>-adhesive films: A randomized clinical trial of a therapeutic drug delivery platform for the treatment of oral recurrent aphthous ulcers</w:t>
      </w:r>
      <w:r>
        <w:rPr>
          <w:sz w:val="18"/>
        </w:rPr>
        <w:t xml:space="preserve">. </w:t>
      </w:r>
      <w:r w:rsidRPr="00965E0C">
        <w:rPr>
          <w:sz w:val="18"/>
        </w:rPr>
        <w:t xml:space="preserve">Scientific </w:t>
      </w:r>
      <w:proofErr w:type="spellStart"/>
      <w:r w:rsidRPr="00965E0C">
        <w:rPr>
          <w:sz w:val="18"/>
        </w:rPr>
        <w:t>Reportsthis</w:t>
      </w:r>
      <w:proofErr w:type="spellEnd"/>
      <w:r w:rsidRPr="00965E0C">
        <w:rPr>
          <w:sz w:val="18"/>
        </w:rPr>
        <w:t xml:space="preserve"> link is disabled, 2018, 8(1), 18056</w:t>
      </w:r>
    </w:p>
    <w:p w14:paraId="1E90310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CB683C3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0E9809F" w14:textId="7777777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1FA79069" w14:textId="01B71D8B" w:rsidR="00567406" w:rsidRDefault="008756E6" w:rsidP="00F4778F">
      <w:pPr>
        <w:spacing w:before="92"/>
        <w:ind w:right="4234"/>
        <w:rPr>
          <w:noProof/>
        </w:rPr>
      </w:pPr>
      <w:r>
        <w:rPr>
          <w:noProof/>
        </w:rPr>
        <w:t xml:space="preserve">       </w:t>
      </w:r>
      <w:r w:rsidR="005E1547">
        <w:rPr>
          <w:noProof/>
        </w:rPr>
        <w:drawing>
          <wp:inline distT="0" distB="0" distL="0" distR="0" wp14:anchorId="128C1557" wp14:editId="77FA22F9">
            <wp:extent cx="1127046" cy="1498600"/>
            <wp:effectExtent l="0" t="0" r="0" b="6350"/>
            <wp:docPr id="2" name="Picture 2" descr="A person wearing a head scar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earing a head scarf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86"/>
                    <a:stretch/>
                  </pic:blipFill>
                  <pic:spPr bwMode="auto">
                    <a:xfrm>
                      <a:off x="0" y="0"/>
                      <a:ext cx="1148105" cy="152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E1547">
        <w:rPr>
          <w:noProof/>
        </w:rPr>
        <w:t xml:space="preserve"> </w:t>
      </w:r>
    </w:p>
    <w:p w14:paraId="7A5BCCE1" w14:textId="77777777" w:rsidR="00AE3E37" w:rsidRDefault="0056740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ECFD18B" w14:textId="7D668EB8" w:rsidR="00AE3E37" w:rsidRDefault="00F4778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4778F">
        <w:rPr>
          <w:rFonts w:ascii="Arial"/>
          <w:sz w:val="14"/>
        </w:rPr>
        <w:t xml:space="preserve">Professor </w:t>
      </w:r>
      <w:r w:rsidR="006122E9" w:rsidRPr="006122E9">
        <w:rPr>
          <w:rFonts w:ascii="Arial"/>
          <w:sz w:val="14"/>
        </w:rPr>
        <w:t xml:space="preserve">Dalia Ghalwash </w:t>
      </w:r>
      <w:r w:rsidR="00A9710C">
        <w:rPr>
          <w:rFonts w:ascii="Arial"/>
          <w:sz w:val="14"/>
        </w:rPr>
        <w:t xml:space="preserve">has her expertise in </w:t>
      </w:r>
      <w:r w:rsidR="00317B37">
        <w:rPr>
          <w:rFonts w:ascii="Arial"/>
          <w:sz w:val="14"/>
        </w:rPr>
        <w:t xml:space="preserve">the field of Oral </w:t>
      </w:r>
      <w:bookmarkStart w:id="9" w:name="_Hlk94174623"/>
      <w:r w:rsidR="00317B37">
        <w:rPr>
          <w:rFonts w:ascii="Arial"/>
          <w:sz w:val="14"/>
        </w:rPr>
        <w:t xml:space="preserve">Medicine, Diagnosis and </w:t>
      </w:r>
      <w:proofErr w:type="spellStart"/>
      <w:r w:rsidR="00317B37">
        <w:rPr>
          <w:rFonts w:ascii="Arial"/>
          <w:sz w:val="14"/>
        </w:rPr>
        <w:t>Periodonotology</w:t>
      </w:r>
      <w:proofErr w:type="spellEnd"/>
      <w:r w:rsidR="00317B37">
        <w:rPr>
          <w:rFonts w:ascii="Arial"/>
          <w:sz w:val="14"/>
        </w:rPr>
        <w:t xml:space="preserve"> </w:t>
      </w:r>
      <w:bookmarkEnd w:id="9"/>
      <w:r w:rsidR="00317B37">
        <w:rPr>
          <w:rFonts w:ascii="Arial"/>
          <w:sz w:val="14"/>
        </w:rPr>
        <w:t>with special interest in the diagnosis and</w:t>
      </w:r>
      <w:r w:rsidR="00317B37" w:rsidRPr="00317B37">
        <w:t xml:space="preserve"> </w:t>
      </w:r>
      <w:r w:rsidR="00317B37" w:rsidRPr="00317B37">
        <w:rPr>
          <w:rFonts w:ascii="Arial"/>
          <w:sz w:val="14"/>
        </w:rPr>
        <w:t>early</w:t>
      </w:r>
      <w:r w:rsidR="00317B37">
        <w:rPr>
          <w:rFonts w:ascii="Arial"/>
          <w:sz w:val="14"/>
        </w:rPr>
        <w:t xml:space="preserve"> detection of oral cancer and precancer. She has </w:t>
      </w:r>
      <w:r w:rsidR="00A9710C">
        <w:rPr>
          <w:rFonts w:ascii="Arial"/>
          <w:sz w:val="14"/>
        </w:rPr>
        <w:t xml:space="preserve">passion in improving </w:t>
      </w:r>
      <w:r w:rsidR="00317B37">
        <w:rPr>
          <w:rFonts w:ascii="Arial"/>
          <w:sz w:val="14"/>
        </w:rPr>
        <w:t>oral</w:t>
      </w:r>
      <w:r w:rsidR="00A9710C">
        <w:rPr>
          <w:rFonts w:ascii="Arial"/>
          <w:sz w:val="14"/>
        </w:rPr>
        <w:t xml:space="preserve"> health</w:t>
      </w:r>
      <w:r w:rsidR="00317B37">
        <w:rPr>
          <w:rFonts w:ascii="Arial"/>
          <w:sz w:val="14"/>
        </w:rPr>
        <w:t xml:space="preserve"> trying to reduce the mortality rate of oral cancer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scientific </w:t>
      </w:r>
      <w:r w:rsidR="00A9710C">
        <w:rPr>
          <w:rFonts w:ascii="Arial"/>
          <w:sz w:val="14"/>
        </w:rPr>
        <w:t>research</w:t>
      </w:r>
      <w:r w:rsidR="009D7240">
        <w:rPr>
          <w:rFonts w:ascii="Arial"/>
          <w:sz w:val="14"/>
        </w:rPr>
        <w:t xml:space="preserve"> with many national and international publications</w:t>
      </w:r>
      <w:r w:rsidR="00F4753F">
        <w:rPr>
          <w:rFonts w:ascii="Arial"/>
          <w:sz w:val="14"/>
        </w:rPr>
        <w:t xml:space="preserve"> </w:t>
      </w:r>
      <w:r w:rsidR="005D627E">
        <w:rPr>
          <w:rFonts w:ascii="Arial"/>
          <w:sz w:val="14"/>
        </w:rPr>
        <w:t xml:space="preserve">in her field, </w:t>
      </w:r>
      <w:r w:rsidR="009D7240">
        <w:rPr>
          <w:rFonts w:ascii="Arial"/>
          <w:sz w:val="14"/>
        </w:rPr>
        <w:t xml:space="preserve">in addition to a long </w:t>
      </w:r>
      <w:r w:rsidR="00A9710C">
        <w:rPr>
          <w:rFonts w:ascii="Arial"/>
          <w:sz w:val="14"/>
        </w:rPr>
        <w:t>teaching</w:t>
      </w:r>
      <w:r w:rsidR="009D7240">
        <w:rPr>
          <w:rFonts w:ascii="Arial"/>
          <w:sz w:val="14"/>
        </w:rPr>
        <w:t xml:space="preserve"> experience</w:t>
      </w:r>
      <w:r w:rsidR="000E2911">
        <w:rPr>
          <w:rFonts w:ascii="Arial"/>
          <w:sz w:val="14"/>
        </w:rPr>
        <w:t xml:space="preserve"> </w:t>
      </w:r>
      <w:r w:rsidR="00F4753F">
        <w:rPr>
          <w:rFonts w:ascii="Arial"/>
          <w:sz w:val="14"/>
        </w:rPr>
        <w:t>in huge</w:t>
      </w:r>
      <w:r w:rsidR="00A9710C">
        <w:rPr>
          <w:rFonts w:ascii="Arial"/>
          <w:sz w:val="14"/>
        </w:rPr>
        <w:t xml:space="preserve"> education</w:t>
      </w:r>
      <w:r>
        <w:rPr>
          <w:rFonts w:ascii="Arial"/>
          <w:sz w:val="14"/>
        </w:rPr>
        <w:t>al</w:t>
      </w:r>
      <w:r w:rsidR="00A9710C">
        <w:rPr>
          <w:rFonts w:ascii="Arial"/>
          <w:sz w:val="14"/>
        </w:rPr>
        <w:t xml:space="preserve"> institutions.</w:t>
      </w:r>
      <w:r w:rsidR="009D7240">
        <w:rPr>
          <w:rFonts w:ascii="Arial"/>
          <w:sz w:val="14"/>
        </w:rPr>
        <w:t xml:space="preserve"> She is</w:t>
      </w:r>
      <w:r>
        <w:rPr>
          <w:rFonts w:ascii="Arial"/>
          <w:sz w:val="14"/>
        </w:rPr>
        <w:t xml:space="preserve"> currently</w:t>
      </w:r>
      <w:r w:rsidR="009D7240">
        <w:rPr>
          <w:rFonts w:ascii="Arial"/>
          <w:sz w:val="14"/>
        </w:rPr>
        <w:t xml:space="preserve"> the Head of Oral </w:t>
      </w:r>
      <w:r w:rsidRPr="00F4778F">
        <w:rPr>
          <w:rFonts w:ascii="Arial"/>
          <w:sz w:val="14"/>
        </w:rPr>
        <w:t xml:space="preserve">Medicine, Diagnosis and </w:t>
      </w:r>
      <w:proofErr w:type="spellStart"/>
      <w:r w:rsidRPr="00F4778F">
        <w:rPr>
          <w:rFonts w:ascii="Arial"/>
          <w:sz w:val="14"/>
        </w:rPr>
        <w:t>Periodonotology</w:t>
      </w:r>
      <w:proofErr w:type="spellEnd"/>
      <w:r>
        <w:rPr>
          <w:rFonts w:ascii="Arial"/>
          <w:sz w:val="14"/>
        </w:rPr>
        <w:t xml:space="preserve"> Department and the Chair of Research Ethics Committee of the </w:t>
      </w:r>
      <w:r w:rsidRPr="00F4778F">
        <w:rPr>
          <w:rFonts w:ascii="Arial"/>
          <w:sz w:val="14"/>
        </w:rPr>
        <w:t>Faculty of Dentistry, The British University in Egypt</w:t>
      </w:r>
      <w:r w:rsidR="0064581C">
        <w:rPr>
          <w:rFonts w:ascii="Arial"/>
          <w:sz w:val="14"/>
        </w:rPr>
        <w:t>.</w:t>
      </w:r>
      <w:r w:rsidRPr="00F4778F">
        <w:rPr>
          <w:rFonts w:ascii="Arial"/>
          <w:sz w:val="14"/>
        </w:rPr>
        <w:t xml:space="preserve"> </w:t>
      </w:r>
    </w:p>
    <w:p w14:paraId="75A69A6F" w14:textId="68F5073B" w:rsidR="00AE3E37" w:rsidRPr="004C10D5" w:rsidRDefault="00A9710C" w:rsidP="00BA5431">
      <w:pPr>
        <w:spacing w:before="62"/>
        <w:ind w:left="4217" w:right="4235"/>
        <w:jc w:val="center"/>
        <w:rPr>
          <w:rFonts w:ascii="Arial"/>
          <w:sz w:val="14"/>
        </w:rPr>
        <w:sectPr w:rsidR="00AE3E37" w:rsidRPr="004C10D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BA5431" w:rsidRPr="00BA5431">
          <w:rPr>
            <w:rStyle w:val="Hyperlink"/>
            <w:rFonts w:ascii="Arial"/>
            <w:sz w:val="14"/>
          </w:rPr>
          <w:t>dalia.ghalwash@bue.edu.eg</w:t>
        </w:r>
      </w:hyperlink>
    </w:p>
    <w:p w14:paraId="47B701CF" w14:textId="77777777" w:rsidR="00350FCC" w:rsidRDefault="00350FCC" w:rsidP="004C10D5">
      <w:pPr>
        <w:pStyle w:val="BodyText"/>
        <w:spacing w:before="3"/>
        <w:rPr>
          <w:rFonts w:ascii="Minion Pro"/>
          <w:sz w:val="26"/>
        </w:rPr>
      </w:pPr>
    </w:p>
    <w:sectPr w:rsidR="00350FC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CF801" w14:textId="77777777" w:rsidR="004D3C41" w:rsidRDefault="004D3C41">
      <w:r>
        <w:separator/>
      </w:r>
    </w:p>
  </w:endnote>
  <w:endnote w:type="continuationSeparator" w:id="0">
    <w:p w14:paraId="743F06CB" w14:textId="77777777" w:rsidR="004D3C41" w:rsidRDefault="004D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2F16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8C9AF78" wp14:editId="2C5D545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29AF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0FB83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8C9AF7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45529AF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0FB83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379DEA9" wp14:editId="455FA45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A429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9FA9A3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379DEA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159A429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9FA9A3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130076E" wp14:editId="2A99C36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8CC5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894BD7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130076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C08CC5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894BD7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E1D23" w14:textId="77777777" w:rsidR="004D3C41" w:rsidRDefault="004D3C41">
      <w:r>
        <w:separator/>
      </w:r>
    </w:p>
  </w:footnote>
  <w:footnote w:type="continuationSeparator" w:id="0">
    <w:p w14:paraId="76A4E931" w14:textId="77777777" w:rsidR="004D3C41" w:rsidRDefault="004D3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E721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BBAD10C" wp14:editId="18F27A0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EB1CD7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BBAD1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7EB1CD7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94008A8" wp14:editId="1898CBA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4344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277769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94008A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CA4344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277769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1F58"/>
    <w:rsid w:val="000E2911"/>
    <w:rsid w:val="000E6046"/>
    <w:rsid w:val="001043E2"/>
    <w:rsid w:val="001263DF"/>
    <w:rsid w:val="001A5482"/>
    <w:rsid w:val="001D5240"/>
    <w:rsid w:val="001D688D"/>
    <w:rsid w:val="001E763C"/>
    <w:rsid w:val="00292ED9"/>
    <w:rsid w:val="002A51E8"/>
    <w:rsid w:val="00314AFB"/>
    <w:rsid w:val="00317B37"/>
    <w:rsid w:val="00350FCC"/>
    <w:rsid w:val="003A309C"/>
    <w:rsid w:val="003B76D9"/>
    <w:rsid w:val="00404E5B"/>
    <w:rsid w:val="00414F7B"/>
    <w:rsid w:val="004355DC"/>
    <w:rsid w:val="004749B4"/>
    <w:rsid w:val="00494130"/>
    <w:rsid w:val="004C10D5"/>
    <w:rsid w:val="004D3C41"/>
    <w:rsid w:val="004F3523"/>
    <w:rsid w:val="00567406"/>
    <w:rsid w:val="005973B9"/>
    <w:rsid w:val="005B3A56"/>
    <w:rsid w:val="005D627E"/>
    <w:rsid w:val="005E1547"/>
    <w:rsid w:val="005F5BBB"/>
    <w:rsid w:val="006060CE"/>
    <w:rsid w:val="006122E9"/>
    <w:rsid w:val="0063497F"/>
    <w:rsid w:val="0064581C"/>
    <w:rsid w:val="006562E1"/>
    <w:rsid w:val="0078738A"/>
    <w:rsid w:val="007B28BC"/>
    <w:rsid w:val="00861E8E"/>
    <w:rsid w:val="00870231"/>
    <w:rsid w:val="00873DF0"/>
    <w:rsid w:val="008756E6"/>
    <w:rsid w:val="008C583B"/>
    <w:rsid w:val="00965E0C"/>
    <w:rsid w:val="00980C55"/>
    <w:rsid w:val="009B2D44"/>
    <w:rsid w:val="009D7240"/>
    <w:rsid w:val="00A07E82"/>
    <w:rsid w:val="00A36106"/>
    <w:rsid w:val="00A9710C"/>
    <w:rsid w:val="00AE3E37"/>
    <w:rsid w:val="00B21A57"/>
    <w:rsid w:val="00B75D86"/>
    <w:rsid w:val="00BA5431"/>
    <w:rsid w:val="00C33602"/>
    <w:rsid w:val="00C44537"/>
    <w:rsid w:val="00C8773F"/>
    <w:rsid w:val="00CC140D"/>
    <w:rsid w:val="00CD6F55"/>
    <w:rsid w:val="00D12728"/>
    <w:rsid w:val="00D20B2F"/>
    <w:rsid w:val="00D62425"/>
    <w:rsid w:val="00DE3104"/>
    <w:rsid w:val="00E35597"/>
    <w:rsid w:val="00F4753F"/>
    <w:rsid w:val="00F4778F"/>
    <w:rsid w:val="00F52BE5"/>
    <w:rsid w:val="00F72EEA"/>
    <w:rsid w:val="00F74AB0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9D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A54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A5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lia.ghalwash@bue.edu.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dcterms:created xsi:type="dcterms:W3CDTF">2022-01-31T03:31:00Z</dcterms:created>
  <dcterms:modified xsi:type="dcterms:W3CDTF">2022-01-31T03:31:00Z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