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436" w:rsidRPr="00513DE0" w:rsidRDefault="00333CF4"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Multiplatform, Integrative Approach to Assess Varicella Zoster Virus Transcriptome</w:t>
      </w:r>
    </w:p>
    <w:p w:rsidR="00333CF4" w:rsidRPr="00513DE0" w:rsidRDefault="00333CF4" w:rsidP="00A73258">
      <w:pPr>
        <w:spacing w:line="240" w:lineRule="auto"/>
        <w:jc w:val="both"/>
        <w:rPr>
          <w:rFonts w:ascii="Times New Roman" w:hAnsi="Times New Roman" w:cs="Times New Roman"/>
          <w:sz w:val="24"/>
          <w:szCs w:val="24"/>
          <w:lang w:val="en-US"/>
        </w:rPr>
      </w:pPr>
      <w:bookmarkStart w:id="0" w:name="_GoBack"/>
      <w:proofErr w:type="spellStart"/>
      <w:r w:rsidRPr="00513DE0">
        <w:rPr>
          <w:rFonts w:ascii="Times New Roman" w:hAnsi="Times New Roman" w:cs="Times New Roman"/>
          <w:sz w:val="24"/>
          <w:szCs w:val="24"/>
          <w:u w:val="single"/>
          <w:lang w:val="en-US"/>
        </w:rPr>
        <w:t>Istvan</w:t>
      </w:r>
      <w:proofErr w:type="spellEnd"/>
      <w:r w:rsidRPr="00513DE0">
        <w:rPr>
          <w:rFonts w:ascii="Times New Roman" w:hAnsi="Times New Roman" w:cs="Times New Roman"/>
          <w:sz w:val="24"/>
          <w:szCs w:val="24"/>
          <w:u w:val="single"/>
          <w:lang w:val="en-US"/>
        </w:rPr>
        <w:t xml:space="preserve"> </w:t>
      </w:r>
      <w:proofErr w:type="spellStart"/>
      <w:r w:rsidRPr="00513DE0">
        <w:rPr>
          <w:rFonts w:ascii="Times New Roman" w:hAnsi="Times New Roman" w:cs="Times New Roman"/>
          <w:sz w:val="24"/>
          <w:szCs w:val="24"/>
          <w:u w:val="single"/>
          <w:lang w:val="en-US"/>
        </w:rPr>
        <w:t>Prazsak</w:t>
      </w:r>
      <w:bookmarkEnd w:id="0"/>
      <w:proofErr w:type="spellEnd"/>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Akos</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Harangozo</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Nikolett</w:t>
      </w:r>
      <w:proofErr w:type="spellEnd"/>
      <w:r w:rsidR="00F04386" w:rsidRPr="00513DE0">
        <w:rPr>
          <w:rFonts w:ascii="Times New Roman" w:hAnsi="Times New Roman" w:cs="Times New Roman"/>
          <w:sz w:val="24"/>
          <w:szCs w:val="24"/>
          <w:lang w:val="en-US"/>
        </w:rPr>
        <w:t xml:space="preserve"> Fodor, </w:t>
      </w:r>
      <w:proofErr w:type="spellStart"/>
      <w:r w:rsidR="00F04386" w:rsidRPr="00513DE0">
        <w:rPr>
          <w:rFonts w:ascii="Times New Roman" w:hAnsi="Times New Roman" w:cs="Times New Roman"/>
          <w:sz w:val="24"/>
          <w:szCs w:val="24"/>
          <w:lang w:val="en-US"/>
        </w:rPr>
        <w:t>Bala</w:t>
      </w:r>
      <w:r w:rsidRPr="00513DE0">
        <w:rPr>
          <w:rFonts w:ascii="Times New Roman" w:hAnsi="Times New Roman" w:cs="Times New Roman"/>
          <w:sz w:val="24"/>
          <w:szCs w:val="24"/>
          <w:lang w:val="en-US"/>
        </w:rPr>
        <w:t>zs</w:t>
      </w:r>
      <w:proofErr w:type="spellEnd"/>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Kak</w:t>
      </w:r>
      <w:r w:rsidR="00F04386" w:rsidRPr="00513DE0">
        <w:rPr>
          <w:rFonts w:ascii="Times New Roman" w:hAnsi="Times New Roman" w:cs="Times New Roman"/>
          <w:sz w:val="24"/>
          <w:szCs w:val="24"/>
          <w:lang w:val="en-US"/>
        </w:rPr>
        <w:t>uk</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Zsolt</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Csabai</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Zsolt</w:t>
      </w:r>
      <w:proofErr w:type="spellEnd"/>
      <w:r w:rsidR="00F04386" w:rsidRPr="00513DE0">
        <w:rPr>
          <w:rFonts w:ascii="Times New Roman" w:hAnsi="Times New Roman" w:cs="Times New Roman"/>
          <w:sz w:val="24"/>
          <w:szCs w:val="24"/>
          <w:lang w:val="en-US"/>
        </w:rPr>
        <w:t xml:space="preserve"> </w:t>
      </w:r>
      <w:proofErr w:type="spellStart"/>
      <w:r w:rsidR="00F04386" w:rsidRPr="00513DE0">
        <w:rPr>
          <w:rFonts w:ascii="Times New Roman" w:hAnsi="Times New Roman" w:cs="Times New Roman"/>
          <w:sz w:val="24"/>
          <w:szCs w:val="24"/>
          <w:lang w:val="en-US"/>
        </w:rPr>
        <w:t>Boldogko</w:t>
      </w:r>
      <w:r w:rsidRPr="00513DE0">
        <w:rPr>
          <w:rFonts w:ascii="Times New Roman" w:hAnsi="Times New Roman" w:cs="Times New Roman"/>
          <w:sz w:val="24"/>
          <w:szCs w:val="24"/>
          <w:lang w:val="en-US"/>
        </w:rPr>
        <w:t>i</w:t>
      </w:r>
      <w:proofErr w:type="spellEnd"/>
      <w:r w:rsidRPr="00513DE0">
        <w:rPr>
          <w:rFonts w:ascii="Times New Roman" w:hAnsi="Times New Roman" w:cs="Times New Roman"/>
          <w:sz w:val="24"/>
          <w:szCs w:val="24"/>
          <w:lang w:val="en-US"/>
        </w:rPr>
        <w:t xml:space="preserve"> and </w:t>
      </w:r>
      <w:r w:rsidR="00F04386" w:rsidRPr="00513DE0">
        <w:rPr>
          <w:rFonts w:ascii="Times New Roman" w:hAnsi="Times New Roman" w:cs="Times New Roman"/>
          <w:sz w:val="24"/>
          <w:szCs w:val="24"/>
          <w:lang w:val="en-US"/>
        </w:rPr>
        <w:t xml:space="preserve">Dora </w:t>
      </w:r>
      <w:proofErr w:type="spellStart"/>
      <w:r w:rsidR="00F04386" w:rsidRPr="00513DE0">
        <w:rPr>
          <w:rFonts w:ascii="Times New Roman" w:hAnsi="Times New Roman" w:cs="Times New Roman"/>
          <w:sz w:val="24"/>
          <w:szCs w:val="24"/>
          <w:lang w:val="en-US"/>
        </w:rPr>
        <w:t>Tomba</w:t>
      </w:r>
      <w:r w:rsidRPr="00513DE0">
        <w:rPr>
          <w:rFonts w:ascii="Times New Roman" w:hAnsi="Times New Roman" w:cs="Times New Roman"/>
          <w:sz w:val="24"/>
          <w:szCs w:val="24"/>
          <w:lang w:val="en-US"/>
        </w:rPr>
        <w:t>cz</w:t>
      </w:r>
      <w:proofErr w:type="spellEnd"/>
    </w:p>
    <w:p w:rsidR="00B10993" w:rsidRPr="00513DE0" w:rsidRDefault="00513DE0"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sz w:val="24"/>
          <w:szCs w:val="24"/>
          <w:lang w:val="en-US"/>
        </w:rPr>
        <w:t>University of Szeged, Hungary</w:t>
      </w:r>
    </w:p>
    <w:p w:rsidR="003957F7" w:rsidRPr="00513DE0" w:rsidRDefault="00B10993"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Abstract</w:t>
      </w:r>
    </w:p>
    <w:p w:rsidR="00882A46" w:rsidRPr="00513DE0" w:rsidRDefault="00B13876" w:rsidP="00A73258">
      <w:pPr>
        <w:widowControl w:val="0"/>
        <w:autoSpaceDE w:val="0"/>
        <w:autoSpaceDN w:val="0"/>
        <w:adjustRightInd w:val="0"/>
        <w:spacing w:line="240" w:lineRule="auto"/>
        <w:jc w:val="both"/>
        <w:rPr>
          <w:rFonts w:ascii="Times New Roman" w:hAnsi="Times New Roman" w:cs="Times New Roman"/>
          <w:sz w:val="24"/>
          <w:szCs w:val="24"/>
          <w:lang w:val="en-US"/>
        </w:rPr>
      </w:pPr>
      <w:r w:rsidRPr="00513DE0">
        <w:rPr>
          <w:rFonts w:ascii="Times New Roman" w:hAnsi="Times New Roman" w:cs="Times New Roman"/>
          <w:sz w:val="24"/>
          <w:szCs w:val="24"/>
          <w:lang w:val="en-US"/>
        </w:rPr>
        <w:t xml:space="preserve">In order to understand how viruses are capable of conducting their life cycles </w:t>
      </w:r>
      <w:r w:rsidR="006D0A96" w:rsidRPr="00513DE0">
        <w:rPr>
          <w:rFonts w:ascii="Times New Roman" w:hAnsi="Times New Roman" w:cs="Times New Roman"/>
          <w:sz w:val="24"/>
          <w:szCs w:val="24"/>
          <w:lang w:val="en-US"/>
        </w:rPr>
        <w:t xml:space="preserve">and </w:t>
      </w:r>
      <w:proofErr w:type="gramStart"/>
      <w:r w:rsidR="006D0A96" w:rsidRPr="00513DE0">
        <w:rPr>
          <w:rFonts w:ascii="Times New Roman" w:hAnsi="Times New Roman" w:cs="Times New Roman"/>
          <w:sz w:val="24"/>
          <w:szCs w:val="24"/>
          <w:lang w:val="en-US"/>
        </w:rPr>
        <w:t>manipulating</w:t>
      </w:r>
      <w:proofErr w:type="gramEnd"/>
      <w:r w:rsidR="006D0A96" w:rsidRPr="00513DE0">
        <w:rPr>
          <w:rFonts w:ascii="Times New Roman" w:hAnsi="Times New Roman" w:cs="Times New Roman"/>
          <w:sz w:val="24"/>
          <w:szCs w:val="24"/>
          <w:lang w:val="en-US"/>
        </w:rPr>
        <w:t xml:space="preserve"> host immune system</w:t>
      </w:r>
      <w:r w:rsidRPr="00513DE0">
        <w:rPr>
          <w:rFonts w:ascii="Times New Roman" w:hAnsi="Times New Roman" w:cs="Times New Roman"/>
          <w:sz w:val="24"/>
          <w:szCs w:val="24"/>
          <w:lang w:val="en-US"/>
        </w:rPr>
        <w:t xml:space="preserve"> it is i</w:t>
      </w:r>
      <w:r w:rsidR="006D0A96" w:rsidRPr="00513DE0">
        <w:rPr>
          <w:rFonts w:ascii="Times New Roman" w:hAnsi="Times New Roman" w:cs="Times New Roman"/>
          <w:sz w:val="24"/>
          <w:szCs w:val="24"/>
          <w:lang w:val="en-US"/>
        </w:rPr>
        <w:t>mportant to know their gene expression pattern. Existing high-throughput, short-read transcriptome sequencing methods</w:t>
      </w:r>
      <w:r w:rsidR="00D517AB" w:rsidRPr="00513DE0">
        <w:rPr>
          <w:rFonts w:ascii="Times New Roman" w:hAnsi="Times New Roman" w:cs="Times New Roman"/>
          <w:sz w:val="24"/>
          <w:szCs w:val="24"/>
          <w:lang w:val="en-US"/>
        </w:rPr>
        <w:t xml:space="preserve"> (SRS)</w:t>
      </w:r>
      <w:r w:rsidR="006D0A96" w:rsidRPr="00513DE0">
        <w:rPr>
          <w:rFonts w:ascii="Times New Roman" w:hAnsi="Times New Roman" w:cs="Times New Roman"/>
          <w:sz w:val="24"/>
          <w:szCs w:val="24"/>
          <w:lang w:val="en-US"/>
        </w:rPr>
        <w:t xml:space="preserve">, such as Illumina sequencing </w:t>
      </w:r>
      <w:r w:rsidRPr="00513DE0">
        <w:rPr>
          <w:rFonts w:ascii="Times New Roman" w:hAnsi="Times New Roman" w:cs="Times New Roman"/>
          <w:sz w:val="24"/>
          <w:szCs w:val="24"/>
          <w:lang w:val="en-US"/>
        </w:rPr>
        <w:t xml:space="preserve">have limitations in capturing all possible </w:t>
      </w:r>
      <w:r w:rsidR="006D0A96" w:rsidRPr="00513DE0">
        <w:rPr>
          <w:rFonts w:ascii="Times New Roman" w:hAnsi="Times New Roman" w:cs="Times New Roman"/>
          <w:sz w:val="24"/>
          <w:szCs w:val="24"/>
          <w:lang w:val="en-US"/>
        </w:rPr>
        <w:t xml:space="preserve">mRNA </w:t>
      </w:r>
      <w:r w:rsidRPr="00513DE0">
        <w:rPr>
          <w:rFonts w:ascii="Times New Roman" w:hAnsi="Times New Roman" w:cs="Times New Roman"/>
          <w:sz w:val="24"/>
          <w:szCs w:val="24"/>
          <w:lang w:val="en-US"/>
        </w:rPr>
        <w:t xml:space="preserve">isoforms produced by </w:t>
      </w:r>
      <w:r w:rsidR="006D0A96" w:rsidRPr="00513DE0">
        <w:rPr>
          <w:rFonts w:ascii="Times New Roman" w:hAnsi="Times New Roman" w:cs="Times New Roman"/>
          <w:sz w:val="24"/>
          <w:szCs w:val="24"/>
          <w:lang w:val="en-US"/>
        </w:rPr>
        <w:t xml:space="preserve">a </w:t>
      </w:r>
      <w:r w:rsidRPr="00513DE0">
        <w:rPr>
          <w:rFonts w:ascii="Times New Roman" w:hAnsi="Times New Roman" w:cs="Times New Roman"/>
          <w:sz w:val="24"/>
          <w:szCs w:val="24"/>
          <w:lang w:val="en-US"/>
        </w:rPr>
        <w:t xml:space="preserve">virus. We circumvent those </w:t>
      </w:r>
      <w:r w:rsidR="006D0A96" w:rsidRPr="00513DE0">
        <w:rPr>
          <w:rFonts w:ascii="Times New Roman" w:hAnsi="Times New Roman" w:cs="Times New Roman"/>
          <w:sz w:val="24"/>
          <w:szCs w:val="24"/>
          <w:lang w:val="en-US"/>
        </w:rPr>
        <w:t>difficulties by using</w:t>
      </w:r>
      <w:r w:rsidRPr="00513DE0">
        <w:rPr>
          <w:rFonts w:ascii="Times New Roman" w:hAnsi="Times New Roman" w:cs="Times New Roman"/>
          <w:sz w:val="24"/>
          <w:szCs w:val="24"/>
          <w:lang w:val="en-US"/>
        </w:rPr>
        <w:t xml:space="preserve"> long-read sequencing (LRS)</w:t>
      </w:r>
      <w:r w:rsidR="006D0A96" w:rsidRPr="00513DE0">
        <w:rPr>
          <w:rFonts w:ascii="Times New Roman" w:hAnsi="Times New Roman" w:cs="Times New Roman"/>
          <w:sz w:val="24"/>
          <w:szCs w:val="24"/>
          <w:lang w:val="en-US"/>
        </w:rPr>
        <w:t xml:space="preserve"> and found many new, hitherto unknown viral mRNAs in a variety </w:t>
      </w:r>
      <w:r w:rsidR="00E35D33" w:rsidRPr="00513DE0">
        <w:rPr>
          <w:rFonts w:ascii="Times New Roman" w:hAnsi="Times New Roman" w:cs="Times New Roman"/>
          <w:sz w:val="24"/>
          <w:szCs w:val="24"/>
          <w:lang w:val="en-US"/>
        </w:rPr>
        <w:t>of length among the members of Herpesviruses</w:t>
      </w:r>
      <w:r w:rsidR="007959B1" w:rsidRPr="00513DE0">
        <w:rPr>
          <w:rFonts w:ascii="Times New Roman" w:hAnsi="Times New Roman" w:cs="Times New Roman"/>
          <w:sz w:val="24"/>
          <w:szCs w:val="24"/>
          <w:lang w:val="en-US"/>
        </w:rPr>
        <w:t xml:space="preserve"> </w:t>
      </w:r>
      <w:r w:rsidR="007959B1" w:rsidRPr="00513DE0">
        <w:rPr>
          <w:rFonts w:ascii="Times New Roman" w:hAnsi="Times New Roman" w:cs="Times New Roman"/>
          <w:sz w:val="24"/>
          <w:szCs w:val="24"/>
          <w:lang w:val="en-US"/>
        </w:rPr>
        <w:fldChar w:fldCharType="begin" w:fldLock="1"/>
      </w:r>
      <w:r w:rsidR="00AA1789" w:rsidRPr="00513DE0">
        <w:rPr>
          <w:rFonts w:ascii="Times New Roman" w:hAnsi="Times New Roman" w:cs="Times New Roman"/>
          <w:sz w:val="24"/>
          <w:szCs w:val="24"/>
          <w:lang w:val="en-US"/>
        </w:rPr>
        <w:instrText>ADDIN CSL_CITATION {"citationItems":[{"id":"ITEM-1","itemData":{"DOI":"10.3389/fmicb.2017.02708","ISSN":"1664-302X","PMID":"29403453","abstract":"Third-generation sequencing is an emerging technology that is capable of solving several problems that earlier approaches were not able to, including the identification of transcripts isoforms and overlapping transcripts. In this study, we used long-read sequencing for the analysis of pseudorabies virus (PRV) transcriptome, including Oxford Nanopore Technologies MinION, PacBio RS-II, and Illumina HiScanSQ platforms. We also used data from our previous short-read and long-read sequencing studies for the comparison of the results and in order to confirm the obtained data. Our investigations identified 19 formerly unknown putative protein-coding genes, all of which are 5' truncated forms of earlier annotated longer PRV genes. Additionally, we detected 19 non-coding RNAs, including 5' and 3' truncated transcripts without in-frame ORFs, antisense RNAs, as well as RNA molecules encoded by those parts of the viral genome where no transcription had been detected before. This study has also led to the identification of three complex transcripts and 50 distinct length isoforms, including transcription start and end variants. We also detected 121 novel transcript overlaps, and two transcripts that overlap the replication origins of PRV. Furthermore, in silico analysis revealed 145 upstream ORFs, many of which are located on the longer 5' isoforms of the transcripts.","author":[{"dropping-particle":"","family":"Moldován","given":"Norbert","non-dropping-particle":"","parse-names":false,"suffix":""},{"dropping-particle":"","family":"Tombácz","given":"Dóra","non-dropping-particle":"","parse-names":false,"suffix":""},{"dropping-particle":"","family":"Szűcs","given":"Attila","non-dropping-particle":"","parse-names":false,"suffix":""},{"dropping-particle":"","family":"Csabai","given":"Zsolt","non-dropping-particle":"","parse-names":false,"suffix":""},{"dropping-particle":"","family":"Snyder","given":"Michael","non-dropping-particle":"","parse-names":false,"suffix":""},{"dropping-particle":"","family":"Boldogkői","given":"Zsolt","non-dropping-particle":"","parse-names":false,"suffix":""}],"container-title":"Frontiers in Microbiology","id":"ITEM-1","issued":{"date-parts":[["2018","1"]]},"page":"2708","title":"Multi-Platform Sequencing Approach Reveals a Novel Transcriptome Profile in Pseudorabies Virus","type":"article-journal","volume":"8"},"uris":["http://www.mendeley.com/documents/?uuid=40a1c240-6ebb-4246-8c44-4cb5ecc7b7fc"]},{"id":"ITEM-2","itemData":{"DOI":"10.1371/journal.pone.0162868","ISBN":"1932-6203 (Electronic) 1932-6203 (Linking)","ISSN":"19326203","PMID":"27685795","abstract":"Whole transcriptome studies have become essential for understanding the complexity of genetic regulation. However, the conventionally applied short-read sequencing platforms cannot be used to reliably distinguish between many transcript isoforms. The Pacific Biosciences (PacBio) RS II platform is capable of reading long nucleic acid stretches in a single sequencing run. The pseudorabies virus (PRV) is an excellent system to study herpesvirus gene expression and potential interactions between the transcriptional units. In this work, non-amplified and amplified isoform sequencing protocols were used to characterize the poly(A+) fraction of the lytic transcriptome of PRV, with the aim of a complete transcriptional annotation of the viral genes. The analyses revealed a previously unrecognized complexity of the PRV transcriptome including the discovery of novel protein-coding and non-coding genes, novel mono- and polycistronic transcription units, as well as extensive transcriptional overlaps between neighboring and distal genes. This study identified non-coding transcripts overlapping all three replication origins of the PRV, which might play a role in the control of DNA synthesis. We additionally established the relative expression levels of gene products. Our investigations revealed that the whole PRV genome is utilized for transcription, including both DNA strands in all coding and intergenic regions. The genome-wide occurrence of transcript overlaps suggests a crosstalk between genes through a network formed by interacting transcriptional machineries with a potential function in the control of gene expression.","author":[{"dropping-particle":"","family":"Tombácz","given":"Dóra","non-dropping-particle":"","parse-names":false,"suffix":""},{"dropping-particle":"","family":"Csabai","given":"Zsolt","non-dropping-particle":"","parse-names":false,"suffix":""},{"dropping-particle":"","family":"Oláh","given":"Péter","non-dropping-particle":"","parse-names":false,"suffix":""},{"dropping-particle":"","family":"Balázs","given":"Zsolt","non-dropping-particle":"","parse-names":false,"suffix":""},{"dropping-particle":"","family":"Likó","given":"István","non-dropping-particle":"","parse-names":false,"suffix":""},{"dropping-particle":"","family":"Zsigmond","given":"Laura","non-dropping-particle":"","parse-names":false,"suffix":""},{"dropping-particle":"","family":"Sharon","given":"Donald","non-dropping-particle":"","parse-names":false,"suffix":""},{"dropping-particle":"","family":"Snyder","given":"Michael","non-dropping-particle":"","parse-names":false,"suffix":""},{"dropping-particle":"","family":"Boldogkoi","given":"Zsolt","non-dropping-particle":"","parse-names":false,"suffix":""}],"container-title":"PLoS ONE","id":"ITEM-2","issue":"9","issued":{"date-parts":[["2016"]]},"title":"Full-length isoform sequencing reveals novel transcripts and substantial transcriptional overlaps in a herpesvirus","type":"article-journal","volume":"11"},"uris":["http://www.mendeley.com/documents/?uuid=c02e59a7-f677-43e0-9949-3a5cae7300be"]},{"id":"ITEM-3","itemData":{"DOI":"10.1038/s41598-017-16262-z","ISBN":"4159801716262","ISSN":"20452322","PMID":"29167532","abstract":"The human cytomegalovirus (HCMV) is a ubiquitous, human pathogenic herpesvirus. The complete viral genome is transcriptionally active during infection; however, a large part of its transcriptome has yet to be annotated. In this work, we applied the amplified isoform sequencing technique from Pacific Biosciences to characterize the lytic transcriptome of HCMV strain Towne varS. We developed a pipeline for transcript annotation using long-read sequencing data. We identified 248 transcriptional start sites, 116 transcriptional termination sites and 80 splicing events. Using this information, we have annotated 291 previously undescribed or only partially annotated transcript isoforms, including eight novel antisense transcripts and their isoforms, as well as a novel transcript (RS2) in the short repeat region, partially antisense to RS1. Similarly to other organisms, we discovered a high transcriptional diversity in HCMV, with many transcripts only slightly differing from one another. Comparing our transcriptome profiling results to an earlier ribosome footprint analysis, we have concluded that the majority of the transcripts contain multiple translationally active ORFs, and also that most isoforms contain unique combinations of ORFs. Based on these results, we propose that one important function of this transcriptional diversity may be to provide a regulatory mechanism at the level of translation.","author":[{"dropping-particle":"","family":"Balázs","given":"Zsolt","non-dropping-particle":"","parse-names":false,"suffix":""},{"dropping-particle":"","family":"Tombácz","given":"Dóra","non-dropping-particle":"","parse-names":false,"suffix":""},{"dropping-particle":"","family":"Szucs","given":"Attila","non-dropping-particle":"","parse-names":false,"suffix":""},{"dropping-particle":"","family":"Csabai","given":"Zsolt","non-dropping-particle":"","parse-names":false,"suffix":""},{"dropping-particle":"","family":"Megyeri","given":"Klára","non-dropping-particle":"","parse-names":false,"suffix":""},{"dropping-particle":"","family":"Petrov","given":"Alexey N.","non-dropping-particle":"","parse-names":false,"suffix":""},{"dropping-particle":"","family":"Snyder","given":"Michael","non-dropping-particle":"","parse-names":false,"suffix":""},{"dropping-particle":"","family":"Boldogkoi","given":"Zsolt","non-dropping-particle":"","parse-names":false,"suffix":""}],"container-title":"Scientific Reports","id":"ITEM-3","issue":"1","issued":{"date-parts":[["2017"]]},"title":"Long-Read Sequencing of Human Cytomegalovirus Transcriptome Reveals RNA Isoforms Carrying Distinct Coding Potentials","type":"article-journal","volume":"7"},"uris":["http://www.mendeley.com/documents/?uuid=92f21251-c0ef-48a3-a296-e1217e230bd6"]},{"id":"ITEM-4","itemData":{"DOI":"10.3389/fgene.2018.00259","ISSN":"16648021","abstract":"Long-read sequencing (LRS) techniques are very recent advancements, but they have already been used for transcriptome research in all of the three subfamilies of herpesviruses. These techniques have multiplied the number of known transcripts in each of the examined viruses. Meanwhile, they have revealed a so far hidden complexity of the herpesvirus transcriptome with the discovery of a large number of novel RNA molecules, including coding and non-coding RNAs, as well as transcript isoforms, and polycistronic RNAs. Additionally, LRS techniques have uncovered an intricate meshwork of transcriptional overlaps between adjacent and distally located genes. Here, we review the contribution of LRS to herpesvirus transcriptomics and present the complexity revealed by this technology, while also discussing the functional significance of this phenomenon.","author":[{"dropping-particle":"","family":"Tombácz","given":"Dóra","non-dropping-particle":"","parse-names":false,"suffix":""},{"dropping-particle":"","family":"Balázs","given":"Zsolt","non-dropping-particle":"","parse-names":false,"suffix":""},{"dropping-particle":"","family":"Csabai","given":"Zsolt","non-dropping-particle":"","parse-names":false,"suffix":""},{"dropping-particle":"","family":"Snyder","given":"Michael","non-dropping-particle":"","parse-names":false,"suffix":""},{"dropping-particle":"","family":"Boldogkoi","given":"Zsolt","non-dropping-particle":"","parse-names":false,"suffix":""}],"container-title":"Frontiers in Genetics","id":"ITEM-4","issued":{"date-parts":[["2018"]]},"title":"Long-read sequencing revealed an extensive transcript complexity in herpesviruses","type":"article"},"uris":["http://www.mendeley.com/documents/?uuid=d2594a9c-0064-446d-8cbb-6f3914a0170e"]}],"mendeley":{"formattedCitation":"[1–4]","plainTextFormattedCitation":"[1–4]","previouslyFormattedCitation":"[1–4]"},"properties":{"noteIndex":0},"schema":"https://github.com/citation-style-language/schema/raw/master/csl-citation.json"}</w:instrText>
      </w:r>
      <w:r w:rsidR="007959B1" w:rsidRPr="00513DE0">
        <w:rPr>
          <w:rFonts w:ascii="Times New Roman" w:hAnsi="Times New Roman" w:cs="Times New Roman"/>
          <w:sz w:val="24"/>
          <w:szCs w:val="24"/>
          <w:lang w:val="en-US"/>
        </w:rPr>
        <w:fldChar w:fldCharType="separate"/>
      </w:r>
      <w:r w:rsidR="007959B1" w:rsidRPr="00513DE0">
        <w:rPr>
          <w:rFonts w:ascii="Times New Roman" w:hAnsi="Times New Roman" w:cs="Times New Roman"/>
          <w:noProof/>
          <w:sz w:val="24"/>
          <w:szCs w:val="24"/>
          <w:lang w:val="en-US"/>
        </w:rPr>
        <w:t>[1–4]</w:t>
      </w:r>
      <w:r w:rsidR="007959B1" w:rsidRPr="00513DE0">
        <w:rPr>
          <w:rFonts w:ascii="Times New Roman" w:hAnsi="Times New Roman" w:cs="Times New Roman"/>
          <w:sz w:val="24"/>
          <w:szCs w:val="24"/>
          <w:lang w:val="en-US"/>
        </w:rPr>
        <w:fldChar w:fldCharType="end"/>
      </w:r>
      <w:r w:rsidR="00D80AA3" w:rsidRPr="00513DE0">
        <w:rPr>
          <w:rFonts w:ascii="Times New Roman" w:hAnsi="Times New Roman" w:cs="Times New Roman"/>
          <w:sz w:val="24"/>
          <w:szCs w:val="24"/>
          <w:lang w:val="en-US"/>
        </w:rPr>
        <w:t>.</w:t>
      </w:r>
      <w:r w:rsidR="007959B1" w:rsidRPr="00513DE0">
        <w:rPr>
          <w:rFonts w:ascii="Times New Roman" w:hAnsi="Times New Roman" w:cs="Times New Roman"/>
          <w:sz w:val="24"/>
          <w:szCs w:val="24"/>
          <w:lang w:val="en-US"/>
        </w:rPr>
        <w:t xml:space="preserve"> </w:t>
      </w:r>
      <w:r w:rsidR="00DF79C9" w:rsidRPr="00513DE0">
        <w:rPr>
          <w:rFonts w:ascii="Times New Roman" w:hAnsi="Times New Roman" w:cs="Times New Roman"/>
          <w:sz w:val="24"/>
          <w:szCs w:val="24"/>
          <w:lang w:val="en-US"/>
        </w:rPr>
        <w:t>The Herpesvirus genomes, like other viral genomes consist of complex, gene-dense structures, which can be explained by the parsimonious evolution</w:t>
      </w:r>
      <w:r w:rsidR="00D517AB" w:rsidRPr="00513DE0">
        <w:rPr>
          <w:rFonts w:ascii="Times New Roman" w:hAnsi="Times New Roman" w:cs="Times New Roman"/>
          <w:sz w:val="24"/>
          <w:szCs w:val="24"/>
          <w:lang w:val="en-US"/>
        </w:rPr>
        <w:t xml:space="preserve"> of viruses</w:t>
      </w:r>
      <w:r w:rsidR="00CF7FF6" w:rsidRPr="00513DE0">
        <w:rPr>
          <w:rFonts w:ascii="Times New Roman" w:hAnsi="Times New Roman" w:cs="Times New Roman"/>
          <w:sz w:val="24"/>
          <w:szCs w:val="24"/>
          <w:lang w:val="en-US"/>
        </w:rPr>
        <w:t>, which also enables</w:t>
      </w:r>
      <w:r w:rsidR="00D517AB" w:rsidRPr="00513DE0">
        <w:rPr>
          <w:rFonts w:ascii="Times New Roman" w:hAnsi="Times New Roman" w:cs="Times New Roman"/>
          <w:sz w:val="24"/>
          <w:szCs w:val="24"/>
          <w:lang w:val="en-US"/>
        </w:rPr>
        <w:t xml:space="preserve"> their </w:t>
      </w:r>
      <w:r w:rsidR="00CF7FF6" w:rsidRPr="00513DE0">
        <w:rPr>
          <w:rFonts w:ascii="Times New Roman" w:hAnsi="Times New Roman" w:cs="Times New Roman"/>
          <w:sz w:val="24"/>
          <w:szCs w:val="24"/>
          <w:lang w:val="en-US"/>
        </w:rPr>
        <w:t xml:space="preserve">high </w:t>
      </w:r>
      <w:r w:rsidR="00D517AB" w:rsidRPr="00513DE0">
        <w:rPr>
          <w:rFonts w:ascii="Times New Roman" w:hAnsi="Times New Roman" w:cs="Times New Roman"/>
          <w:sz w:val="24"/>
          <w:szCs w:val="24"/>
          <w:lang w:val="en-US"/>
        </w:rPr>
        <w:t xml:space="preserve">coding </w:t>
      </w:r>
      <w:r w:rsidR="00CF7FF6" w:rsidRPr="00513DE0">
        <w:rPr>
          <w:rFonts w:ascii="Times New Roman" w:hAnsi="Times New Roman" w:cs="Times New Roman"/>
          <w:sz w:val="24"/>
          <w:szCs w:val="24"/>
          <w:lang w:val="en-US"/>
        </w:rPr>
        <w:t>capacity</w:t>
      </w:r>
      <w:r w:rsidR="00D517AB" w:rsidRPr="00513DE0">
        <w:rPr>
          <w:rFonts w:ascii="Times New Roman" w:hAnsi="Times New Roman" w:cs="Times New Roman"/>
          <w:sz w:val="24"/>
          <w:szCs w:val="24"/>
          <w:lang w:val="en-US"/>
        </w:rPr>
        <w:t xml:space="preserve">. For SRS is difficult, unless </w:t>
      </w:r>
      <w:r w:rsidR="003D7451" w:rsidRPr="00513DE0">
        <w:rPr>
          <w:rFonts w:ascii="Times New Roman" w:hAnsi="Times New Roman" w:cs="Times New Roman"/>
          <w:sz w:val="24"/>
          <w:szCs w:val="24"/>
          <w:lang w:val="en-US"/>
        </w:rPr>
        <w:t xml:space="preserve">it is </w:t>
      </w:r>
      <w:r w:rsidR="00D517AB" w:rsidRPr="00513DE0">
        <w:rPr>
          <w:rFonts w:ascii="Times New Roman" w:hAnsi="Times New Roman" w:cs="Times New Roman"/>
          <w:sz w:val="24"/>
          <w:szCs w:val="24"/>
          <w:lang w:val="en-US"/>
        </w:rPr>
        <w:t xml:space="preserve">unable to distinguish these complex transcriptomic structures, however </w:t>
      </w:r>
      <w:r w:rsidR="00DF79C9" w:rsidRPr="00513DE0">
        <w:rPr>
          <w:rFonts w:ascii="Times New Roman" w:hAnsi="Times New Roman" w:cs="Times New Roman"/>
          <w:sz w:val="24"/>
          <w:szCs w:val="24"/>
          <w:lang w:val="en-US"/>
        </w:rPr>
        <w:t>LRS can detect length isoforms of mRNAs</w:t>
      </w:r>
      <w:r w:rsidR="00D517AB" w:rsidRPr="00513DE0">
        <w:rPr>
          <w:rFonts w:ascii="Times New Roman" w:hAnsi="Times New Roman" w:cs="Times New Roman"/>
          <w:sz w:val="24"/>
          <w:szCs w:val="24"/>
          <w:lang w:val="en-US"/>
        </w:rPr>
        <w:t xml:space="preserve"> very well,</w:t>
      </w:r>
      <w:r w:rsidR="00DF79C9" w:rsidRPr="00513DE0">
        <w:rPr>
          <w:rFonts w:ascii="Times New Roman" w:hAnsi="Times New Roman" w:cs="Times New Roman"/>
          <w:sz w:val="24"/>
          <w:szCs w:val="24"/>
          <w:lang w:val="en-US"/>
        </w:rPr>
        <w:t xml:space="preserve"> es</w:t>
      </w:r>
      <w:r w:rsidR="00D517AB" w:rsidRPr="00513DE0">
        <w:rPr>
          <w:rFonts w:ascii="Times New Roman" w:hAnsi="Times New Roman" w:cs="Times New Roman"/>
          <w:sz w:val="24"/>
          <w:szCs w:val="24"/>
          <w:lang w:val="en-US"/>
        </w:rPr>
        <w:t>pecially in overlapping transcriptomic regions</w:t>
      </w:r>
      <w:r w:rsidR="000C51F1" w:rsidRPr="00513DE0">
        <w:rPr>
          <w:rFonts w:ascii="Times New Roman" w:hAnsi="Times New Roman" w:cs="Times New Roman"/>
          <w:sz w:val="24"/>
          <w:szCs w:val="24"/>
          <w:lang w:val="en-US"/>
        </w:rPr>
        <w:t xml:space="preserve"> </w:t>
      </w:r>
      <w:r w:rsidR="000C51F1" w:rsidRPr="00513DE0">
        <w:rPr>
          <w:rFonts w:ascii="Times New Roman" w:hAnsi="Times New Roman" w:cs="Times New Roman"/>
          <w:sz w:val="24"/>
          <w:szCs w:val="24"/>
          <w:lang w:val="en-US"/>
        </w:rPr>
        <w:fldChar w:fldCharType="begin" w:fldLock="1"/>
      </w:r>
      <w:r w:rsidR="000C51F1" w:rsidRPr="00513DE0">
        <w:rPr>
          <w:rFonts w:ascii="Times New Roman" w:hAnsi="Times New Roman" w:cs="Times New Roman"/>
          <w:sz w:val="24"/>
          <w:szCs w:val="24"/>
          <w:lang w:val="en-US"/>
        </w:rPr>
        <w:instrText>ADDIN CSL_CITATION {"citationItems":[{"id":"ITEM-1","itemData":{"DOI":"10.1016/j.tim.2019.01.010","ISSN":"18784380","abstract":"Long-read sequencing (LRS) has become increasingly popular due to its strengths in de novo assembly and in resolving complex DNA regions as well as in determining full-length RNA molecules. Two important LRS technologies have been developed during the past few years, including single-molecule, real-time sequencing by Pacific Biosciences, and nanopore sequencing by Oxford Nanopore Technologies. Although current LRS methods produce lower coverage, and are more error prone than short-read sequencing, these methods continue to be superior in identifying transcript isoforms including multispliced RNAs and transcript-length variants as well as overlapping transcripts and alternative polycistronic RNA molecules. Viruses have small, compact genomes and therefore these organisms are ideal subjects for transcriptome analysis with the relatively low-throughput LRS techniques. Recent LRS studies have multiplied the number of previously known transcripts and have revealed complex networks of transcriptional overlaps in the examined viruses.","author":[{"dropping-particle":"","family":"Boldogkői","given":"Zsolt","non-dropping-particle":"","parse-names":false,"suffix":""},{"dropping-particle":"","family":"Moldován","given":"Norbert","non-dropping-particle":"","parse-names":false,"suffix":""},{"dropping-particle":"","family":"Balázs","given":"Zsolt","non-dropping-particle":"","parse-names":false,"suffix":""},{"dropping-particle":"","family":"Snyder","given":"Michael","non-dropping-particle":"","parse-names":false,"suffix":""},{"dropping-particle":"","family":"Tombácz","given":"Dóra","non-dropping-particle":"","parse-names":false,"suffix":""}],"container-title":"Trends in Microbiology","id":"ITEM-1","issued":{"date-parts":[["2019"]]},"title":"Long-Read Sequencing – A Powerful Tool in Viral Transcriptome Research","type":"article"},"uris":["http://www.mendeley.com/documents/?uuid=e01add2b-8752-4e2c-9646-100fb3e3fdff"]}],"mendeley":{"formattedCitation":"[5]","plainTextFormattedCitation":"[5]","previouslyFormattedCitation":"[5]"},"properties":{"noteIndex":0},"schema":"https://github.com/citation-style-language/schema/raw/master/csl-citation.json"}</w:instrText>
      </w:r>
      <w:r w:rsidR="000C51F1" w:rsidRPr="00513DE0">
        <w:rPr>
          <w:rFonts w:ascii="Times New Roman" w:hAnsi="Times New Roman" w:cs="Times New Roman"/>
          <w:sz w:val="24"/>
          <w:szCs w:val="24"/>
          <w:lang w:val="en-US"/>
        </w:rPr>
        <w:fldChar w:fldCharType="separate"/>
      </w:r>
      <w:r w:rsidR="000C51F1" w:rsidRPr="00513DE0">
        <w:rPr>
          <w:rFonts w:ascii="Times New Roman" w:hAnsi="Times New Roman" w:cs="Times New Roman"/>
          <w:noProof/>
          <w:sz w:val="24"/>
          <w:szCs w:val="24"/>
          <w:lang w:val="en-US"/>
        </w:rPr>
        <w:t>[5]</w:t>
      </w:r>
      <w:r w:rsidR="000C51F1" w:rsidRPr="00513DE0">
        <w:rPr>
          <w:rFonts w:ascii="Times New Roman" w:hAnsi="Times New Roman" w:cs="Times New Roman"/>
          <w:sz w:val="24"/>
          <w:szCs w:val="24"/>
          <w:lang w:val="en-US"/>
        </w:rPr>
        <w:fldChar w:fldCharType="end"/>
      </w:r>
      <w:r w:rsidR="00D517AB" w:rsidRPr="00513DE0">
        <w:rPr>
          <w:rFonts w:ascii="Times New Roman" w:hAnsi="Times New Roman" w:cs="Times New Roman"/>
          <w:sz w:val="24"/>
          <w:szCs w:val="24"/>
          <w:lang w:val="en-US"/>
        </w:rPr>
        <w:t xml:space="preserve">. Albeit, </w:t>
      </w:r>
      <w:r w:rsidR="00AA1789" w:rsidRPr="00513DE0">
        <w:rPr>
          <w:rFonts w:ascii="Times New Roman" w:hAnsi="Times New Roman" w:cs="Times New Roman"/>
          <w:sz w:val="24"/>
          <w:szCs w:val="24"/>
          <w:lang w:val="en-US"/>
        </w:rPr>
        <w:t>many newly found transcript</w:t>
      </w:r>
      <w:r w:rsidR="00DF79C9" w:rsidRPr="00513DE0">
        <w:rPr>
          <w:rFonts w:ascii="Times New Roman" w:hAnsi="Times New Roman" w:cs="Times New Roman"/>
          <w:sz w:val="24"/>
          <w:szCs w:val="24"/>
          <w:lang w:val="en-US"/>
        </w:rPr>
        <w:t xml:space="preserve"> isoform</w:t>
      </w:r>
      <w:r w:rsidR="00AA1789" w:rsidRPr="00513DE0">
        <w:rPr>
          <w:rFonts w:ascii="Times New Roman" w:hAnsi="Times New Roman" w:cs="Times New Roman"/>
          <w:sz w:val="24"/>
          <w:szCs w:val="24"/>
          <w:lang w:val="en-US"/>
        </w:rPr>
        <w:t xml:space="preserve">s </w:t>
      </w:r>
      <w:r w:rsidR="00DF79C9" w:rsidRPr="00513DE0">
        <w:rPr>
          <w:rFonts w:ascii="Times New Roman" w:hAnsi="Times New Roman" w:cs="Times New Roman"/>
          <w:sz w:val="24"/>
          <w:szCs w:val="24"/>
          <w:lang w:val="en-US"/>
        </w:rPr>
        <w:t xml:space="preserve">of Herpesviruses remained unevaluated, due </w:t>
      </w:r>
      <w:r w:rsidR="00995B7C" w:rsidRPr="00513DE0">
        <w:rPr>
          <w:rFonts w:ascii="Times New Roman" w:hAnsi="Times New Roman" w:cs="Times New Roman"/>
          <w:sz w:val="24"/>
          <w:szCs w:val="24"/>
          <w:lang w:val="en-US"/>
        </w:rPr>
        <w:t xml:space="preserve">to the low level of abundance, or uncertain </w:t>
      </w:r>
      <w:r w:rsidR="0091043A" w:rsidRPr="00513DE0">
        <w:rPr>
          <w:rFonts w:ascii="Times New Roman" w:hAnsi="Times New Roman" w:cs="Times New Roman"/>
          <w:sz w:val="24"/>
          <w:szCs w:val="24"/>
          <w:lang w:val="en-US"/>
        </w:rPr>
        <w:t xml:space="preserve">detection of </w:t>
      </w:r>
      <w:r w:rsidR="00995B7C" w:rsidRPr="00513DE0">
        <w:rPr>
          <w:rFonts w:ascii="Times New Roman" w:hAnsi="Times New Roman" w:cs="Times New Roman"/>
          <w:sz w:val="24"/>
          <w:szCs w:val="24"/>
          <w:lang w:val="en-US"/>
        </w:rPr>
        <w:t xml:space="preserve">transcriptional </w:t>
      </w:r>
      <w:r w:rsidR="00DB475B" w:rsidRPr="00513DE0">
        <w:rPr>
          <w:rFonts w:ascii="Times New Roman" w:hAnsi="Times New Roman" w:cs="Times New Roman"/>
          <w:sz w:val="24"/>
          <w:szCs w:val="24"/>
          <w:lang w:val="en-US"/>
        </w:rPr>
        <w:t xml:space="preserve">start and </w:t>
      </w:r>
      <w:r w:rsidR="00995B7C" w:rsidRPr="00513DE0">
        <w:rPr>
          <w:rFonts w:ascii="Times New Roman" w:hAnsi="Times New Roman" w:cs="Times New Roman"/>
          <w:sz w:val="24"/>
          <w:szCs w:val="24"/>
          <w:lang w:val="en-US"/>
        </w:rPr>
        <w:t>end positions</w:t>
      </w:r>
      <w:r w:rsidR="000C51F1" w:rsidRPr="00513DE0">
        <w:rPr>
          <w:rFonts w:ascii="Times New Roman" w:hAnsi="Times New Roman" w:cs="Times New Roman"/>
          <w:sz w:val="24"/>
          <w:szCs w:val="24"/>
          <w:lang w:val="en-US"/>
        </w:rPr>
        <w:t xml:space="preserve"> </w:t>
      </w:r>
      <w:r w:rsidR="000C51F1" w:rsidRPr="00513DE0">
        <w:rPr>
          <w:rFonts w:ascii="Times New Roman" w:hAnsi="Times New Roman" w:cs="Times New Roman"/>
          <w:sz w:val="24"/>
          <w:szCs w:val="24"/>
          <w:lang w:val="en-US"/>
        </w:rPr>
        <w:fldChar w:fldCharType="begin" w:fldLock="1"/>
      </w:r>
      <w:r w:rsidR="003D7451" w:rsidRPr="00513DE0">
        <w:rPr>
          <w:rFonts w:ascii="Times New Roman" w:hAnsi="Times New Roman" w:cs="Times New Roman"/>
          <w:sz w:val="24"/>
          <w:szCs w:val="24"/>
          <w:lang w:val="en-US"/>
        </w:rPr>
        <w:instrText>ADDIN CSL_CITATION {"citationItems":[{"id":"ITEM-1","itemData":{"DOI":"10.1038/s41467-019-08734-9","abstract":"Characterizing complex viral transcriptomes by conventional RNA sequencing approaches is complicated by high gene density, overlapping reading frames, and complex splicing patterns. Direct RNA sequencing (direct RNA-seq) using nanopore arrays offers an exciting alternative whereby individual polyadenylated RNAs are sequenced directly, without the recoding and amplification biases inherent to other sequencing methodologies. Here we use direct RNA-seq to profile the herpes simplex virus type 1 (HSV-1) transcriptome during productive infection of primary cells. We show how direct RNA-seq data can be used to define transcription initiation and RNA cleavage sites associated with all polyadenylated viral RNAs and demonstrate that low level read-through transcription produces a novel class of chimeric HSV-1 transcripts, including a functional mRNA encoding a fusion of the viral E3 ubiquitin ligase ICP0 and viral membrane glycoprotein L. Thus, direct RNA-seq offers a powerful method to characterize the changing transcriptional landscape of viruses with complex genomes.","author":[{"dropping-particle":"","family":"Depledge","given":"Daniel P","non-dropping-particle":"","parse-names":false,"suffix":""},{"dropping-particle":"","family":"Puthankalam Srinivas","given":"Kalanghad","non-dropping-particle":"","parse-names":false,"suffix":""},{"dropping-particle":"","family":"Sadaoka","given":"Tomohiko","non-dropping-particle":"","parse-names":false,"suffix":""},{"dropping-particle":"","family":"Bready","given":"Devin","non-dropping-particle":"","parse-names":false,"suffix":""},{"dropping-particle":"","family":"Mori","given":"Yasuko","non-dropping-particle":"","parse-names":false,"suffix":""},{"dropping-particle":"","family":"Placantonakis","given":"Dimitris G","non-dropping-particle":"","parse-names":false,"suffix":""},{"dropping-particle":"","family":"Mohr","given":"Ian","non-dropping-particle":"","parse-names":false,"suffix":""},{"dropping-particle":"","family":"Wilson","given":"Angus C","non-dropping-particle":"","parse-names":false,"suffix":""}],"id":"ITEM-1","issued":{"date-parts":[["0"]]},"title":"Direct RNA sequencing on nanopore arrays redefines the transcriptional complexity of a viral pathogen","type":"article-journal"},"uris":["http://www.mendeley.com/documents/?uuid=0f551287-e9c9-4d65-be15-793f5e438b9e"]},{"id":"ITEM-2","itemData":{"DOI":"10.1186/s12864-018-5267-8","ISSN":"14712164","abstract":"Background: Varicella zoster virus (VZV) is a human pathogenic alphaherpesvirus harboring a relatively large DNA molecule. The VZV transcriptome has already been analyzed by microarray and short-read sequencing analyses. However, both approaches have substantial limitations when used for structural characterization of transcript isoforms, even if supplemented with primer extension or other techniques. Among others, they are inefficient in distinguishing between embedded RNA molecules, transcript isoforms, including splice and length variants, as well as between alternative polycistronic transcripts. It has been demonstrated in several studies that long-read sequencing is able to circumvent these problems. Results: In this work, we report the analysis of the VZV lytic transcriptome using the Oxford Nanopore Technologies sequencing platform. These investigations have led to the identification of 114 novel transcripts, including mRNAs, non-coding RNAs, polycistronic RNAs and complex transcripts, as well as 10 novel spliced transcripts and 25 novel transcription start site isoforms and transcription end site isoforms. A novel class of transcripts, the nroRNAs are described in this study. These transcripts are encoded by the genomic region located in close vicinity to the viral replication origin. We also show that the ORF63 exhibits a complex structural variation encompassing the splice sites of VZV latency transcripts. Additionally, we have detected RNA editing in a novel non-coding RNA molecule. Conclusions: Our investigations disclosed a composite transcriptomic architecture of VZV, including the discovery of novel RNA molecules and transcript isoforms, as well as a complex meshwork of transcriptional read-throughs and overlaps. The results represent a substantial advance in the annotation of the VZV transcriptome and in understanding the molecular biology of the herpesviruses in general.","author":[{"dropping-particle":"","family":"Prazsák","given":"István","non-dropping-particle":"","parse-names":false,"suffix":""},{"dropping-particle":"","family":"Moldován","given":"Norbert","non-dropping-particle":"","parse-names":false,"suffix":""},{"dropping-particle":"","family":"Balázs","given":"Zsolt","non-dropping-particle":"","parse-names":false,"suffix":""},{"dropping-particle":"","family":"Tombácz","given":"Dóra","non-dropping-particle":"","parse-names":false,"suffix":""},{"dropping-particle":"","family":"Megyeri","given":"Klára","non-dropping-particle":"","parse-names":false,"suffix":""},{"dropping-particle":"","family":"Szucs","given":"Attila","non-dropping-particle":"","parse-names":false,"suffix":""},{"dropping-particle":"","family":"Csabai","given":"Zsolt","non-dropping-particle":"","parse-names":false,"suffix":""},{"dropping-particle":"","family":"Boldogkoi","given":"Zsolt","non-dropping-particle":"","parse-names":false,"suffix":""}],"container-title":"BMC Genomics","id":"ITEM-2","issued":{"date-parts":[["2018"]]},"title":"Long-read sequencing uncovers a complex transcriptome topology in varicella zoster virus","type":"article-journal"},"uris":["http://www.mendeley.com/documents/?uuid=0e867828-1264-4ac9-8519-9d69a8e7cb20"]}],"mendeley":{"formattedCitation":"[6,7]","plainTextFormattedCitation":"[6,7]","previouslyFormattedCitation":"[6]"},"properties":{"noteIndex":0},"schema":"https://github.com/citation-style-language/schema/raw/master/csl-citation.json"}</w:instrText>
      </w:r>
      <w:r w:rsidR="000C51F1" w:rsidRPr="00513DE0">
        <w:rPr>
          <w:rFonts w:ascii="Times New Roman" w:hAnsi="Times New Roman" w:cs="Times New Roman"/>
          <w:sz w:val="24"/>
          <w:szCs w:val="24"/>
          <w:lang w:val="en-US"/>
        </w:rPr>
        <w:fldChar w:fldCharType="separate"/>
      </w:r>
      <w:r w:rsidR="003D7451" w:rsidRPr="00513DE0">
        <w:rPr>
          <w:rFonts w:ascii="Times New Roman" w:hAnsi="Times New Roman" w:cs="Times New Roman"/>
          <w:noProof/>
          <w:sz w:val="24"/>
          <w:szCs w:val="24"/>
          <w:lang w:val="en-US"/>
        </w:rPr>
        <w:t>[6,7]</w:t>
      </w:r>
      <w:r w:rsidR="000C51F1" w:rsidRPr="00513DE0">
        <w:rPr>
          <w:rFonts w:ascii="Times New Roman" w:hAnsi="Times New Roman" w:cs="Times New Roman"/>
          <w:sz w:val="24"/>
          <w:szCs w:val="24"/>
          <w:lang w:val="en-US"/>
        </w:rPr>
        <w:fldChar w:fldCharType="end"/>
      </w:r>
      <w:r w:rsidR="00995B7C" w:rsidRPr="00513DE0">
        <w:rPr>
          <w:rFonts w:ascii="Times New Roman" w:hAnsi="Times New Roman" w:cs="Times New Roman"/>
          <w:sz w:val="24"/>
          <w:szCs w:val="24"/>
          <w:lang w:val="en-US"/>
        </w:rPr>
        <w:t xml:space="preserve">. </w:t>
      </w:r>
      <w:r w:rsidR="009D6917" w:rsidRPr="00513DE0">
        <w:rPr>
          <w:rFonts w:ascii="Times New Roman" w:hAnsi="Times New Roman" w:cs="Times New Roman"/>
          <w:sz w:val="24"/>
          <w:szCs w:val="24"/>
          <w:lang w:val="en-US"/>
        </w:rPr>
        <w:t>Therefore, the reanalysis of transcriptomic data is in demand</w:t>
      </w:r>
      <w:r w:rsidR="00DB475B" w:rsidRPr="00513DE0">
        <w:rPr>
          <w:rFonts w:ascii="Times New Roman" w:hAnsi="Times New Roman" w:cs="Times New Roman"/>
          <w:sz w:val="24"/>
          <w:szCs w:val="24"/>
          <w:lang w:val="en-US"/>
        </w:rPr>
        <w:t>.</w:t>
      </w:r>
      <w:r w:rsidR="009D6917" w:rsidRPr="00513DE0">
        <w:rPr>
          <w:rFonts w:ascii="Times New Roman" w:hAnsi="Times New Roman" w:cs="Times New Roman"/>
          <w:sz w:val="24"/>
          <w:szCs w:val="24"/>
          <w:lang w:val="en-US"/>
        </w:rPr>
        <w:t xml:space="preserve"> </w:t>
      </w:r>
      <w:r w:rsidR="00DB475B" w:rsidRPr="00513DE0">
        <w:rPr>
          <w:rFonts w:ascii="Times New Roman" w:hAnsi="Times New Roman" w:cs="Times New Roman"/>
          <w:sz w:val="24"/>
          <w:szCs w:val="24"/>
          <w:lang w:val="en-US"/>
        </w:rPr>
        <w:t>A</w:t>
      </w:r>
      <w:r w:rsidR="009D6917" w:rsidRPr="00513DE0">
        <w:rPr>
          <w:rFonts w:ascii="Times New Roman" w:hAnsi="Times New Roman" w:cs="Times New Roman"/>
          <w:sz w:val="24"/>
          <w:szCs w:val="24"/>
          <w:lang w:val="en-US"/>
        </w:rPr>
        <w:t xml:space="preserve"> new integrative elaboration of SRS and LRS transcriptomic </w:t>
      </w:r>
      <w:r w:rsidR="00DB475B" w:rsidRPr="00513DE0">
        <w:rPr>
          <w:rFonts w:ascii="Times New Roman" w:hAnsi="Times New Roman" w:cs="Times New Roman"/>
          <w:sz w:val="24"/>
          <w:szCs w:val="24"/>
          <w:lang w:val="en-US"/>
        </w:rPr>
        <w:t>analysis of transcriptomic data</w:t>
      </w:r>
      <w:r w:rsidR="009D6917" w:rsidRPr="00513DE0">
        <w:rPr>
          <w:rFonts w:ascii="Times New Roman" w:hAnsi="Times New Roman" w:cs="Times New Roman"/>
          <w:sz w:val="24"/>
          <w:szCs w:val="24"/>
          <w:lang w:val="en-US"/>
        </w:rPr>
        <w:t xml:space="preserve"> can </w:t>
      </w:r>
      <w:r w:rsidR="00DB475B" w:rsidRPr="00513DE0">
        <w:rPr>
          <w:rFonts w:ascii="Times New Roman" w:hAnsi="Times New Roman" w:cs="Times New Roman"/>
          <w:sz w:val="24"/>
          <w:szCs w:val="24"/>
          <w:lang w:val="en-US"/>
        </w:rPr>
        <w:t>resolve the hiatus</w:t>
      </w:r>
      <w:r w:rsidR="00BE7B06" w:rsidRPr="00513DE0">
        <w:rPr>
          <w:rFonts w:ascii="Times New Roman" w:hAnsi="Times New Roman" w:cs="Times New Roman"/>
          <w:sz w:val="24"/>
          <w:szCs w:val="24"/>
          <w:lang w:val="en-US"/>
        </w:rPr>
        <w:t xml:space="preserve"> of</w:t>
      </w:r>
      <w:r w:rsidR="003639E7" w:rsidRPr="00513DE0">
        <w:rPr>
          <w:rFonts w:ascii="Times New Roman" w:hAnsi="Times New Roman" w:cs="Times New Roman"/>
          <w:sz w:val="24"/>
          <w:szCs w:val="24"/>
          <w:lang w:val="en-US"/>
        </w:rPr>
        <w:t xml:space="preserve"> </w:t>
      </w:r>
      <w:r w:rsidR="00BE7B06" w:rsidRPr="00513DE0">
        <w:rPr>
          <w:rFonts w:ascii="Times New Roman" w:hAnsi="Times New Roman" w:cs="Times New Roman"/>
          <w:sz w:val="24"/>
          <w:szCs w:val="24"/>
          <w:lang w:val="en-US"/>
        </w:rPr>
        <w:t xml:space="preserve">Herpesvirus </w:t>
      </w:r>
      <w:r w:rsidR="003639E7" w:rsidRPr="00513DE0">
        <w:rPr>
          <w:rFonts w:ascii="Times New Roman" w:hAnsi="Times New Roman" w:cs="Times New Roman"/>
          <w:sz w:val="24"/>
          <w:szCs w:val="24"/>
          <w:lang w:val="en-US"/>
        </w:rPr>
        <w:t>transcriptome annotation.</w:t>
      </w:r>
      <w:r w:rsidR="00882A46" w:rsidRPr="00513DE0">
        <w:rPr>
          <w:rFonts w:ascii="Times New Roman" w:hAnsi="Times New Roman" w:cs="Times New Roman"/>
          <w:sz w:val="24"/>
          <w:szCs w:val="24"/>
          <w:lang w:val="en-US"/>
        </w:rPr>
        <w:t xml:space="preserve"> With this new approach, we were able to reconstitute </w:t>
      </w:r>
      <w:r w:rsidR="00C9583A" w:rsidRPr="00513DE0">
        <w:rPr>
          <w:rFonts w:ascii="Times New Roman" w:hAnsi="Times New Roman" w:cs="Times New Roman"/>
          <w:sz w:val="24"/>
          <w:szCs w:val="24"/>
          <w:lang w:val="en-US"/>
        </w:rPr>
        <w:t xml:space="preserve">- </w:t>
      </w:r>
      <w:r w:rsidR="00E763F4" w:rsidRPr="00513DE0">
        <w:rPr>
          <w:rFonts w:ascii="Times New Roman" w:hAnsi="Times New Roman" w:cs="Times New Roman"/>
          <w:sz w:val="24"/>
          <w:szCs w:val="24"/>
          <w:lang w:val="en-US"/>
        </w:rPr>
        <w:t>to our knowledge</w:t>
      </w:r>
      <w:r w:rsidR="00C9583A" w:rsidRPr="00513DE0">
        <w:rPr>
          <w:rFonts w:ascii="Times New Roman" w:hAnsi="Times New Roman" w:cs="Times New Roman"/>
          <w:sz w:val="24"/>
          <w:szCs w:val="24"/>
          <w:lang w:val="en-US"/>
        </w:rPr>
        <w:t xml:space="preserve"> </w:t>
      </w:r>
      <w:proofErr w:type="gramStart"/>
      <w:r w:rsidR="00C9583A" w:rsidRPr="00513DE0">
        <w:rPr>
          <w:rFonts w:ascii="Times New Roman" w:hAnsi="Times New Roman" w:cs="Times New Roman"/>
          <w:sz w:val="24"/>
          <w:szCs w:val="24"/>
          <w:lang w:val="en-US"/>
        </w:rPr>
        <w:t xml:space="preserve">- </w:t>
      </w:r>
      <w:r w:rsidR="00E763F4" w:rsidRPr="00513DE0">
        <w:rPr>
          <w:rFonts w:ascii="Times New Roman" w:hAnsi="Times New Roman" w:cs="Times New Roman"/>
          <w:sz w:val="24"/>
          <w:szCs w:val="24"/>
          <w:lang w:val="en-US"/>
        </w:rPr>
        <w:t xml:space="preserve"> </w:t>
      </w:r>
      <w:r w:rsidR="00882A46" w:rsidRPr="00513DE0">
        <w:rPr>
          <w:rFonts w:ascii="Times New Roman" w:hAnsi="Times New Roman" w:cs="Times New Roman"/>
          <w:sz w:val="24"/>
          <w:szCs w:val="24"/>
          <w:lang w:val="en-US"/>
        </w:rPr>
        <w:t>the</w:t>
      </w:r>
      <w:proofErr w:type="gramEnd"/>
      <w:r w:rsidR="00882A46" w:rsidRPr="00513DE0">
        <w:rPr>
          <w:rFonts w:ascii="Times New Roman" w:hAnsi="Times New Roman" w:cs="Times New Roman"/>
          <w:sz w:val="24"/>
          <w:szCs w:val="24"/>
          <w:lang w:val="en-US"/>
        </w:rPr>
        <w:t xml:space="preserve"> most precisely annotated </w:t>
      </w:r>
      <w:r w:rsidR="00FF7740" w:rsidRPr="00513DE0">
        <w:rPr>
          <w:rFonts w:ascii="Times New Roman" w:hAnsi="Times New Roman" w:cs="Times New Roman"/>
          <w:sz w:val="24"/>
          <w:szCs w:val="24"/>
          <w:lang w:val="en-US"/>
        </w:rPr>
        <w:t xml:space="preserve">lytic </w:t>
      </w:r>
      <w:r w:rsidR="00882A46" w:rsidRPr="00513DE0">
        <w:rPr>
          <w:rFonts w:ascii="Times New Roman" w:hAnsi="Times New Roman" w:cs="Times New Roman"/>
          <w:sz w:val="24"/>
          <w:szCs w:val="24"/>
          <w:lang w:val="en-US"/>
        </w:rPr>
        <w:t>transcriptome of Varicella Zoster Virus</w:t>
      </w:r>
      <w:r w:rsidR="00FF7740" w:rsidRPr="00513DE0">
        <w:rPr>
          <w:rFonts w:ascii="Times New Roman" w:hAnsi="Times New Roman" w:cs="Times New Roman"/>
          <w:sz w:val="24"/>
          <w:szCs w:val="24"/>
          <w:lang w:val="en-US"/>
        </w:rPr>
        <w:t xml:space="preserve">. </w:t>
      </w:r>
    </w:p>
    <w:p w:rsidR="00491076" w:rsidRPr="00513DE0" w:rsidRDefault="00491076" w:rsidP="00A73258">
      <w:pPr>
        <w:widowControl w:val="0"/>
        <w:autoSpaceDE w:val="0"/>
        <w:autoSpaceDN w:val="0"/>
        <w:adjustRightInd w:val="0"/>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Results</w:t>
      </w:r>
    </w:p>
    <w:p w:rsidR="007F2120" w:rsidRPr="00513DE0" w:rsidRDefault="00882A46" w:rsidP="00A73258">
      <w:pPr>
        <w:widowControl w:val="0"/>
        <w:autoSpaceDE w:val="0"/>
        <w:autoSpaceDN w:val="0"/>
        <w:adjustRightInd w:val="0"/>
        <w:spacing w:line="240" w:lineRule="auto"/>
        <w:jc w:val="both"/>
        <w:rPr>
          <w:rFonts w:ascii="Times New Roman" w:hAnsi="Times New Roman" w:cs="Times New Roman"/>
          <w:sz w:val="24"/>
          <w:szCs w:val="24"/>
          <w:lang w:val="en-US"/>
        </w:rPr>
      </w:pPr>
      <w:r w:rsidRPr="00513DE0">
        <w:rPr>
          <w:rFonts w:ascii="Times New Roman" w:hAnsi="Times New Roman" w:cs="Times New Roman"/>
          <w:sz w:val="24"/>
          <w:szCs w:val="24"/>
          <w:lang w:val="en-US"/>
        </w:rPr>
        <w:t>We have collected trans</w:t>
      </w:r>
      <w:r w:rsidR="00C9583A" w:rsidRPr="00513DE0">
        <w:rPr>
          <w:rFonts w:ascii="Times New Roman" w:hAnsi="Times New Roman" w:cs="Times New Roman"/>
          <w:sz w:val="24"/>
          <w:szCs w:val="24"/>
          <w:lang w:val="en-US"/>
        </w:rPr>
        <w:t xml:space="preserve">criptomic data from the NCBI </w:t>
      </w:r>
      <w:proofErr w:type="spellStart"/>
      <w:r w:rsidR="00C9583A" w:rsidRPr="00513DE0">
        <w:rPr>
          <w:rFonts w:ascii="Times New Roman" w:hAnsi="Times New Roman" w:cs="Times New Roman"/>
          <w:sz w:val="24"/>
          <w:szCs w:val="24"/>
          <w:lang w:val="en-US"/>
        </w:rPr>
        <w:t>GenBank</w:t>
      </w:r>
      <w:proofErr w:type="spellEnd"/>
      <w:r w:rsidR="00C9583A" w:rsidRPr="00513DE0">
        <w:rPr>
          <w:rFonts w:ascii="Times New Roman" w:hAnsi="Times New Roman" w:cs="Times New Roman"/>
          <w:sz w:val="24"/>
          <w:szCs w:val="24"/>
          <w:lang w:val="en-US"/>
        </w:rPr>
        <w:t xml:space="preserve">, </w:t>
      </w:r>
      <w:r w:rsidR="000014AD" w:rsidRPr="00513DE0">
        <w:rPr>
          <w:rFonts w:ascii="Times New Roman" w:hAnsi="Times New Roman" w:cs="Times New Roman"/>
          <w:sz w:val="24"/>
          <w:szCs w:val="24"/>
          <w:lang w:val="en-US"/>
        </w:rPr>
        <w:t>which</w:t>
      </w:r>
      <w:r w:rsidR="00C9583A" w:rsidRPr="00513DE0">
        <w:rPr>
          <w:rFonts w:ascii="Times New Roman" w:hAnsi="Times New Roman" w:cs="Times New Roman"/>
          <w:sz w:val="24"/>
          <w:szCs w:val="24"/>
          <w:lang w:val="en-US"/>
        </w:rPr>
        <w:t xml:space="preserve"> represented all of the uploaded VZV SRS and LRS raw files up to date. Altogether more than 2</w:t>
      </w:r>
      <w:proofErr w:type="gramStart"/>
      <w:r w:rsidR="00C9583A" w:rsidRPr="00513DE0">
        <w:rPr>
          <w:rFonts w:ascii="Times New Roman" w:hAnsi="Times New Roman" w:cs="Times New Roman"/>
          <w:sz w:val="24"/>
          <w:szCs w:val="24"/>
          <w:lang w:val="en-US"/>
        </w:rPr>
        <w:t>,5</w:t>
      </w:r>
      <w:proofErr w:type="gramEnd"/>
      <w:r w:rsidR="00C9583A" w:rsidRPr="00513DE0">
        <w:rPr>
          <w:rFonts w:ascii="Times New Roman" w:hAnsi="Times New Roman" w:cs="Times New Roman"/>
          <w:sz w:val="24"/>
          <w:szCs w:val="24"/>
          <w:lang w:val="en-US"/>
        </w:rPr>
        <w:t xml:space="preserve"> Billions of reads were used from the results of seven different research groups. We </w:t>
      </w:r>
      <w:r w:rsidR="00C40DBC" w:rsidRPr="00513DE0">
        <w:rPr>
          <w:rFonts w:ascii="Times New Roman" w:hAnsi="Times New Roman" w:cs="Times New Roman"/>
          <w:sz w:val="24"/>
          <w:szCs w:val="24"/>
          <w:lang w:val="en-US"/>
        </w:rPr>
        <w:t xml:space="preserve">have used </w:t>
      </w:r>
      <w:proofErr w:type="spellStart"/>
      <w:r w:rsidR="00C40DBC" w:rsidRPr="00513DE0">
        <w:rPr>
          <w:rFonts w:ascii="Times New Roman" w:hAnsi="Times New Roman" w:cs="Times New Roman"/>
          <w:sz w:val="24"/>
          <w:szCs w:val="24"/>
          <w:lang w:val="en-US"/>
        </w:rPr>
        <w:t>Illumina</w:t>
      </w:r>
      <w:proofErr w:type="spellEnd"/>
      <w:r w:rsidR="00C40DBC" w:rsidRPr="00513DE0">
        <w:rPr>
          <w:rFonts w:ascii="Times New Roman" w:hAnsi="Times New Roman" w:cs="Times New Roman"/>
          <w:sz w:val="24"/>
          <w:szCs w:val="24"/>
          <w:lang w:val="en-US"/>
        </w:rPr>
        <w:t xml:space="preserve"> </w:t>
      </w:r>
      <w:proofErr w:type="spellStart"/>
      <w:r w:rsidR="00C40DBC" w:rsidRPr="00513DE0">
        <w:rPr>
          <w:rFonts w:ascii="Times New Roman" w:hAnsi="Times New Roman" w:cs="Times New Roman"/>
          <w:sz w:val="24"/>
          <w:szCs w:val="24"/>
          <w:lang w:val="en-US"/>
        </w:rPr>
        <w:t>HiSeq</w:t>
      </w:r>
      <w:proofErr w:type="spellEnd"/>
      <w:r w:rsidR="00C40DBC" w:rsidRPr="00513DE0">
        <w:rPr>
          <w:rFonts w:ascii="Times New Roman" w:hAnsi="Times New Roman" w:cs="Times New Roman"/>
          <w:sz w:val="24"/>
          <w:szCs w:val="24"/>
          <w:lang w:val="en-US"/>
        </w:rPr>
        <w:t>, as wel</w:t>
      </w:r>
      <w:r w:rsidR="00C9583A" w:rsidRPr="00513DE0">
        <w:rPr>
          <w:rFonts w:ascii="Times New Roman" w:hAnsi="Times New Roman" w:cs="Times New Roman"/>
          <w:sz w:val="24"/>
          <w:szCs w:val="24"/>
          <w:lang w:val="en-US"/>
        </w:rPr>
        <w:t xml:space="preserve">l as Next </w:t>
      </w:r>
      <w:proofErr w:type="spellStart"/>
      <w:r w:rsidR="00C9583A" w:rsidRPr="00513DE0">
        <w:rPr>
          <w:rFonts w:ascii="Times New Roman" w:hAnsi="Times New Roman" w:cs="Times New Roman"/>
          <w:sz w:val="24"/>
          <w:szCs w:val="24"/>
          <w:lang w:val="en-US"/>
        </w:rPr>
        <w:t>Seq</w:t>
      </w:r>
      <w:proofErr w:type="spellEnd"/>
      <w:r w:rsidR="00C40DBC" w:rsidRPr="00513DE0">
        <w:rPr>
          <w:rFonts w:ascii="Times New Roman" w:hAnsi="Times New Roman" w:cs="Times New Roman"/>
          <w:sz w:val="24"/>
          <w:szCs w:val="24"/>
          <w:lang w:val="en-US"/>
        </w:rPr>
        <w:t xml:space="preserve"> CAGE</w:t>
      </w:r>
      <w:r w:rsidR="00C9583A" w:rsidRPr="00513DE0">
        <w:rPr>
          <w:rFonts w:ascii="Times New Roman" w:hAnsi="Times New Roman" w:cs="Times New Roman"/>
          <w:sz w:val="24"/>
          <w:szCs w:val="24"/>
          <w:lang w:val="en-US"/>
        </w:rPr>
        <w:t xml:space="preserve"> data files </w:t>
      </w:r>
      <w:r w:rsidR="00C40DBC" w:rsidRPr="00513DE0">
        <w:rPr>
          <w:rFonts w:ascii="Times New Roman" w:hAnsi="Times New Roman" w:cs="Times New Roman"/>
          <w:sz w:val="24"/>
          <w:szCs w:val="24"/>
          <w:lang w:val="en-US"/>
        </w:rPr>
        <w:t>and compared them to</w:t>
      </w:r>
      <w:r w:rsidR="00C9583A" w:rsidRPr="00513DE0">
        <w:rPr>
          <w:rFonts w:ascii="Times New Roman" w:hAnsi="Times New Roman" w:cs="Times New Roman"/>
          <w:sz w:val="24"/>
          <w:szCs w:val="24"/>
          <w:lang w:val="en-US"/>
        </w:rPr>
        <w:t xml:space="preserve"> </w:t>
      </w:r>
      <w:r w:rsidR="00C40DBC" w:rsidRPr="00513DE0">
        <w:rPr>
          <w:rFonts w:ascii="Times New Roman" w:hAnsi="Times New Roman" w:cs="Times New Roman"/>
          <w:sz w:val="24"/>
          <w:szCs w:val="24"/>
          <w:lang w:val="en-US"/>
        </w:rPr>
        <w:t xml:space="preserve">the downloaded data files of </w:t>
      </w:r>
      <w:r w:rsidR="00C9583A" w:rsidRPr="00513DE0">
        <w:rPr>
          <w:rFonts w:ascii="Times New Roman" w:hAnsi="Times New Roman" w:cs="Times New Roman"/>
          <w:sz w:val="24"/>
          <w:szCs w:val="24"/>
          <w:lang w:val="en-US"/>
        </w:rPr>
        <w:t xml:space="preserve">Oxford </w:t>
      </w:r>
      <w:proofErr w:type="spellStart"/>
      <w:r w:rsidR="00C9583A" w:rsidRPr="00513DE0">
        <w:rPr>
          <w:rFonts w:ascii="Times New Roman" w:hAnsi="Times New Roman" w:cs="Times New Roman"/>
          <w:sz w:val="24"/>
          <w:szCs w:val="24"/>
          <w:lang w:val="en-US"/>
        </w:rPr>
        <w:t>Nanopore</w:t>
      </w:r>
      <w:proofErr w:type="spellEnd"/>
      <w:r w:rsidR="00C9583A" w:rsidRPr="00513DE0">
        <w:rPr>
          <w:rFonts w:ascii="Times New Roman" w:hAnsi="Times New Roman" w:cs="Times New Roman"/>
          <w:sz w:val="24"/>
          <w:szCs w:val="24"/>
          <w:lang w:val="en-US"/>
        </w:rPr>
        <w:t xml:space="preserve"> Technologies (ONT)</w:t>
      </w:r>
      <w:r w:rsidR="00C40DBC" w:rsidRPr="00513DE0">
        <w:rPr>
          <w:rFonts w:ascii="Times New Roman" w:hAnsi="Times New Roman" w:cs="Times New Roman"/>
          <w:sz w:val="24"/>
          <w:szCs w:val="24"/>
          <w:lang w:val="en-US"/>
        </w:rPr>
        <w:t xml:space="preserve"> </w:t>
      </w:r>
      <w:proofErr w:type="spellStart"/>
      <w:r w:rsidR="00C40DBC" w:rsidRPr="00513DE0">
        <w:rPr>
          <w:rFonts w:ascii="Times New Roman" w:hAnsi="Times New Roman" w:cs="Times New Roman"/>
          <w:sz w:val="24"/>
          <w:szCs w:val="24"/>
          <w:lang w:val="en-US"/>
        </w:rPr>
        <w:t>MinION</w:t>
      </w:r>
      <w:proofErr w:type="spellEnd"/>
      <w:r w:rsidR="00C40DBC" w:rsidRPr="00513DE0">
        <w:rPr>
          <w:rFonts w:ascii="Times New Roman" w:hAnsi="Times New Roman" w:cs="Times New Roman"/>
          <w:sz w:val="24"/>
          <w:szCs w:val="24"/>
          <w:lang w:val="en-US"/>
        </w:rPr>
        <w:t xml:space="preserve"> </w:t>
      </w:r>
      <w:proofErr w:type="spellStart"/>
      <w:r w:rsidR="00C40DBC" w:rsidRPr="00513DE0">
        <w:rPr>
          <w:rFonts w:ascii="Times New Roman" w:hAnsi="Times New Roman" w:cs="Times New Roman"/>
          <w:sz w:val="24"/>
          <w:szCs w:val="24"/>
          <w:lang w:val="en-US"/>
        </w:rPr>
        <w:t>cDNA</w:t>
      </w:r>
      <w:proofErr w:type="spellEnd"/>
      <w:r w:rsidR="00C40DBC" w:rsidRPr="00513DE0">
        <w:rPr>
          <w:rFonts w:ascii="Times New Roman" w:hAnsi="Times New Roman" w:cs="Times New Roman"/>
          <w:sz w:val="24"/>
          <w:szCs w:val="24"/>
          <w:lang w:val="en-US"/>
        </w:rPr>
        <w:t xml:space="preserve"> as well as </w:t>
      </w:r>
      <w:proofErr w:type="spellStart"/>
      <w:r w:rsidR="00C40DBC" w:rsidRPr="00513DE0">
        <w:rPr>
          <w:rFonts w:ascii="Times New Roman" w:hAnsi="Times New Roman" w:cs="Times New Roman"/>
          <w:sz w:val="24"/>
          <w:szCs w:val="24"/>
          <w:lang w:val="en-US"/>
        </w:rPr>
        <w:t>dRNA</w:t>
      </w:r>
      <w:proofErr w:type="spellEnd"/>
      <w:r w:rsidR="00C40DBC" w:rsidRPr="00513DE0">
        <w:rPr>
          <w:rFonts w:ascii="Times New Roman" w:hAnsi="Times New Roman" w:cs="Times New Roman"/>
          <w:sz w:val="24"/>
          <w:szCs w:val="24"/>
          <w:lang w:val="en-US"/>
        </w:rPr>
        <w:t xml:space="preserve"> sequencing</w:t>
      </w:r>
      <w:r w:rsidR="00016700" w:rsidRPr="00513DE0">
        <w:rPr>
          <w:rFonts w:ascii="Times New Roman" w:hAnsi="Times New Roman" w:cs="Times New Roman"/>
          <w:sz w:val="24"/>
          <w:szCs w:val="24"/>
          <w:lang w:val="en-US"/>
        </w:rPr>
        <w:t xml:space="preserve"> libraries, including Cap-selected, </w:t>
      </w:r>
      <w:proofErr w:type="spellStart"/>
      <w:r w:rsidR="00016700" w:rsidRPr="00513DE0">
        <w:rPr>
          <w:rFonts w:ascii="Times New Roman" w:hAnsi="Times New Roman" w:cs="Times New Roman"/>
          <w:sz w:val="24"/>
          <w:szCs w:val="24"/>
          <w:lang w:val="en-US"/>
        </w:rPr>
        <w:t>polyA</w:t>
      </w:r>
      <w:proofErr w:type="spellEnd"/>
      <w:r w:rsidR="00016700" w:rsidRPr="00513DE0">
        <w:rPr>
          <w:rFonts w:ascii="Times New Roman" w:hAnsi="Times New Roman" w:cs="Times New Roman"/>
          <w:sz w:val="24"/>
          <w:szCs w:val="24"/>
          <w:lang w:val="en-US"/>
        </w:rPr>
        <w:t>-selected</w:t>
      </w:r>
      <w:r w:rsidR="00C63ED6" w:rsidRPr="00513DE0">
        <w:rPr>
          <w:rFonts w:ascii="Times New Roman" w:hAnsi="Times New Roman" w:cs="Times New Roman"/>
          <w:sz w:val="24"/>
          <w:szCs w:val="24"/>
          <w:lang w:val="en-US"/>
        </w:rPr>
        <w:t xml:space="preserve"> </w:t>
      </w:r>
      <w:proofErr w:type="spellStart"/>
      <w:r w:rsidR="00C63ED6" w:rsidRPr="00513DE0">
        <w:rPr>
          <w:rFonts w:ascii="Times New Roman" w:hAnsi="Times New Roman" w:cs="Times New Roman"/>
          <w:sz w:val="24"/>
          <w:szCs w:val="24"/>
          <w:lang w:val="en-US"/>
        </w:rPr>
        <w:t>cDNA</w:t>
      </w:r>
      <w:proofErr w:type="spellEnd"/>
      <w:r w:rsidR="00C63ED6" w:rsidRPr="00513DE0">
        <w:rPr>
          <w:rFonts w:ascii="Times New Roman" w:hAnsi="Times New Roman" w:cs="Times New Roman"/>
          <w:sz w:val="24"/>
          <w:szCs w:val="24"/>
          <w:lang w:val="en-US"/>
        </w:rPr>
        <w:t xml:space="preserve"> and </w:t>
      </w:r>
      <w:proofErr w:type="spellStart"/>
      <w:r w:rsidR="00C63ED6" w:rsidRPr="00513DE0">
        <w:rPr>
          <w:rFonts w:ascii="Times New Roman" w:hAnsi="Times New Roman" w:cs="Times New Roman"/>
          <w:sz w:val="24"/>
          <w:szCs w:val="24"/>
          <w:lang w:val="en-US"/>
        </w:rPr>
        <w:t>d</w:t>
      </w:r>
      <w:r w:rsidR="00016700" w:rsidRPr="00513DE0">
        <w:rPr>
          <w:rFonts w:ascii="Times New Roman" w:hAnsi="Times New Roman" w:cs="Times New Roman"/>
          <w:sz w:val="24"/>
          <w:szCs w:val="24"/>
          <w:lang w:val="en-US"/>
        </w:rPr>
        <w:t>RNA</w:t>
      </w:r>
      <w:proofErr w:type="spellEnd"/>
      <w:r w:rsidR="00C40DBC" w:rsidRPr="00513DE0">
        <w:rPr>
          <w:rFonts w:ascii="Times New Roman" w:hAnsi="Times New Roman" w:cs="Times New Roman"/>
          <w:sz w:val="24"/>
          <w:szCs w:val="24"/>
          <w:lang w:val="en-US"/>
        </w:rPr>
        <w:t>. To enhance the statistical variability of samples for the detection of transcription start (TSS) and end positions (TES) as well as intron positions we re-sequen</w:t>
      </w:r>
      <w:r w:rsidR="00390D3C" w:rsidRPr="00513DE0">
        <w:rPr>
          <w:rFonts w:ascii="Times New Roman" w:hAnsi="Times New Roman" w:cs="Times New Roman"/>
          <w:sz w:val="24"/>
          <w:szCs w:val="24"/>
          <w:lang w:val="en-US"/>
        </w:rPr>
        <w:t>ced the lytic VZV transcriptome. Viruses were propagated in</w:t>
      </w:r>
      <w:r w:rsidR="003A575D" w:rsidRPr="00513DE0">
        <w:rPr>
          <w:rFonts w:ascii="Times New Roman" w:hAnsi="Times New Roman" w:cs="Times New Roman"/>
          <w:sz w:val="24"/>
          <w:szCs w:val="24"/>
          <w:lang w:val="en-US"/>
        </w:rPr>
        <w:t xml:space="preserve"> </w:t>
      </w:r>
      <w:r w:rsidR="00390D3C" w:rsidRPr="00513DE0">
        <w:rPr>
          <w:rFonts w:ascii="Times New Roman" w:hAnsi="Times New Roman" w:cs="Times New Roman"/>
          <w:sz w:val="24"/>
          <w:szCs w:val="24"/>
          <w:lang w:val="en-US"/>
        </w:rPr>
        <w:t xml:space="preserve">MRC-5 cells and whole transcriptome was sequenced </w:t>
      </w:r>
      <w:r w:rsidR="00C40DBC" w:rsidRPr="00513DE0">
        <w:rPr>
          <w:rFonts w:ascii="Times New Roman" w:hAnsi="Times New Roman" w:cs="Times New Roman"/>
          <w:sz w:val="24"/>
          <w:szCs w:val="24"/>
          <w:lang w:val="en-US"/>
        </w:rPr>
        <w:t xml:space="preserve">using </w:t>
      </w:r>
      <w:r w:rsidR="003A575D" w:rsidRPr="00513DE0">
        <w:rPr>
          <w:rFonts w:ascii="Times New Roman" w:hAnsi="Times New Roman" w:cs="Times New Roman"/>
          <w:sz w:val="24"/>
          <w:szCs w:val="24"/>
          <w:lang w:val="en-US"/>
        </w:rPr>
        <w:t xml:space="preserve">a </w:t>
      </w:r>
      <w:r w:rsidR="00C40DBC" w:rsidRPr="00513DE0">
        <w:rPr>
          <w:rFonts w:ascii="Times New Roman" w:hAnsi="Times New Roman" w:cs="Times New Roman"/>
          <w:sz w:val="24"/>
          <w:szCs w:val="24"/>
          <w:lang w:val="en-US"/>
        </w:rPr>
        <w:t>random,</w:t>
      </w:r>
      <w:r w:rsidR="003A575D" w:rsidRPr="00513DE0">
        <w:rPr>
          <w:rFonts w:ascii="Times New Roman" w:hAnsi="Times New Roman" w:cs="Times New Roman"/>
          <w:sz w:val="24"/>
          <w:szCs w:val="24"/>
          <w:lang w:val="en-US"/>
        </w:rPr>
        <w:t xml:space="preserve"> a</w:t>
      </w:r>
      <w:r w:rsidR="00C40DBC" w:rsidRPr="00513DE0">
        <w:rPr>
          <w:rFonts w:ascii="Times New Roman" w:hAnsi="Times New Roman" w:cs="Times New Roman"/>
          <w:sz w:val="24"/>
          <w:szCs w:val="24"/>
          <w:lang w:val="en-US"/>
        </w:rPr>
        <w:t xml:space="preserve"> targeted and </w:t>
      </w:r>
      <w:r w:rsidR="003A575D" w:rsidRPr="00513DE0">
        <w:rPr>
          <w:rFonts w:ascii="Times New Roman" w:hAnsi="Times New Roman" w:cs="Times New Roman"/>
          <w:sz w:val="24"/>
          <w:szCs w:val="24"/>
          <w:lang w:val="en-US"/>
        </w:rPr>
        <w:t xml:space="preserve">a </w:t>
      </w:r>
      <w:r w:rsidR="00C40DBC" w:rsidRPr="00513DE0">
        <w:rPr>
          <w:rFonts w:ascii="Times New Roman" w:hAnsi="Times New Roman" w:cs="Times New Roman"/>
          <w:sz w:val="24"/>
          <w:szCs w:val="24"/>
          <w:lang w:val="en-US"/>
        </w:rPr>
        <w:t>Terminator treated library preparation protoco</w:t>
      </w:r>
      <w:r w:rsidR="000022FA" w:rsidRPr="00513DE0">
        <w:rPr>
          <w:rFonts w:ascii="Times New Roman" w:hAnsi="Times New Roman" w:cs="Times New Roman"/>
          <w:sz w:val="24"/>
          <w:szCs w:val="24"/>
          <w:lang w:val="en-US"/>
        </w:rPr>
        <w:t xml:space="preserve">l on ONT </w:t>
      </w:r>
      <w:proofErr w:type="spellStart"/>
      <w:r w:rsidR="00CD28FF" w:rsidRPr="00513DE0">
        <w:rPr>
          <w:rFonts w:ascii="Times New Roman" w:hAnsi="Times New Roman" w:cs="Times New Roman"/>
          <w:sz w:val="24"/>
          <w:szCs w:val="24"/>
          <w:lang w:val="en-US"/>
        </w:rPr>
        <w:t>MinION</w:t>
      </w:r>
      <w:proofErr w:type="spellEnd"/>
      <w:r w:rsidR="000014AD" w:rsidRPr="00513DE0">
        <w:rPr>
          <w:rFonts w:ascii="Times New Roman" w:hAnsi="Times New Roman" w:cs="Times New Roman"/>
          <w:sz w:val="24"/>
          <w:szCs w:val="24"/>
          <w:lang w:val="en-US"/>
        </w:rPr>
        <w:t xml:space="preserve"> </w:t>
      </w:r>
      <w:r w:rsidR="000022FA" w:rsidRPr="00513DE0">
        <w:rPr>
          <w:rFonts w:ascii="Times New Roman" w:hAnsi="Times New Roman" w:cs="Times New Roman"/>
          <w:sz w:val="24"/>
          <w:szCs w:val="24"/>
          <w:lang w:val="en-US"/>
        </w:rPr>
        <w:t>platform.</w:t>
      </w:r>
      <w:r w:rsidR="00945FD9" w:rsidRPr="00513DE0">
        <w:rPr>
          <w:rFonts w:ascii="Times New Roman" w:hAnsi="Times New Roman" w:cs="Times New Roman"/>
          <w:sz w:val="24"/>
          <w:szCs w:val="24"/>
          <w:lang w:val="en-US"/>
        </w:rPr>
        <w:t xml:space="preserve"> </w:t>
      </w:r>
    </w:p>
    <w:p w:rsidR="00882A46" w:rsidRPr="00513DE0" w:rsidRDefault="007F2120" w:rsidP="00A73258">
      <w:pPr>
        <w:widowControl w:val="0"/>
        <w:autoSpaceDE w:val="0"/>
        <w:autoSpaceDN w:val="0"/>
        <w:adjustRightInd w:val="0"/>
        <w:spacing w:line="240" w:lineRule="auto"/>
        <w:jc w:val="both"/>
        <w:rPr>
          <w:rFonts w:ascii="Times New Roman" w:hAnsi="Times New Roman" w:cs="Times New Roman"/>
          <w:sz w:val="24"/>
          <w:szCs w:val="24"/>
          <w:lang w:val="en-US"/>
        </w:rPr>
      </w:pPr>
      <w:r w:rsidRPr="00513DE0">
        <w:rPr>
          <w:rFonts w:ascii="Times New Roman" w:hAnsi="Times New Roman" w:cs="Times New Roman"/>
          <w:sz w:val="24"/>
          <w:szCs w:val="24"/>
          <w:lang w:val="en-US"/>
        </w:rPr>
        <w:t>In our bioinformatics pipeline raw reads were treated according their sequencing platf</w:t>
      </w:r>
      <w:r w:rsidR="00C576DA" w:rsidRPr="00513DE0">
        <w:rPr>
          <w:rFonts w:ascii="Times New Roman" w:hAnsi="Times New Roman" w:cs="Times New Roman"/>
          <w:sz w:val="24"/>
          <w:szCs w:val="24"/>
          <w:lang w:val="en-US"/>
        </w:rPr>
        <w:t>orm. SRS reads have</w:t>
      </w:r>
      <w:r w:rsidRPr="00513DE0">
        <w:rPr>
          <w:rFonts w:ascii="Times New Roman" w:hAnsi="Times New Roman" w:cs="Times New Roman"/>
          <w:sz w:val="24"/>
          <w:szCs w:val="24"/>
          <w:lang w:val="en-US"/>
        </w:rPr>
        <w:t xml:space="preserve"> been trimmed and quality checked by using </w:t>
      </w:r>
      <w:proofErr w:type="spellStart"/>
      <w:r w:rsidRPr="00513DE0">
        <w:rPr>
          <w:rFonts w:ascii="Times New Roman" w:hAnsi="Times New Roman" w:cs="Times New Roman"/>
          <w:sz w:val="24"/>
          <w:szCs w:val="24"/>
          <w:lang w:val="en-US"/>
        </w:rPr>
        <w:t>Trimgalore</w:t>
      </w:r>
      <w:proofErr w:type="spellEnd"/>
      <w:r w:rsidRPr="00513DE0">
        <w:rPr>
          <w:rFonts w:ascii="Times New Roman" w:hAnsi="Times New Roman" w:cs="Times New Roman"/>
          <w:sz w:val="24"/>
          <w:szCs w:val="24"/>
          <w:lang w:val="en-US"/>
        </w:rPr>
        <w:t xml:space="preserve"> and </w:t>
      </w:r>
      <w:proofErr w:type="spellStart"/>
      <w:r w:rsidRPr="00513DE0">
        <w:rPr>
          <w:rFonts w:ascii="Times New Roman" w:hAnsi="Times New Roman" w:cs="Times New Roman"/>
          <w:sz w:val="24"/>
          <w:szCs w:val="24"/>
          <w:lang w:val="en-US"/>
        </w:rPr>
        <w:t>FastQC</w:t>
      </w:r>
      <w:proofErr w:type="spellEnd"/>
      <w:r w:rsidRPr="00513DE0">
        <w:rPr>
          <w:rFonts w:ascii="Times New Roman" w:hAnsi="Times New Roman" w:cs="Times New Roman"/>
          <w:sz w:val="24"/>
          <w:szCs w:val="24"/>
          <w:lang w:val="en-US"/>
        </w:rPr>
        <w:t xml:space="preserve"> prior to mapping by STAR aligner to the reference genome of VZV</w:t>
      </w:r>
      <w:r w:rsidR="006E793A" w:rsidRPr="00513DE0">
        <w:rPr>
          <w:rFonts w:ascii="Times New Roman" w:hAnsi="Times New Roman" w:cs="Times New Roman"/>
          <w:sz w:val="24"/>
          <w:szCs w:val="24"/>
          <w:lang w:val="en-US"/>
        </w:rPr>
        <w:t xml:space="preserve"> (NC_001348.1),</w:t>
      </w:r>
      <w:r w:rsidR="00C576DA" w:rsidRPr="00513DE0">
        <w:rPr>
          <w:rFonts w:ascii="Times New Roman" w:hAnsi="Times New Roman" w:cs="Times New Roman"/>
          <w:sz w:val="24"/>
          <w:szCs w:val="24"/>
          <w:lang w:val="en-US"/>
        </w:rPr>
        <w:t xml:space="preserve"> thereafter </w:t>
      </w:r>
      <w:r w:rsidR="006E793A" w:rsidRPr="00513DE0">
        <w:rPr>
          <w:rFonts w:ascii="Times New Roman" w:hAnsi="Times New Roman" w:cs="Times New Roman"/>
          <w:sz w:val="24"/>
          <w:szCs w:val="24"/>
          <w:lang w:val="en-US"/>
        </w:rPr>
        <w:t>intron-</w:t>
      </w:r>
      <w:r w:rsidRPr="00513DE0">
        <w:rPr>
          <w:rFonts w:ascii="Times New Roman" w:hAnsi="Times New Roman" w:cs="Times New Roman"/>
          <w:sz w:val="24"/>
          <w:szCs w:val="24"/>
          <w:lang w:val="en-US"/>
        </w:rPr>
        <w:t xml:space="preserve">donor/acceptor positions were </w:t>
      </w:r>
      <w:r w:rsidR="00CF7FF6" w:rsidRPr="00513DE0">
        <w:rPr>
          <w:rFonts w:ascii="Times New Roman" w:hAnsi="Times New Roman" w:cs="Times New Roman"/>
          <w:sz w:val="24"/>
          <w:szCs w:val="24"/>
          <w:lang w:val="en-US"/>
        </w:rPr>
        <w:t>determined. Furthermore, m</w:t>
      </w:r>
      <w:r w:rsidRPr="00513DE0">
        <w:rPr>
          <w:rFonts w:ascii="Times New Roman" w:hAnsi="Times New Roman" w:cs="Times New Roman"/>
          <w:sz w:val="24"/>
          <w:szCs w:val="24"/>
          <w:lang w:val="en-US"/>
        </w:rPr>
        <w:t xml:space="preserve">apped Illumina reads were </w:t>
      </w:r>
      <w:r w:rsidR="0009272E" w:rsidRPr="00513DE0">
        <w:rPr>
          <w:rFonts w:ascii="Times New Roman" w:hAnsi="Times New Roman" w:cs="Times New Roman"/>
          <w:sz w:val="24"/>
          <w:szCs w:val="24"/>
          <w:lang w:val="en-US"/>
        </w:rPr>
        <w:t>re-</w:t>
      </w:r>
      <w:r w:rsidRPr="00513DE0">
        <w:rPr>
          <w:rFonts w:ascii="Times New Roman" w:hAnsi="Times New Roman" w:cs="Times New Roman"/>
          <w:sz w:val="24"/>
          <w:szCs w:val="24"/>
          <w:lang w:val="en-US"/>
        </w:rPr>
        <w:t xml:space="preserve">analyzed by using </w:t>
      </w:r>
      <w:proofErr w:type="spellStart"/>
      <w:r w:rsidRPr="00513DE0">
        <w:rPr>
          <w:rFonts w:ascii="Times New Roman" w:hAnsi="Times New Roman" w:cs="Times New Roman"/>
          <w:sz w:val="24"/>
          <w:szCs w:val="24"/>
          <w:lang w:val="en-US"/>
        </w:rPr>
        <w:t>CAGE</w:t>
      </w:r>
      <w:r w:rsidR="00CF7FF6" w:rsidRPr="00513DE0">
        <w:rPr>
          <w:rFonts w:ascii="Times New Roman" w:hAnsi="Times New Roman" w:cs="Times New Roman"/>
          <w:sz w:val="24"/>
          <w:szCs w:val="24"/>
          <w:lang w:val="en-US"/>
        </w:rPr>
        <w:t>fightR</w:t>
      </w:r>
      <w:proofErr w:type="spellEnd"/>
      <w:r w:rsidR="00CF7FF6" w:rsidRPr="00513DE0">
        <w:rPr>
          <w:rFonts w:ascii="Times New Roman" w:hAnsi="Times New Roman" w:cs="Times New Roman"/>
          <w:sz w:val="24"/>
          <w:szCs w:val="24"/>
          <w:lang w:val="en-US"/>
        </w:rPr>
        <w:t xml:space="preserve"> to determine TSS positions. Raw LRS data ha</w:t>
      </w:r>
      <w:r w:rsidR="00FF4FF7" w:rsidRPr="00513DE0">
        <w:rPr>
          <w:rFonts w:ascii="Times New Roman" w:hAnsi="Times New Roman" w:cs="Times New Roman"/>
          <w:sz w:val="24"/>
          <w:szCs w:val="24"/>
          <w:lang w:val="en-US"/>
        </w:rPr>
        <w:t>ve</w:t>
      </w:r>
      <w:r w:rsidR="00CF7FF6" w:rsidRPr="00513DE0">
        <w:rPr>
          <w:rFonts w:ascii="Times New Roman" w:hAnsi="Times New Roman" w:cs="Times New Roman"/>
          <w:sz w:val="24"/>
          <w:szCs w:val="24"/>
          <w:lang w:val="en-US"/>
        </w:rPr>
        <w:t xml:space="preserve"> been re-</w:t>
      </w:r>
      <w:proofErr w:type="spellStart"/>
      <w:r w:rsidR="00CF7FF6" w:rsidRPr="00513DE0">
        <w:rPr>
          <w:rFonts w:ascii="Times New Roman" w:hAnsi="Times New Roman" w:cs="Times New Roman"/>
          <w:sz w:val="24"/>
          <w:szCs w:val="24"/>
          <w:lang w:val="en-US"/>
        </w:rPr>
        <w:t>basecalled</w:t>
      </w:r>
      <w:proofErr w:type="spellEnd"/>
      <w:r w:rsidR="00CF7FF6" w:rsidRPr="00513DE0">
        <w:rPr>
          <w:rFonts w:ascii="Times New Roman" w:hAnsi="Times New Roman" w:cs="Times New Roman"/>
          <w:sz w:val="24"/>
          <w:szCs w:val="24"/>
          <w:lang w:val="en-US"/>
        </w:rPr>
        <w:t xml:space="preserve"> by Guppy and mapped by minimap2 to the reference genome of VZV</w:t>
      </w:r>
      <w:r w:rsidR="006E793A" w:rsidRPr="00513DE0">
        <w:rPr>
          <w:rFonts w:ascii="Times New Roman" w:hAnsi="Times New Roman" w:cs="Times New Roman"/>
          <w:sz w:val="24"/>
          <w:szCs w:val="24"/>
          <w:lang w:val="en-US"/>
        </w:rPr>
        <w:t>.</w:t>
      </w:r>
      <w:r w:rsidR="00E22E10" w:rsidRPr="00513DE0">
        <w:rPr>
          <w:rFonts w:ascii="Times New Roman" w:hAnsi="Times New Roman" w:cs="Times New Roman"/>
          <w:sz w:val="24"/>
          <w:szCs w:val="24"/>
          <w:lang w:val="en-US"/>
        </w:rPr>
        <w:t xml:space="preserve"> </w:t>
      </w:r>
      <w:r w:rsidR="00D96DA6" w:rsidRPr="00513DE0">
        <w:rPr>
          <w:rFonts w:ascii="Times New Roman" w:hAnsi="Times New Roman" w:cs="Times New Roman"/>
          <w:sz w:val="24"/>
          <w:szCs w:val="24"/>
          <w:lang w:val="en-US"/>
        </w:rPr>
        <w:t xml:space="preserve">The </w:t>
      </w:r>
      <w:proofErr w:type="spellStart"/>
      <w:r w:rsidR="00D96DA6" w:rsidRPr="00513DE0">
        <w:rPr>
          <w:rFonts w:ascii="Times New Roman" w:hAnsi="Times New Roman" w:cs="Times New Roman"/>
          <w:sz w:val="24"/>
          <w:szCs w:val="24"/>
          <w:lang w:val="en-US"/>
        </w:rPr>
        <w:t>LoRTIA</w:t>
      </w:r>
      <w:proofErr w:type="spellEnd"/>
      <w:r w:rsidR="00D96DA6" w:rsidRPr="00513DE0">
        <w:rPr>
          <w:rFonts w:ascii="Times New Roman" w:hAnsi="Times New Roman" w:cs="Times New Roman"/>
          <w:sz w:val="24"/>
          <w:szCs w:val="24"/>
          <w:lang w:val="en-US"/>
        </w:rPr>
        <w:t xml:space="preserve"> tool - developed by our team</w:t>
      </w:r>
      <w:r w:rsidR="000C51F1" w:rsidRPr="00513DE0">
        <w:rPr>
          <w:rFonts w:ascii="Times New Roman" w:hAnsi="Times New Roman" w:cs="Times New Roman"/>
          <w:sz w:val="24"/>
          <w:szCs w:val="24"/>
          <w:lang w:val="en-US"/>
        </w:rPr>
        <w:t xml:space="preserve"> </w:t>
      </w:r>
      <w:r w:rsidR="000C51F1" w:rsidRPr="00513DE0">
        <w:rPr>
          <w:rFonts w:ascii="Times New Roman" w:hAnsi="Times New Roman" w:cs="Times New Roman"/>
          <w:sz w:val="24"/>
          <w:szCs w:val="24"/>
          <w:lang w:val="en-US"/>
        </w:rPr>
        <w:fldChar w:fldCharType="begin" w:fldLock="1"/>
      </w:r>
      <w:r w:rsidR="003D7451" w:rsidRPr="00513DE0">
        <w:rPr>
          <w:rFonts w:ascii="Times New Roman" w:hAnsi="Times New Roman" w:cs="Times New Roman"/>
          <w:sz w:val="24"/>
          <w:szCs w:val="24"/>
          <w:lang w:val="en-US"/>
        </w:rPr>
        <w:instrText>ADDIN CSL_CITATION {"citationItems":[{"id":"ITEM-1","itemData":{"abstract":"The LoRTIA toolkit annotates transcript features such as transcriptional start sites (TSS), transcriptional end sites (TES), introns and transcript isoforms based on long-read RNA sequencing (direct RNA-Seq and cDNA-Seq) data. The toolkit expects SAM or BAM files as input and produces GFF files as well as other processed files as outputs. The sequencing reads can stem from any long-read sequencing platform (both Nanopore and PacBio reads are accepted). As long as the reads contain adapters which mark the two ends of the full-length transcripts, a complete isoform annotation is possible. The SAM or BAM files can be produced by any mapper, however when mapping with minimap2, either run minimap2 with the -Y option or filter out secondary alignments before using the LoRTIA toolkit. The toolkit was developed to be run in UNIX environments.","author":[{"dropping-particle":"","family":"Balázs","given":"Zsolt","non-dropping-particle":"","parse-names":false,"suffix":""}],"id":"ITEM-1","issued":{"date-parts":[["2019"]]},"title":"LoRTIA - Long-read RNA-Seq Transcript Isoform Annotator toolkit","type":"webpage"},"uris":["http://www.mendeley.com/documents/?uuid=efbc8c80-8acd-4c26-8144-0d549901c151"]}],"mendeley":{"formattedCitation":"[8]","plainTextFormattedCitation":"[8]","previouslyFormattedCitation":"[7]"},"properties":{"noteIndex":0},"schema":"https://github.com/citation-style-language/schema/raw/master/csl-citation.json"}</w:instrText>
      </w:r>
      <w:r w:rsidR="000C51F1" w:rsidRPr="00513DE0">
        <w:rPr>
          <w:rFonts w:ascii="Times New Roman" w:hAnsi="Times New Roman" w:cs="Times New Roman"/>
          <w:sz w:val="24"/>
          <w:szCs w:val="24"/>
          <w:lang w:val="en-US"/>
        </w:rPr>
        <w:fldChar w:fldCharType="separate"/>
      </w:r>
      <w:r w:rsidR="003D7451" w:rsidRPr="00513DE0">
        <w:rPr>
          <w:rFonts w:ascii="Times New Roman" w:hAnsi="Times New Roman" w:cs="Times New Roman"/>
          <w:noProof/>
          <w:sz w:val="24"/>
          <w:szCs w:val="24"/>
          <w:lang w:val="en-US"/>
        </w:rPr>
        <w:t>[8]</w:t>
      </w:r>
      <w:r w:rsidR="000C51F1" w:rsidRPr="00513DE0">
        <w:rPr>
          <w:rFonts w:ascii="Times New Roman" w:hAnsi="Times New Roman" w:cs="Times New Roman"/>
          <w:sz w:val="24"/>
          <w:szCs w:val="24"/>
          <w:lang w:val="en-US"/>
        </w:rPr>
        <w:fldChar w:fldCharType="end"/>
      </w:r>
      <w:r w:rsidR="00D96DA6" w:rsidRPr="00513DE0">
        <w:rPr>
          <w:rFonts w:ascii="Times New Roman" w:hAnsi="Times New Roman" w:cs="Times New Roman"/>
          <w:sz w:val="24"/>
          <w:szCs w:val="24"/>
          <w:lang w:val="en-US"/>
        </w:rPr>
        <w:t xml:space="preserve"> -</w:t>
      </w:r>
      <w:r w:rsidR="00CF7FF6" w:rsidRPr="00513DE0">
        <w:rPr>
          <w:rFonts w:ascii="Times New Roman" w:hAnsi="Times New Roman" w:cs="Times New Roman"/>
          <w:sz w:val="24"/>
          <w:szCs w:val="24"/>
          <w:lang w:val="en-US"/>
        </w:rPr>
        <w:t xml:space="preserve">  </w:t>
      </w:r>
      <w:r w:rsidR="00D96DA6" w:rsidRPr="00513DE0">
        <w:rPr>
          <w:rFonts w:ascii="Times New Roman" w:hAnsi="Times New Roman" w:cs="Times New Roman"/>
          <w:sz w:val="24"/>
          <w:szCs w:val="24"/>
          <w:lang w:val="en-US"/>
        </w:rPr>
        <w:t xml:space="preserve">was used to access TSS, TES and intron positions from LRS data. </w:t>
      </w:r>
    </w:p>
    <w:p w:rsidR="00B10993" w:rsidRPr="00513DE0" w:rsidRDefault="00B10993"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Conclusion</w:t>
      </w:r>
    </w:p>
    <w:p w:rsidR="00386015" w:rsidRPr="00513DE0" w:rsidRDefault="00386015" w:rsidP="00A73258">
      <w:pPr>
        <w:widowControl w:val="0"/>
        <w:autoSpaceDE w:val="0"/>
        <w:autoSpaceDN w:val="0"/>
        <w:adjustRightInd w:val="0"/>
        <w:spacing w:line="240" w:lineRule="auto"/>
        <w:jc w:val="both"/>
        <w:rPr>
          <w:rFonts w:ascii="Times New Roman" w:hAnsi="Times New Roman" w:cs="Times New Roman"/>
          <w:sz w:val="24"/>
          <w:szCs w:val="24"/>
          <w:lang w:val="en-US"/>
        </w:rPr>
      </w:pPr>
      <w:r w:rsidRPr="00513DE0">
        <w:rPr>
          <w:rFonts w:ascii="Times New Roman" w:hAnsi="Times New Roman" w:cs="Times New Roman"/>
          <w:sz w:val="24"/>
          <w:szCs w:val="24"/>
          <w:lang w:val="en-US"/>
        </w:rPr>
        <w:t xml:space="preserve">By using our integrative analysis, the majority of previously described TSS, TES and intron positions were confirmed and several new, hitherto unknown, intron isoforms and 5’ UTR or 3’ UTR length isoforms of viral transcripts were detected.  Our data support the hypothesis, </w:t>
      </w:r>
      <w:r w:rsidRPr="00513DE0">
        <w:rPr>
          <w:rFonts w:ascii="Times New Roman" w:hAnsi="Times New Roman" w:cs="Times New Roman"/>
          <w:sz w:val="24"/>
          <w:szCs w:val="24"/>
          <w:lang w:val="en-US"/>
        </w:rPr>
        <w:lastRenderedPageBreak/>
        <w:t xml:space="preserve">that viral transcription can be analyzed with base-precision by using high coverage SRS, however there is a 2-5 </w:t>
      </w:r>
      <w:proofErr w:type="spellStart"/>
      <w:r w:rsidRPr="00513DE0">
        <w:rPr>
          <w:rFonts w:ascii="Times New Roman" w:hAnsi="Times New Roman" w:cs="Times New Roman"/>
          <w:sz w:val="24"/>
          <w:szCs w:val="24"/>
          <w:lang w:val="en-US"/>
        </w:rPr>
        <w:t>nt</w:t>
      </w:r>
      <w:proofErr w:type="spellEnd"/>
      <w:r w:rsidRPr="00513DE0">
        <w:rPr>
          <w:rFonts w:ascii="Times New Roman" w:hAnsi="Times New Roman" w:cs="Times New Roman"/>
          <w:sz w:val="24"/>
          <w:szCs w:val="24"/>
          <w:lang w:val="en-US"/>
        </w:rPr>
        <w:t xml:space="preserve"> uncertainty within 10 </w:t>
      </w:r>
      <w:proofErr w:type="spellStart"/>
      <w:r w:rsidRPr="00513DE0">
        <w:rPr>
          <w:rFonts w:ascii="Times New Roman" w:hAnsi="Times New Roman" w:cs="Times New Roman"/>
          <w:sz w:val="24"/>
          <w:szCs w:val="24"/>
          <w:lang w:val="en-US"/>
        </w:rPr>
        <w:t>nt</w:t>
      </w:r>
      <w:proofErr w:type="spellEnd"/>
      <w:r w:rsidRPr="00513DE0">
        <w:rPr>
          <w:rFonts w:ascii="Times New Roman" w:hAnsi="Times New Roman" w:cs="Times New Roman"/>
          <w:sz w:val="24"/>
          <w:szCs w:val="24"/>
          <w:lang w:val="en-US"/>
        </w:rPr>
        <w:t xml:space="preserve"> window within the same sample using different software for TSS determination. We were able to determine at least forty new TSSs, twenty new TESs and thirty new introns in the VZV transcriptome.</w:t>
      </w:r>
    </w:p>
    <w:p w:rsidR="00B10993" w:rsidRPr="00513DE0" w:rsidRDefault="00B10993"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Importance of research</w:t>
      </w:r>
    </w:p>
    <w:p w:rsidR="00CB1BCA" w:rsidRPr="00513DE0" w:rsidRDefault="00CB1BCA" w:rsidP="00A73258">
      <w:pPr>
        <w:spacing w:line="240" w:lineRule="auto"/>
        <w:jc w:val="both"/>
        <w:rPr>
          <w:rFonts w:ascii="Times New Roman" w:hAnsi="Times New Roman" w:cs="Times New Roman"/>
          <w:sz w:val="24"/>
          <w:szCs w:val="24"/>
          <w:lang w:val="en-US"/>
        </w:rPr>
      </w:pPr>
      <w:r w:rsidRPr="00513DE0">
        <w:rPr>
          <w:rFonts w:ascii="Times New Roman" w:hAnsi="Times New Roman" w:cs="Times New Roman"/>
          <w:sz w:val="24"/>
          <w:szCs w:val="24"/>
          <w:lang w:val="en-US"/>
        </w:rPr>
        <w:t xml:space="preserve">We have used a multiplatform and integrative approach of independent transcriptomic data to obtain a detailed transcriptional landscape of transcriptional positions of lytic VZV transcriptome combining both ONT </w:t>
      </w:r>
      <w:proofErr w:type="spellStart"/>
      <w:r w:rsidRPr="00513DE0">
        <w:rPr>
          <w:rFonts w:ascii="Times New Roman" w:hAnsi="Times New Roman" w:cs="Times New Roman"/>
          <w:sz w:val="24"/>
          <w:szCs w:val="24"/>
          <w:lang w:val="en-US"/>
        </w:rPr>
        <w:t>MinION</w:t>
      </w:r>
      <w:proofErr w:type="spellEnd"/>
      <w:r w:rsidRPr="00513DE0">
        <w:rPr>
          <w:rFonts w:ascii="Times New Roman" w:hAnsi="Times New Roman" w:cs="Times New Roman"/>
          <w:sz w:val="24"/>
          <w:szCs w:val="24"/>
          <w:lang w:val="en-US"/>
        </w:rPr>
        <w:t xml:space="preserve"> and </w:t>
      </w:r>
      <w:proofErr w:type="spellStart"/>
      <w:r w:rsidRPr="00513DE0">
        <w:rPr>
          <w:rFonts w:ascii="Times New Roman" w:hAnsi="Times New Roman" w:cs="Times New Roman"/>
          <w:sz w:val="24"/>
          <w:szCs w:val="24"/>
          <w:lang w:val="en-US"/>
        </w:rPr>
        <w:t>Illumina</w:t>
      </w:r>
      <w:proofErr w:type="spellEnd"/>
      <w:r w:rsidRPr="00513DE0">
        <w:rPr>
          <w:rFonts w:ascii="Times New Roman" w:hAnsi="Times New Roman" w:cs="Times New Roman"/>
          <w:sz w:val="24"/>
          <w:szCs w:val="24"/>
          <w:lang w:val="en-US"/>
        </w:rPr>
        <w:t xml:space="preserve"> sequencing techniques</w:t>
      </w:r>
      <w:r w:rsidR="00F04386" w:rsidRPr="00513DE0">
        <w:rPr>
          <w:rFonts w:ascii="Times New Roman" w:hAnsi="Times New Roman" w:cs="Times New Roman"/>
          <w:sz w:val="24"/>
          <w:szCs w:val="24"/>
          <w:lang w:val="en-US"/>
        </w:rPr>
        <w:t xml:space="preserve">. Solely short read sequencing is impaired to reconstruct overlapping transcript isoforms unlike long read sequencing </w:t>
      </w:r>
      <w:proofErr w:type="gramStart"/>
      <w:r w:rsidR="00F04386" w:rsidRPr="00513DE0">
        <w:rPr>
          <w:rFonts w:ascii="Times New Roman" w:hAnsi="Times New Roman" w:cs="Times New Roman"/>
          <w:sz w:val="24"/>
          <w:szCs w:val="24"/>
          <w:lang w:val="en-US"/>
        </w:rPr>
        <w:t>techniques,</w:t>
      </w:r>
      <w:proofErr w:type="gramEnd"/>
      <w:r w:rsidR="00F04386" w:rsidRPr="00513DE0">
        <w:rPr>
          <w:rFonts w:ascii="Times New Roman" w:hAnsi="Times New Roman" w:cs="Times New Roman"/>
          <w:sz w:val="24"/>
          <w:szCs w:val="24"/>
          <w:lang w:val="en-US"/>
        </w:rPr>
        <w:t xml:space="preserve"> however LRS can fail to detect intron isoforms in low abundance. Combining </w:t>
      </w:r>
      <w:r w:rsidR="00B90F3E" w:rsidRPr="00513DE0">
        <w:rPr>
          <w:rFonts w:ascii="Times New Roman" w:hAnsi="Times New Roman" w:cs="Times New Roman"/>
          <w:sz w:val="24"/>
          <w:szCs w:val="24"/>
          <w:lang w:val="en-US"/>
        </w:rPr>
        <w:t>methods,</w:t>
      </w:r>
      <w:r w:rsidR="00F04386" w:rsidRPr="00513DE0">
        <w:rPr>
          <w:rFonts w:ascii="Times New Roman" w:hAnsi="Times New Roman" w:cs="Times New Roman"/>
          <w:sz w:val="24"/>
          <w:szCs w:val="24"/>
          <w:lang w:val="en-US"/>
        </w:rPr>
        <w:t xml:space="preserve"> </w:t>
      </w:r>
      <w:r w:rsidR="00B90F3E" w:rsidRPr="00513DE0">
        <w:rPr>
          <w:rFonts w:ascii="Times New Roman" w:hAnsi="Times New Roman" w:cs="Times New Roman"/>
          <w:sz w:val="24"/>
          <w:szCs w:val="24"/>
          <w:lang w:val="en-US"/>
        </w:rPr>
        <w:t xml:space="preserve">we utilized </w:t>
      </w:r>
      <w:r w:rsidR="00F04386" w:rsidRPr="00513DE0">
        <w:rPr>
          <w:rFonts w:ascii="Times New Roman" w:hAnsi="Times New Roman" w:cs="Times New Roman"/>
          <w:sz w:val="24"/>
          <w:szCs w:val="24"/>
          <w:lang w:val="en-US"/>
        </w:rPr>
        <w:t xml:space="preserve">the </w:t>
      </w:r>
      <w:r w:rsidR="00B90F3E" w:rsidRPr="00513DE0">
        <w:rPr>
          <w:rFonts w:ascii="Times New Roman" w:hAnsi="Times New Roman" w:cs="Times New Roman"/>
          <w:sz w:val="24"/>
          <w:szCs w:val="24"/>
          <w:lang w:val="en-US"/>
        </w:rPr>
        <w:t>advantages of the two different sequencing platforms and revealed a complex mesh of viral RNAs in VZV transcriptome.</w:t>
      </w:r>
    </w:p>
    <w:p w:rsidR="007959B1" w:rsidRPr="00513DE0" w:rsidRDefault="007959B1"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Funding</w:t>
      </w:r>
    </w:p>
    <w:p w:rsidR="00B83436" w:rsidRPr="00513DE0" w:rsidRDefault="00B53C8E" w:rsidP="00A73258">
      <w:pPr>
        <w:spacing w:line="240" w:lineRule="auto"/>
        <w:jc w:val="both"/>
        <w:rPr>
          <w:rFonts w:ascii="Times New Roman" w:hAnsi="Times New Roman" w:cs="Times New Roman"/>
          <w:b/>
          <w:sz w:val="24"/>
          <w:szCs w:val="24"/>
          <w:lang w:val="en-US"/>
        </w:rPr>
      </w:pPr>
      <w:proofErr w:type="spellStart"/>
      <w:r w:rsidRPr="00513DE0">
        <w:rPr>
          <w:rFonts w:ascii="Times New Roman" w:hAnsi="Times New Roman" w:cs="Times New Roman"/>
          <w:sz w:val="24"/>
          <w:szCs w:val="24"/>
          <w:lang w:val="en-US"/>
        </w:rPr>
        <w:t>Istvan</w:t>
      </w:r>
      <w:proofErr w:type="spellEnd"/>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Prazsak</w:t>
      </w:r>
      <w:proofErr w:type="spellEnd"/>
      <w:r w:rsidR="00B83436" w:rsidRPr="00513DE0">
        <w:rPr>
          <w:rFonts w:ascii="Times New Roman" w:hAnsi="Times New Roman" w:cs="Times New Roman"/>
          <w:sz w:val="24"/>
          <w:szCs w:val="24"/>
          <w:lang w:val="en-US"/>
        </w:rPr>
        <w:t xml:space="preserve"> was supported by </w:t>
      </w:r>
      <w:r w:rsidR="006C3B44" w:rsidRPr="00513DE0">
        <w:rPr>
          <w:rFonts w:ascii="Times New Roman" w:hAnsi="Times New Roman" w:cs="Times New Roman"/>
          <w:sz w:val="24"/>
          <w:szCs w:val="24"/>
          <w:lang w:val="en-US"/>
        </w:rPr>
        <w:t xml:space="preserve">UNKP-20-4 -SZTE-140 </w:t>
      </w:r>
      <w:r w:rsidR="00B83436" w:rsidRPr="00513DE0">
        <w:rPr>
          <w:rFonts w:ascii="Times New Roman" w:hAnsi="Times New Roman" w:cs="Times New Roman"/>
          <w:sz w:val="24"/>
          <w:szCs w:val="24"/>
          <w:lang w:val="en-US"/>
        </w:rPr>
        <w:t>New National Excellence</w:t>
      </w:r>
      <w:r w:rsidR="00E96BDB" w:rsidRPr="00513DE0">
        <w:rPr>
          <w:rFonts w:ascii="Times New Roman" w:hAnsi="Times New Roman" w:cs="Times New Roman"/>
          <w:sz w:val="24"/>
          <w:szCs w:val="24"/>
          <w:lang w:val="en-US"/>
        </w:rPr>
        <w:t xml:space="preserve"> </w:t>
      </w:r>
      <w:r w:rsidR="00B83436" w:rsidRPr="00513DE0">
        <w:rPr>
          <w:rFonts w:ascii="Times New Roman" w:hAnsi="Times New Roman" w:cs="Times New Roman"/>
          <w:sz w:val="24"/>
          <w:szCs w:val="24"/>
          <w:lang w:val="en-US"/>
        </w:rPr>
        <w:t>Program of the Ministry for Innovation and Technology from the source of the</w:t>
      </w:r>
      <w:r w:rsidR="00E96BDB" w:rsidRPr="00513DE0">
        <w:rPr>
          <w:rFonts w:ascii="Times New Roman" w:hAnsi="Times New Roman" w:cs="Times New Roman"/>
          <w:sz w:val="24"/>
          <w:szCs w:val="24"/>
          <w:lang w:val="en-US"/>
        </w:rPr>
        <w:t xml:space="preserve"> </w:t>
      </w:r>
      <w:r w:rsidR="00B83436" w:rsidRPr="00513DE0">
        <w:rPr>
          <w:rFonts w:ascii="Times New Roman" w:hAnsi="Times New Roman" w:cs="Times New Roman"/>
          <w:sz w:val="24"/>
          <w:szCs w:val="24"/>
          <w:lang w:val="en-US"/>
        </w:rPr>
        <w:t>National Research, Development and Innovation Fund</w:t>
      </w:r>
      <w:r w:rsidR="006C3B44" w:rsidRPr="00513DE0">
        <w:rPr>
          <w:rFonts w:ascii="Times New Roman" w:hAnsi="Times New Roman" w:cs="Times New Roman"/>
          <w:sz w:val="24"/>
          <w:szCs w:val="24"/>
          <w:lang w:val="en-US"/>
        </w:rPr>
        <w:t xml:space="preserve">. </w:t>
      </w:r>
      <w:proofErr w:type="spellStart"/>
      <w:r w:rsidR="00251AC0" w:rsidRPr="00513DE0">
        <w:rPr>
          <w:rFonts w:ascii="Times New Roman" w:hAnsi="Times New Roman" w:cs="Times New Roman"/>
          <w:sz w:val="24"/>
          <w:szCs w:val="24"/>
          <w:lang w:val="en-US"/>
        </w:rPr>
        <w:t>Akos</w:t>
      </w:r>
      <w:proofErr w:type="spellEnd"/>
      <w:r w:rsidR="00251AC0" w:rsidRPr="00513DE0">
        <w:rPr>
          <w:rFonts w:ascii="Times New Roman" w:hAnsi="Times New Roman" w:cs="Times New Roman"/>
          <w:sz w:val="24"/>
          <w:szCs w:val="24"/>
          <w:lang w:val="en-US"/>
        </w:rPr>
        <w:t xml:space="preserve"> </w:t>
      </w:r>
      <w:proofErr w:type="spellStart"/>
      <w:r w:rsidR="00251AC0" w:rsidRPr="00513DE0">
        <w:rPr>
          <w:rFonts w:ascii="Times New Roman" w:hAnsi="Times New Roman" w:cs="Times New Roman"/>
          <w:sz w:val="24"/>
          <w:szCs w:val="24"/>
          <w:lang w:val="en-US"/>
        </w:rPr>
        <w:t>Harangozo</w:t>
      </w:r>
      <w:proofErr w:type="spellEnd"/>
      <w:r w:rsidR="006C3B44" w:rsidRPr="00513DE0">
        <w:rPr>
          <w:rFonts w:ascii="Times New Roman" w:hAnsi="Times New Roman" w:cs="Times New Roman"/>
          <w:sz w:val="24"/>
          <w:szCs w:val="24"/>
          <w:lang w:val="en-US"/>
        </w:rPr>
        <w:t xml:space="preserve"> was supported by the</w:t>
      </w:r>
      <w:r w:rsidR="00251AC0" w:rsidRPr="00513DE0">
        <w:rPr>
          <w:rFonts w:ascii="Times New Roman" w:hAnsi="Times New Roman" w:cs="Times New Roman"/>
          <w:sz w:val="24"/>
          <w:szCs w:val="24"/>
          <w:lang w:val="en-US"/>
        </w:rPr>
        <w:t xml:space="preserve"> </w:t>
      </w:r>
      <w:r w:rsidR="00251AC0" w:rsidRPr="00513DE0">
        <w:rPr>
          <w:rFonts w:ascii="Times New Roman" w:hAnsi="Times New Roman" w:cs="Times New Roman"/>
          <w:sz w:val="24"/>
          <w:szCs w:val="24"/>
        </w:rPr>
        <w:t>National Academy of Scientist Education</w:t>
      </w:r>
      <w:r w:rsidR="006C3B44" w:rsidRPr="00513DE0">
        <w:rPr>
          <w:rFonts w:ascii="Times New Roman" w:hAnsi="Times New Roman" w:cs="Times New Roman"/>
          <w:sz w:val="24"/>
          <w:szCs w:val="24"/>
          <w:lang w:val="en-US"/>
        </w:rPr>
        <w:t xml:space="preserve"> </w:t>
      </w:r>
      <w:r w:rsidR="00251AC0" w:rsidRPr="00513DE0">
        <w:rPr>
          <w:rFonts w:ascii="Times New Roman" w:hAnsi="Times New Roman" w:cs="Times New Roman"/>
          <w:sz w:val="24"/>
          <w:szCs w:val="24"/>
          <w:lang w:val="en-US"/>
        </w:rPr>
        <w:t>(FEIF/646-4/2021-ITM_SZERZ).</w:t>
      </w:r>
      <w:r w:rsidRPr="00513DE0">
        <w:rPr>
          <w:rFonts w:ascii="Times New Roman" w:hAnsi="Times New Roman" w:cs="Times New Roman"/>
          <w:sz w:val="24"/>
          <w:szCs w:val="24"/>
          <w:lang w:val="en-US"/>
        </w:rPr>
        <w:t xml:space="preserve"> This work was also supported by the </w:t>
      </w:r>
      <w:r w:rsidRPr="00513DE0">
        <w:rPr>
          <w:rFonts w:ascii="Times New Roman" w:hAnsi="Times New Roman" w:cs="Times New Roman"/>
          <w:sz w:val="24"/>
          <w:szCs w:val="24"/>
        </w:rPr>
        <w:t xml:space="preserve">National Research, Development and Innovation Office </w:t>
      </w:r>
      <w:r w:rsidR="00BA7ACD" w:rsidRPr="00513DE0">
        <w:rPr>
          <w:rStyle w:val="markedcontent"/>
          <w:rFonts w:ascii="Times New Roman" w:hAnsi="Times New Roman" w:cs="Times New Roman"/>
          <w:sz w:val="24"/>
          <w:szCs w:val="24"/>
        </w:rPr>
        <w:t>K128247 (Zsolt</w:t>
      </w:r>
      <w:r w:rsidRPr="00513DE0">
        <w:rPr>
          <w:rStyle w:val="markedcontent"/>
          <w:rFonts w:ascii="Times New Roman" w:hAnsi="Times New Roman" w:cs="Times New Roman"/>
          <w:sz w:val="24"/>
          <w:szCs w:val="24"/>
        </w:rPr>
        <w:t xml:space="preserve"> Boldogkoi</w:t>
      </w:r>
      <w:r w:rsidR="00047372" w:rsidRPr="00513DE0">
        <w:rPr>
          <w:rStyle w:val="markedcontent"/>
          <w:rFonts w:ascii="Times New Roman" w:hAnsi="Times New Roman" w:cs="Times New Roman"/>
          <w:sz w:val="24"/>
          <w:szCs w:val="24"/>
        </w:rPr>
        <w:t>) and</w:t>
      </w:r>
      <w:r w:rsidR="00BA7ACD" w:rsidRPr="00513DE0">
        <w:rPr>
          <w:rStyle w:val="markedcontent"/>
          <w:rFonts w:ascii="Times New Roman" w:hAnsi="Times New Roman" w:cs="Times New Roman"/>
          <w:sz w:val="24"/>
          <w:szCs w:val="24"/>
        </w:rPr>
        <w:t xml:space="preserve"> FK128252 (</w:t>
      </w:r>
      <w:r w:rsidRPr="00513DE0">
        <w:rPr>
          <w:rStyle w:val="markedcontent"/>
          <w:rFonts w:ascii="Times New Roman" w:hAnsi="Times New Roman" w:cs="Times New Roman"/>
          <w:sz w:val="24"/>
          <w:szCs w:val="24"/>
        </w:rPr>
        <w:t>Dor</w:t>
      </w:r>
      <w:r w:rsidR="00BA7ACD" w:rsidRPr="00513DE0">
        <w:rPr>
          <w:rStyle w:val="markedcontent"/>
          <w:rFonts w:ascii="Times New Roman" w:hAnsi="Times New Roman" w:cs="Times New Roman"/>
          <w:sz w:val="24"/>
          <w:szCs w:val="24"/>
        </w:rPr>
        <w:t>a</w:t>
      </w:r>
      <w:r w:rsidRPr="00513DE0">
        <w:rPr>
          <w:rStyle w:val="markedcontent"/>
          <w:rFonts w:ascii="Times New Roman" w:hAnsi="Times New Roman" w:cs="Times New Roman"/>
          <w:sz w:val="24"/>
          <w:szCs w:val="24"/>
        </w:rPr>
        <w:t xml:space="preserve"> Tombacz).</w:t>
      </w:r>
    </w:p>
    <w:p w:rsidR="00B10993" w:rsidRPr="00513DE0" w:rsidRDefault="00B10993"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About University</w:t>
      </w:r>
    </w:p>
    <w:p w:rsidR="00C40FAD" w:rsidRPr="00513DE0" w:rsidRDefault="001577F5" w:rsidP="00A73258">
      <w:pPr>
        <w:spacing w:line="240" w:lineRule="auto"/>
        <w:jc w:val="both"/>
        <w:rPr>
          <w:rFonts w:ascii="Times New Roman" w:hAnsi="Times New Roman" w:cs="Times New Roman"/>
          <w:sz w:val="24"/>
          <w:szCs w:val="24"/>
          <w:lang w:val="en-US"/>
        </w:rPr>
      </w:pPr>
      <w:r w:rsidRPr="00513DE0">
        <w:rPr>
          <w:rFonts w:ascii="Times New Roman" w:hAnsi="Times New Roman" w:cs="Times New Roman"/>
          <w:sz w:val="24"/>
          <w:szCs w:val="24"/>
          <w:lang w:val="en-US"/>
        </w:rPr>
        <w:t>T</w:t>
      </w:r>
      <w:r w:rsidR="00C40FAD" w:rsidRPr="00513DE0">
        <w:rPr>
          <w:rFonts w:ascii="Times New Roman" w:hAnsi="Times New Roman" w:cs="Times New Roman"/>
          <w:sz w:val="24"/>
          <w:szCs w:val="24"/>
          <w:lang w:val="en-US"/>
        </w:rPr>
        <w:t xml:space="preserve">he University of Szeged is one of Hungary’s leading and internationally ranked higher education institutions. Outstanding professors have worked at the university, including the Nobel Laureate Albert </w:t>
      </w:r>
      <w:proofErr w:type="spellStart"/>
      <w:r w:rsidR="00C40FAD" w:rsidRPr="00513DE0">
        <w:rPr>
          <w:rFonts w:ascii="Times New Roman" w:hAnsi="Times New Roman" w:cs="Times New Roman"/>
          <w:sz w:val="24"/>
          <w:szCs w:val="24"/>
          <w:lang w:val="en-US"/>
        </w:rPr>
        <w:t>Szent-Györgyi</w:t>
      </w:r>
      <w:proofErr w:type="spellEnd"/>
      <w:r w:rsidR="00C40FAD" w:rsidRPr="00513DE0">
        <w:rPr>
          <w:rFonts w:ascii="Times New Roman" w:hAnsi="Times New Roman" w:cs="Times New Roman"/>
          <w:sz w:val="24"/>
          <w:szCs w:val="24"/>
          <w:lang w:val="en-US"/>
        </w:rPr>
        <w:t xml:space="preserve">, who was the first to isolate Vitamin C. Biological </w:t>
      </w:r>
      <w:proofErr w:type="gramStart"/>
      <w:r w:rsidR="00C40FAD" w:rsidRPr="00513DE0">
        <w:rPr>
          <w:rFonts w:ascii="Times New Roman" w:hAnsi="Times New Roman" w:cs="Times New Roman"/>
          <w:sz w:val="24"/>
          <w:szCs w:val="24"/>
          <w:lang w:val="en-US"/>
        </w:rPr>
        <w:t>sciences,</w:t>
      </w:r>
      <w:proofErr w:type="gramEnd"/>
      <w:r w:rsidR="00C40FAD" w:rsidRPr="00513DE0">
        <w:rPr>
          <w:rFonts w:ascii="Times New Roman" w:hAnsi="Times New Roman" w:cs="Times New Roman"/>
          <w:sz w:val="24"/>
          <w:szCs w:val="24"/>
          <w:lang w:val="en-US"/>
        </w:rPr>
        <w:t xml:space="preserve"> especially the field of genetics, biochemistry and molecular biology, or microbiology are significant in the region. The University of Szeged is a research university with remarkable achievements, covering 700 research areas at 19 Doctoral Schools and more than 60 full-time degree programs for international students. It offers international degree </w:t>
      </w:r>
      <w:r w:rsidR="00CD28FF" w:rsidRPr="00513DE0">
        <w:rPr>
          <w:rFonts w:ascii="Times New Roman" w:hAnsi="Times New Roman" w:cs="Times New Roman"/>
          <w:sz w:val="24"/>
          <w:szCs w:val="24"/>
          <w:lang w:val="en-US"/>
        </w:rPr>
        <w:t>programs</w:t>
      </w:r>
      <w:r w:rsidR="00C40FAD" w:rsidRPr="00513DE0">
        <w:rPr>
          <w:rFonts w:ascii="Times New Roman" w:hAnsi="Times New Roman" w:cs="Times New Roman"/>
          <w:sz w:val="24"/>
          <w:szCs w:val="24"/>
          <w:lang w:val="en-US"/>
        </w:rPr>
        <w:t xml:space="preserve"> at Bachelor’s, Master’s and </w:t>
      </w:r>
      <w:proofErr w:type="spellStart"/>
      <w:r w:rsidR="00C40FAD" w:rsidRPr="00513DE0">
        <w:rPr>
          <w:rFonts w:ascii="Times New Roman" w:hAnsi="Times New Roman" w:cs="Times New Roman"/>
          <w:sz w:val="24"/>
          <w:szCs w:val="24"/>
          <w:lang w:val="en-US"/>
        </w:rPr>
        <w:t>Ph.D</w:t>
      </w:r>
      <w:proofErr w:type="spellEnd"/>
      <w:r w:rsidR="00C40FAD" w:rsidRPr="00513DE0">
        <w:rPr>
          <w:rFonts w:ascii="Times New Roman" w:hAnsi="Times New Roman" w:cs="Times New Roman"/>
          <w:sz w:val="24"/>
          <w:szCs w:val="24"/>
          <w:lang w:val="en-US"/>
        </w:rPr>
        <w:t xml:space="preserve"> level and other preparatory </w:t>
      </w:r>
      <w:r w:rsidR="00CD28FF" w:rsidRPr="00513DE0">
        <w:rPr>
          <w:rFonts w:ascii="Times New Roman" w:hAnsi="Times New Roman" w:cs="Times New Roman"/>
          <w:sz w:val="24"/>
          <w:szCs w:val="24"/>
          <w:lang w:val="en-US"/>
        </w:rPr>
        <w:t>programs</w:t>
      </w:r>
      <w:r w:rsidR="00C40FAD" w:rsidRPr="00513DE0">
        <w:rPr>
          <w:rFonts w:ascii="Times New Roman" w:hAnsi="Times New Roman" w:cs="Times New Roman"/>
          <w:sz w:val="24"/>
          <w:szCs w:val="24"/>
          <w:lang w:val="en-US"/>
        </w:rPr>
        <w:t xml:space="preserve"> in English and in Hungarian. Homepage: </w:t>
      </w:r>
      <w:hyperlink r:id="rId6" w:history="1">
        <w:r w:rsidR="00C40FAD" w:rsidRPr="00513DE0">
          <w:rPr>
            <w:rStyle w:val="Hyperlink"/>
            <w:rFonts w:ascii="Times New Roman" w:hAnsi="Times New Roman" w:cs="Times New Roman"/>
            <w:sz w:val="24"/>
            <w:szCs w:val="24"/>
            <w:lang w:val="en-US"/>
          </w:rPr>
          <w:t>https://u-szeged.hu/english</w:t>
        </w:r>
      </w:hyperlink>
    </w:p>
    <w:p w:rsidR="00B10993" w:rsidRPr="00513DE0" w:rsidRDefault="00B10993" w:rsidP="00A73258">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t>References</w:t>
      </w:r>
    </w:p>
    <w:p w:rsidR="003D7451" w:rsidRPr="00513DE0" w:rsidRDefault="00AA1789"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b/>
          <w:sz w:val="24"/>
          <w:szCs w:val="24"/>
          <w:lang w:val="en-US"/>
        </w:rPr>
        <w:fldChar w:fldCharType="begin" w:fldLock="1"/>
      </w:r>
      <w:r w:rsidRPr="00513DE0">
        <w:rPr>
          <w:rFonts w:ascii="Times New Roman" w:hAnsi="Times New Roman" w:cs="Times New Roman"/>
          <w:b/>
          <w:sz w:val="24"/>
          <w:szCs w:val="24"/>
          <w:lang w:val="en-US"/>
        </w:rPr>
        <w:instrText xml:space="preserve">ADDIN Mendeley Bibliography CSL_BIBLIOGRAPHY </w:instrText>
      </w:r>
      <w:r w:rsidRPr="00513DE0">
        <w:rPr>
          <w:rFonts w:ascii="Times New Roman" w:hAnsi="Times New Roman" w:cs="Times New Roman"/>
          <w:b/>
          <w:sz w:val="24"/>
          <w:szCs w:val="24"/>
          <w:lang w:val="en-US"/>
        </w:rPr>
        <w:fldChar w:fldCharType="separate"/>
      </w:r>
      <w:r w:rsidR="003D7451" w:rsidRPr="00513DE0">
        <w:rPr>
          <w:rFonts w:ascii="Times New Roman" w:hAnsi="Times New Roman" w:cs="Times New Roman"/>
          <w:noProof/>
          <w:sz w:val="24"/>
          <w:szCs w:val="24"/>
        </w:rPr>
        <w:t xml:space="preserve">1. Moldován N, Tombácz D, Szűcs A, Csabai Z, Snyder M, Boldogkői Z. Multi-Platform Sequencing Approach Reveals a Novel Transcriptome Profile in Pseudorabies Virus. Front Microbiol. 2018;8:2708. </w:t>
      </w:r>
    </w:p>
    <w:p w:rsidR="003D7451" w:rsidRPr="00513DE0"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t xml:space="preserve">2. Tombácz D, Csabai Z, Oláh P, Balázs Z, Likó I, Zsigmond L, et al. Full-length isoform sequencing reveals novel transcripts and substantial transcriptional overlaps in a herpesvirus. PLoS One. 2016;11. </w:t>
      </w:r>
    </w:p>
    <w:p w:rsidR="003D7451" w:rsidRPr="00513DE0"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t xml:space="preserve">3. Balázs Z, Tombácz D, Szucs A, Csabai Z, Megyeri K, Petrov AN, et al. Long-Read Sequencing of Human Cytomegalovirus Transcriptome Reveals RNA Isoforms Carrying Distinct Coding Potentials. Sci Rep. 2017;7. </w:t>
      </w:r>
    </w:p>
    <w:p w:rsidR="003D7451" w:rsidRPr="00513DE0"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t xml:space="preserve">4. Tombácz D, Balázs Z, Csabai Z, Snyder M, Boldogkoi Z. Long-read sequencing revealed an extensive transcript complexity in herpesviruses. Front. Genet. 2018. </w:t>
      </w:r>
    </w:p>
    <w:p w:rsidR="003D7451" w:rsidRPr="00513DE0"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t xml:space="preserve">5. Boldogkői Z, Moldován N, Balázs Z, Snyder M, Tombácz D. Long-Read Sequencing – A Powerful Tool in Viral Transcriptome Research. Trends Microbiol. 2019. </w:t>
      </w:r>
    </w:p>
    <w:p w:rsidR="003D7451" w:rsidRPr="00513DE0"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lastRenderedPageBreak/>
        <w:t xml:space="preserve">6. Depledge DP, Puthankalam Srinivas K, Sadaoka T, Bready D, Mori Y, Placantonakis DG, et al. Direct RNA sequencing on nanopore arrays redefines the transcriptional complexity of a viral pathogen. </w:t>
      </w:r>
    </w:p>
    <w:p w:rsidR="003D7451" w:rsidRPr="00513DE0"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t xml:space="preserve">7. Prazsák I, Moldován N, Balázs Z, Tombácz D, Megyeri K, Szucs A, et al. Long-read sequencing uncovers a complex transcriptome topology in varicella zoster virus. BMC Genomics. 2018; </w:t>
      </w:r>
    </w:p>
    <w:p w:rsidR="003D7451" w:rsidRDefault="003D7451" w:rsidP="003D7451">
      <w:pPr>
        <w:widowControl w:val="0"/>
        <w:autoSpaceDE w:val="0"/>
        <w:autoSpaceDN w:val="0"/>
        <w:adjustRightInd w:val="0"/>
        <w:spacing w:line="240" w:lineRule="auto"/>
        <w:rPr>
          <w:rFonts w:ascii="Times New Roman" w:hAnsi="Times New Roman" w:cs="Times New Roman"/>
          <w:noProof/>
          <w:sz w:val="24"/>
          <w:szCs w:val="24"/>
        </w:rPr>
      </w:pPr>
      <w:r w:rsidRPr="00513DE0">
        <w:rPr>
          <w:rFonts w:ascii="Times New Roman" w:hAnsi="Times New Roman" w:cs="Times New Roman"/>
          <w:noProof/>
          <w:sz w:val="24"/>
          <w:szCs w:val="24"/>
        </w:rPr>
        <w:t xml:space="preserve">8. Balázs Z. LoRTIA - Long-read RNA-Seq Transcript Isoform Annotator toolkit. 2019. </w:t>
      </w:r>
    </w:p>
    <w:p w:rsidR="00513DE0" w:rsidRDefault="00513DE0" w:rsidP="003D7451">
      <w:pPr>
        <w:widowControl w:val="0"/>
        <w:autoSpaceDE w:val="0"/>
        <w:autoSpaceDN w:val="0"/>
        <w:adjustRightInd w:val="0"/>
        <w:spacing w:line="240" w:lineRule="auto"/>
        <w:rPr>
          <w:rFonts w:ascii="Times New Roman" w:hAnsi="Times New Roman" w:cs="Times New Roman"/>
          <w:noProof/>
          <w:sz w:val="24"/>
          <w:szCs w:val="24"/>
        </w:rPr>
      </w:pPr>
    </w:p>
    <w:p w:rsidR="00513DE0" w:rsidRDefault="00513DE0" w:rsidP="003D7451">
      <w:pPr>
        <w:widowControl w:val="0"/>
        <w:autoSpaceDE w:val="0"/>
        <w:autoSpaceDN w:val="0"/>
        <w:adjustRightInd w:val="0"/>
        <w:spacing w:line="240" w:lineRule="auto"/>
        <w:rPr>
          <w:rFonts w:ascii="Times New Roman" w:hAnsi="Times New Roman" w:cs="Times New Roman"/>
          <w:noProof/>
          <w:sz w:val="24"/>
          <w:szCs w:val="24"/>
        </w:rPr>
      </w:pPr>
    </w:p>
    <w:p w:rsidR="00513DE0" w:rsidRDefault="00513DE0" w:rsidP="003D7451">
      <w:pPr>
        <w:widowControl w:val="0"/>
        <w:autoSpaceDE w:val="0"/>
        <w:autoSpaceDN w:val="0"/>
        <w:adjustRightInd w:val="0"/>
        <w:spacing w:line="240" w:lineRule="auto"/>
        <w:rPr>
          <w:rFonts w:ascii="Times New Roman" w:hAnsi="Times New Roman" w:cs="Times New Roman"/>
          <w:noProof/>
          <w:sz w:val="24"/>
          <w:szCs w:val="24"/>
        </w:rPr>
      </w:pPr>
    </w:p>
    <w:p w:rsidR="00513DE0" w:rsidRDefault="00513DE0" w:rsidP="003D7451">
      <w:pPr>
        <w:widowControl w:val="0"/>
        <w:autoSpaceDE w:val="0"/>
        <w:autoSpaceDN w:val="0"/>
        <w:adjustRightInd w:val="0"/>
        <w:spacing w:line="240" w:lineRule="auto"/>
        <w:rPr>
          <w:rFonts w:ascii="Times New Roman" w:hAnsi="Times New Roman" w:cs="Times New Roman"/>
          <w:noProof/>
          <w:sz w:val="24"/>
          <w:szCs w:val="24"/>
        </w:rPr>
      </w:pPr>
    </w:p>
    <w:p w:rsidR="00513DE0" w:rsidRDefault="00513DE0" w:rsidP="003D7451">
      <w:pPr>
        <w:widowControl w:val="0"/>
        <w:autoSpaceDE w:val="0"/>
        <w:autoSpaceDN w:val="0"/>
        <w:adjustRightInd w:val="0"/>
        <w:spacing w:line="240" w:lineRule="auto"/>
        <w:rPr>
          <w:rFonts w:ascii="Times New Roman" w:hAnsi="Times New Roman" w:cs="Times New Roman"/>
          <w:noProof/>
          <w:sz w:val="24"/>
          <w:szCs w:val="24"/>
        </w:rPr>
      </w:pPr>
    </w:p>
    <w:p w:rsidR="00513DE0" w:rsidRPr="00513DE0" w:rsidRDefault="00513DE0" w:rsidP="003D7451">
      <w:pPr>
        <w:widowControl w:val="0"/>
        <w:autoSpaceDE w:val="0"/>
        <w:autoSpaceDN w:val="0"/>
        <w:adjustRightInd w:val="0"/>
        <w:spacing w:line="240" w:lineRule="auto"/>
        <w:rPr>
          <w:rFonts w:ascii="Times New Roman" w:hAnsi="Times New Roman" w:cs="Times New Roman"/>
          <w:noProof/>
          <w:sz w:val="24"/>
          <w:szCs w:val="24"/>
        </w:rPr>
      </w:pPr>
    </w:p>
    <w:p w:rsidR="00513DE0" w:rsidRPr="00513DE0" w:rsidRDefault="00AA1789" w:rsidP="00513DE0">
      <w:pPr>
        <w:spacing w:line="240" w:lineRule="auto"/>
        <w:jc w:val="both"/>
        <w:rPr>
          <w:rFonts w:ascii="Times New Roman" w:hAnsi="Times New Roman" w:cs="Times New Roman"/>
          <w:b/>
          <w:sz w:val="24"/>
          <w:szCs w:val="24"/>
          <w:lang w:val="en-US"/>
        </w:rPr>
      </w:pPr>
      <w:r w:rsidRPr="00513DE0">
        <w:rPr>
          <w:rFonts w:ascii="Times New Roman" w:hAnsi="Times New Roman" w:cs="Times New Roman"/>
          <w:b/>
          <w:sz w:val="24"/>
          <w:szCs w:val="24"/>
          <w:lang w:val="en-US"/>
        </w:rPr>
        <w:fldChar w:fldCharType="end"/>
      </w:r>
      <w:r w:rsidR="00513DE0" w:rsidRPr="00513DE0">
        <w:rPr>
          <w:rFonts w:ascii="Times New Roman" w:hAnsi="Times New Roman" w:cs="Times New Roman"/>
          <w:b/>
          <w:sz w:val="24"/>
          <w:szCs w:val="24"/>
          <w:lang w:val="en-US"/>
        </w:rPr>
        <w:t>Biography</w:t>
      </w:r>
    </w:p>
    <w:p w:rsidR="00513DE0" w:rsidRPr="00513DE0" w:rsidRDefault="00513DE0" w:rsidP="00513DE0">
      <w:pPr>
        <w:spacing w:line="240" w:lineRule="auto"/>
        <w:jc w:val="both"/>
        <w:rPr>
          <w:rFonts w:ascii="Times New Roman" w:hAnsi="Times New Roman" w:cs="Times New Roman"/>
          <w:sz w:val="24"/>
          <w:szCs w:val="24"/>
          <w:lang w:val="en-US"/>
        </w:rPr>
      </w:pPr>
      <w:proofErr w:type="spellStart"/>
      <w:r w:rsidRPr="00513DE0">
        <w:rPr>
          <w:rFonts w:ascii="Times New Roman" w:hAnsi="Times New Roman" w:cs="Times New Roman"/>
          <w:sz w:val="24"/>
          <w:szCs w:val="24"/>
          <w:lang w:val="en-US"/>
        </w:rPr>
        <w:t>Istvan</w:t>
      </w:r>
      <w:proofErr w:type="spellEnd"/>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Prazsak</w:t>
      </w:r>
      <w:proofErr w:type="spellEnd"/>
      <w:r w:rsidRPr="00513DE0">
        <w:rPr>
          <w:rFonts w:ascii="Times New Roman" w:hAnsi="Times New Roman" w:cs="Times New Roman"/>
          <w:sz w:val="24"/>
          <w:szCs w:val="24"/>
          <w:lang w:val="en-US"/>
        </w:rPr>
        <w:t xml:space="preserve">, PhD, is an assistant professor at the University of Szeged, Hungary, Department of Medical Biology. He earned </w:t>
      </w:r>
      <w:proofErr w:type="spellStart"/>
      <w:r w:rsidRPr="00513DE0">
        <w:rPr>
          <w:rFonts w:ascii="Times New Roman" w:hAnsi="Times New Roman" w:cs="Times New Roman"/>
          <w:sz w:val="24"/>
          <w:szCs w:val="24"/>
          <w:lang w:val="en-US"/>
        </w:rPr>
        <w:t>MsC</w:t>
      </w:r>
      <w:proofErr w:type="spellEnd"/>
      <w:r w:rsidRPr="00513DE0">
        <w:rPr>
          <w:rFonts w:ascii="Times New Roman" w:hAnsi="Times New Roman" w:cs="Times New Roman"/>
          <w:sz w:val="24"/>
          <w:szCs w:val="24"/>
          <w:lang w:val="en-US"/>
        </w:rPr>
        <w:t xml:space="preserve"> in biology and environmental sciences in 2005. He worked as a pre-doctorate researcher at the Department of Genetics, University of Szeged, Hungary, where his research interest covered </w:t>
      </w:r>
      <w:proofErr w:type="spellStart"/>
      <w:r w:rsidRPr="00513DE0">
        <w:rPr>
          <w:rFonts w:ascii="Times New Roman" w:hAnsi="Times New Roman" w:cs="Times New Roman"/>
          <w:sz w:val="24"/>
          <w:szCs w:val="24"/>
          <w:lang w:val="en-US"/>
        </w:rPr>
        <w:t>phylogenetics</w:t>
      </w:r>
      <w:proofErr w:type="spellEnd"/>
      <w:r w:rsidRPr="00513DE0">
        <w:rPr>
          <w:rFonts w:ascii="Times New Roman" w:hAnsi="Times New Roman" w:cs="Times New Roman"/>
          <w:sz w:val="24"/>
          <w:szCs w:val="24"/>
          <w:lang w:val="en-US"/>
        </w:rPr>
        <w:t xml:space="preserve"> of arthropod taxa, including </w:t>
      </w:r>
      <w:proofErr w:type="spellStart"/>
      <w:r w:rsidRPr="00513DE0">
        <w:rPr>
          <w:rFonts w:ascii="Times New Roman" w:hAnsi="Times New Roman" w:cs="Times New Roman"/>
          <w:sz w:val="24"/>
          <w:szCs w:val="24"/>
          <w:lang w:val="en-US"/>
        </w:rPr>
        <w:t>Chelicerata</w:t>
      </w:r>
      <w:proofErr w:type="spellEnd"/>
      <w:r w:rsidRPr="00513DE0">
        <w:rPr>
          <w:rFonts w:ascii="Times New Roman" w:hAnsi="Times New Roman" w:cs="Times New Roman"/>
          <w:sz w:val="24"/>
          <w:szCs w:val="24"/>
          <w:lang w:val="en-US"/>
        </w:rPr>
        <w:t xml:space="preserve">. He described a new species of ladybird spiders. From 2010 he joined to the 3G Genomics research group at the Department of Medical Biology, Faculty of Medicine, </w:t>
      </w:r>
      <w:proofErr w:type="gramStart"/>
      <w:r w:rsidRPr="00513DE0">
        <w:rPr>
          <w:rFonts w:ascii="Times New Roman" w:hAnsi="Times New Roman" w:cs="Times New Roman"/>
          <w:sz w:val="24"/>
          <w:szCs w:val="24"/>
          <w:lang w:val="en-US"/>
        </w:rPr>
        <w:t>University</w:t>
      </w:r>
      <w:proofErr w:type="gramEnd"/>
      <w:r w:rsidRPr="00513DE0">
        <w:rPr>
          <w:rFonts w:ascii="Times New Roman" w:hAnsi="Times New Roman" w:cs="Times New Roman"/>
          <w:sz w:val="24"/>
          <w:szCs w:val="24"/>
          <w:lang w:val="en-US"/>
        </w:rPr>
        <w:t xml:space="preserve"> of Szeged and focused on the recombinant gene technology and later on </w:t>
      </w:r>
      <w:proofErr w:type="spellStart"/>
      <w:r w:rsidRPr="00513DE0">
        <w:rPr>
          <w:rFonts w:ascii="Times New Roman" w:hAnsi="Times New Roman" w:cs="Times New Roman"/>
          <w:sz w:val="24"/>
          <w:szCs w:val="24"/>
          <w:lang w:val="en-US"/>
        </w:rPr>
        <w:t>transcriptomics</w:t>
      </w:r>
      <w:proofErr w:type="spellEnd"/>
      <w:r w:rsidRPr="00513DE0">
        <w:rPr>
          <w:rFonts w:ascii="Times New Roman" w:hAnsi="Times New Roman" w:cs="Times New Roman"/>
          <w:sz w:val="24"/>
          <w:szCs w:val="24"/>
          <w:lang w:val="en-US"/>
        </w:rPr>
        <w:t xml:space="preserve"> of </w:t>
      </w:r>
      <w:proofErr w:type="spellStart"/>
      <w:r w:rsidRPr="00513DE0">
        <w:rPr>
          <w:rFonts w:ascii="Times New Roman" w:hAnsi="Times New Roman" w:cs="Times New Roman"/>
          <w:sz w:val="24"/>
          <w:szCs w:val="24"/>
          <w:lang w:val="en-US"/>
        </w:rPr>
        <w:t>Herpesviruses</w:t>
      </w:r>
      <w:proofErr w:type="spellEnd"/>
      <w:r w:rsidRPr="00513DE0">
        <w:rPr>
          <w:rFonts w:ascii="Times New Roman" w:hAnsi="Times New Roman" w:cs="Times New Roman"/>
          <w:sz w:val="24"/>
          <w:szCs w:val="24"/>
          <w:lang w:val="en-US"/>
        </w:rPr>
        <w:t xml:space="preserve">. From 2018 he has been a PhD student at the Doctoral School of Interdisciplinary Medicine, University of Szeged, </w:t>
      </w:r>
      <w:proofErr w:type="gramStart"/>
      <w:r w:rsidRPr="00513DE0">
        <w:rPr>
          <w:rFonts w:ascii="Times New Roman" w:hAnsi="Times New Roman" w:cs="Times New Roman"/>
          <w:sz w:val="24"/>
          <w:szCs w:val="24"/>
          <w:lang w:val="en-US"/>
        </w:rPr>
        <w:t>Faculty</w:t>
      </w:r>
      <w:proofErr w:type="gramEnd"/>
      <w:r w:rsidRPr="00513DE0">
        <w:rPr>
          <w:rFonts w:ascii="Times New Roman" w:hAnsi="Times New Roman" w:cs="Times New Roman"/>
          <w:sz w:val="24"/>
          <w:szCs w:val="24"/>
          <w:lang w:val="en-US"/>
        </w:rPr>
        <w:t xml:space="preserve"> of Medicine under the supervision of Prof </w:t>
      </w:r>
      <w:proofErr w:type="spellStart"/>
      <w:r w:rsidRPr="00513DE0">
        <w:rPr>
          <w:rFonts w:ascii="Times New Roman" w:hAnsi="Times New Roman" w:cs="Times New Roman"/>
          <w:sz w:val="24"/>
          <w:szCs w:val="24"/>
          <w:lang w:val="en-US"/>
        </w:rPr>
        <w:t>Zsolt</w:t>
      </w:r>
      <w:proofErr w:type="spellEnd"/>
      <w:r w:rsidRPr="00513DE0">
        <w:rPr>
          <w:rFonts w:ascii="Times New Roman" w:hAnsi="Times New Roman" w:cs="Times New Roman"/>
          <w:sz w:val="24"/>
          <w:szCs w:val="24"/>
          <w:lang w:val="en-US"/>
        </w:rPr>
        <w:t xml:space="preserve"> </w:t>
      </w:r>
      <w:proofErr w:type="spellStart"/>
      <w:r w:rsidRPr="00513DE0">
        <w:rPr>
          <w:rFonts w:ascii="Times New Roman" w:hAnsi="Times New Roman" w:cs="Times New Roman"/>
          <w:sz w:val="24"/>
          <w:szCs w:val="24"/>
          <w:lang w:val="en-US"/>
        </w:rPr>
        <w:t>Boldogkoi</w:t>
      </w:r>
      <w:proofErr w:type="spellEnd"/>
      <w:r w:rsidRPr="00513DE0">
        <w:rPr>
          <w:rFonts w:ascii="Times New Roman" w:hAnsi="Times New Roman" w:cs="Times New Roman"/>
          <w:sz w:val="24"/>
          <w:szCs w:val="24"/>
          <w:lang w:val="en-US"/>
        </w:rPr>
        <w:t xml:space="preserve"> and Dr Dora </w:t>
      </w:r>
      <w:proofErr w:type="spellStart"/>
      <w:r w:rsidRPr="00513DE0">
        <w:rPr>
          <w:rFonts w:ascii="Times New Roman" w:hAnsi="Times New Roman" w:cs="Times New Roman"/>
          <w:sz w:val="24"/>
          <w:szCs w:val="24"/>
          <w:lang w:val="en-US"/>
        </w:rPr>
        <w:t>Tombacz</w:t>
      </w:r>
      <w:proofErr w:type="spellEnd"/>
      <w:r w:rsidRPr="00513DE0">
        <w:rPr>
          <w:rFonts w:ascii="Times New Roman" w:hAnsi="Times New Roman" w:cs="Times New Roman"/>
          <w:sz w:val="24"/>
          <w:szCs w:val="24"/>
          <w:lang w:val="en-US"/>
        </w:rPr>
        <w:t xml:space="preserve">. He earned PhD in 2021, entitled: “The Long Read Sequencing of the Varicella-Zoster Virus and </w:t>
      </w:r>
      <w:proofErr w:type="spellStart"/>
      <w:r w:rsidRPr="00513DE0">
        <w:rPr>
          <w:rFonts w:ascii="Times New Roman" w:hAnsi="Times New Roman" w:cs="Times New Roman"/>
          <w:sz w:val="24"/>
          <w:szCs w:val="24"/>
          <w:lang w:val="en-US"/>
        </w:rPr>
        <w:t>Vaccinia</w:t>
      </w:r>
      <w:proofErr w:type="spellEnd"/>
      <w:r w:rsidRPr="00513DE0">
        <w:rPr>
          <w:rFonts w:ascii="Times New Roman" w:hAnsi="Times New Roman" w:cs="Times New Roman"/>
          <w:sz w:val="24"/>
          <w:szCs w:val="24"/>
          <w:lang w:val="en-US"/>
        </w:rPr>
        <w:t xml:space="preserve"> Virus </w:t>
      </w:r>
      <w:proofErr w:type="spellStart"/>
      <w:r w:rsidRPr="00513DE0">
        <w:rPr>
          <w:rFonts w:ascii="Times New Roman" w:hAnsi="Times New Roman" w:cs="Times New Roman"/>
          <w:sz w:val="24"/>
          <w:szCs w:val="24"/>
          <w:lang w:val="en-US"/>
        </w:rPr>
        <w:t>Transcriptome</w:t>
      </w:r>
      <w:proofErr w:type="spellEnd"/>
      <w:r w:rsidRPr="00513DE0">
        <w:rPr>
          <w:rFonts w:ascii="Times New Roman" w:hAnsi="Times New Roman" w:cs="Times New Roman"/>
          <w:sz w:val="24"/>
          <w:szCs w:val="24"/>
          <w:lang w:val="en-US"/>
        </w:rPr>
        <w:t xml:space="preserve">”. </w:t>
      </w:r>
    </w:p>
    <w:p w:rsidR="00AA1789" w:rsidRPr="00513DE0" w:rsidRDefault="00AA1789" w:rsidP="00A73258">
      <w:pPr>
        <w:spacing w:line="240" w:lineRule="auto"/>
        <w:jc w:val="both"/>
        <w:rPr>
          <w:rFonts w:ascii="Times New Roman" w:hAnsi="Times New Roman" w:cs="Times New Roman"/>
          <w:b/>
          <w:sz w:val="24"/>
          <w:szCs w:val="24"/>
          <w:lang w:val="en-US"/>
        </w:rPr>
      </w:pPr>
    </w:p>
    <w:sectPr w:rsidR="00AA1789" w:rsidRPr="00513DE0" w:rsidSect="00B109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993"/>
    <w:rsid w:val="000014AD"/>
    <w:rsid w:val="000022FA"/>
    <w:rsid w:val="000129D9"/>
    <w:rsid w:val="00016700"/>
    <w:rsid w:val="00047372"/>
    <w:rsid w:val="00087429"/>
    <w:rsid w:val="0009272E"/>
    <w:rsid w:val="000B6876"/>
    <w:rsid w:val="000C51F1"/>
    <w:rsid w:val="001577F5"/>
    <w:rsid w:val="001B1E43"/>
    <w:rsid w:val="00251AC0"/>
    <w:rsid w:val="00333CF4"/>
    <w:rsid w:val="0033780A"/>
    <w:rsid w:val="003639E7"/>
    <w:rsid w:val="00386015"/>
    <w:rsid w:val="00390D3C"/>
    <w:rsid w:val="003A575D"/>
    <w:rsid w:val="003D7451"/>
    <w:rsid w:val="0043050B"/>
    <w:rsid w:val="00470EB1"/>
    <w:rsid w:val="00491076"/>
    <w:rsid w:val="00492F19"/>
    <w:rsid w:val="00501A6B"/>
    <w:rsid w:val="00513DE0"/>
    <w:rsid w:val="00520713"/>
    <w:rsid w:val="0055735A"/>
    <w:rsid w:val="005C2CB0"/>
    <w:rsid w:val="006715F9"/>
    <w:rsid w:val="00672FF9"/>
    <w:rsid w:val="006833AD"/>
    <w:rsid w:val="006C3B44"/>
    <w:rsid w:val="006D0A96"/>
    <w:rsid w:val="006E3FDD"/>
    <w:rsid w:val="006E793A"/>
    <w:rsid w:val="007959B1"/>
    <w:rsid w:val="007A298E"/>
    <w:rsid w:val="007F2120"/>
    <w:rsid w:val="00882A46"/>
    <w:rsid w:val="00893A02"/>
    <w:rsid w:val="00895361"/>
    <w:rsid w:val="008C1186"/>
    <w:rsid w:val="008F1C8D"/>
    <w:rsid w:val="0091043A"/>
    <w:rsid w:val="00945FD9"/>
    <w:rsid w:val="00995B7C"/>
    <w:rsid w:val="009C3355"/>
    <w:rsid w:val="009D6917"/>
    <w:rsid w:val="00A421C2"/>
    <w:rsid w:val="00A73258"/>
    <w:rsid w:val="00A94D2A"/>
    <w:rsid w:val="00AA1789"/>
    <w:rsid w:val="00AC6175"/>
    <w:rsid w:val="00B10993"/>
    <w:rsid w:val="00B13876"/>
    <w:rsid w:val="00B53C8E"/>
    <w:rsid w:val="00B83436"/>
    <w:rsid w:val="00B85B17"/>
    <w:rsid w:val="00B90F3E"/>
    <w:rsid w:val="00BA7ACD"/>
    <w:rsid w:val="00BE7B06"/>
    <w:rsid w:val="00C11706"/>
    <w:rsid w:val="00C40DBC"/>
    <w:rsid w:val="00C40FAD"/>
    <w:rsid w:val="00C576DA"/>
    <w:rsid w:val="00C61A28"/>
    <w:rsid w:val="00C63ED6"/>
    <w:rsid w:val="00C64972"/>
    <w:rsid w:val="00C9583A"/>
    <w:rsid w:val="00CB1BCA"/>
    <w:rsid w:val="00CD28FF"/>
    <w:rsid w:val="00CD35AA"/>
    <w:rsid w:val="00CE2AF4"/>
    <w:rsid w:val="00CF7FF6"/>
    <w:rsid w:val="00D060C0"/>
    <w:rsid w:val="00D517AB"/>
    <w:rsid w:val="00D80AA3"/>
    <w:rsid w:val="00D80F4C"/>
    <w:rsid w:val="00D96DA6"/>
    <w:rsid w:val="00DB475B"/>
    <w:rsid w:val="00DF79C9"/>
    <w:rsid w:val="00E11D94"/>
    <w:rsid w:val="00E22E10"/>
    <w:rsid w:val="00E35D33"/>
    <w:rsid w:val="00E763F4"/>
    <w:rsid w:val="00E944E6"/>
    <w:rsid w:val="00E96BDB"/>
    <w:rsid w:val="00F04386"/>
    <w:rsid w:val="00FF4FF7"/>
    <w:rsid w:val="00FF774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78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Heading4">
    <w:name w:val="heading 4"/>
    <w:basedOn w:val="Normal"/>
    <w:next w:val="Normal"/>
    <w:link w:val="Heading4Char"/>
    <w:uiPriority w:val="9"/>
    <w:semiHidden/>
    <w:unhideWhenUsed/>
    <w:qFormat/>
    <w:rsid w:val="003378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0FAD"/>
    <w:rPr>
      <w:b/>
      <w:bCs/>
    </w:rPr>
  </w:style>
  <w:style w:type="character" w:styleId="Hyperlink">
    <w:name w:val="Hyperlink"/>
    <w:basedOn w:val="DefaultParagraphFont"/>
    <w:uiPriority w:val="99"/>
    <w:unhideWhenUsed/>
    <w:rsid w:val="00C40FAD"/>
    <w:rPr>
      <w:color w:val="0000FF"/>
      <w:u w:val="single"/>
    </w:rPr>
  </w:style>
  <w:style w:type="character" w:customStyle="1" w:styleId="Heading1Char">
    <w:name w:val="Heading 1 Char"/>
    <w:basedOn w:val="DefaultParagraphFont"/>
    <w:link w:val="Heading1"/>
    <w:uiPriority w:val="9"/>
    <w:rsid w:val="0033780A"/>
    <w:rPr>
      <w:rFonts w:ascii="Times New Roman" w:eastAsia="Times New Roman" w:hAnsi="Times New Roman" w:cs="Times New Roman"/>
      <w:b/>
      <w:bCs/>
      <w:kern w:val="36"/>
      <w:sz w:val="48"/>
      <w:szCs w:val="48"/>
      <w:lang w:eastAsia="hu-HU"/>
    </w:rPr>
  </w:style>
  <w:style w:type="character" w:customStyle="1" w:styleId="Heading4Char">
    <w:name w:val="Heading 4 Char"/>
    <w:basedOn w:val="DefaultParagraphFont"/>
    <w:link w:val="Heading4"/>
    <w:uiPriority w:val="9"/>
    <w:semiHidden/>
    <w:rsid w:val="0033780A"/>
    <w:rPr>
      <w:rFonts w:asciiTheme="majorHAnsi" w:eastAsiaTheme="majorEastAsia" w:hAnsiTheme="majorHAnsi" w:cstheme="majorBidi"/>
      <w:i/>
      <w:iCs/>
      <w:color w:val="2E74B5" w:themeColor="accent1" w:themeShade="BF"/>
    </w:rPr>
  </w:style>
  <w:style w:type="character" w:customStyle="1" w:styleId="markedcontent">
    <w:name w:val="markedcontent"/>
    <w:basedOn w:val="DefaultParagraphFont"/>
    <w:rsid w:val="00BA7A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78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Heading4">
    <w:name w:val="heading 4"/>
    <w:basedOn w:val="Normal"/>
    <w:next w:val="Normal"/>
    <w:link w:val="Heading4Char"/>
    <w:uiPriority w:val="9"/>
    <w:semiHidden/>
    <w:unhideWhenUsed/>
    <w:qFormat/>
    <w:rsid w:val="0033780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40FAD"/>
    <w:rPr>
      <w:b/>
      <w:bCs/>
    </w:rPr>
  </w:style>
  <w:style w:type="character" w:styleId="Hyperlink">
    <w:name w:val="Hyperlink"/>
    <w:basedOn w:val="DefaultParagraphFont"/>
    <w:uiPriority w:val="99"/>
    <w:unhideWhenUsed/>
    <w:rsid w:val="00C40FAD"/>
    <w:rPr>
      <w:color w:val="0000FF"/>
      <w:u w:val="single"/>
    </w:rPr>
  </w:style>
  <w:style w:type="character" w:customStyle="1" w:styleId="Heading1Char">
    <w:name w:val="Heading 1 Char"/>
    <w:basedOn w:val="DefaultParagraphFont"/>
    <w:link w:val="Heading1"/>
    <w:uiPriority w:val="9"/>
    <w:rsid w:val="0033780A"/>
    <w:rPr>
      <w:rFonts w:ascii="Times New Roman" w:eastAsia="Times New Roman" w:hAnsi="Times New Roman" w:cs="Times New Roman"/>
      <w:b/>
      <w:bCs/>
      <w:kern w:val="36"/>
      <w:sz w:val="48"/>
      <w:szCs w:val="48"/>
      <w:lang w:eastAsia="hu-HU"/>
    </w:rPr>
  </w:style>
  <w:style w:type="character" w:customStyle="1" w:styleId="Heading4Char">
    <w:name w:val="Heading 4 Char"/>
    <w:basedOn w:val="DefaultParagraphFont"/>
    <w:link w:val="Heading4"/>
    <w:uiPriority w:val="9"/>
    <w:semiHidden/>
    <w:rsid w:val="0033780A"/>
    <w:rPr>
      <w:rFonts w:asciiTheme="majorHAnsi" w:eastAsiaTheme="majorEastAsia" w:hAnsiTheme="majorHAnsi" w:cstheme="majorBidi"/>
      <w:i/>
      <w:iCs/>
      <w:color w:val="2E74B5" w:themeColor="accent1" w:themeShade="BF"/>
    </w:rPr>
  </w:style>
  <w:style w:type="character" w:customStyle="1" w:styleId="markedcontent">
    <w:name w:val="markedcontent"/>
    <w:basedOn w:val="DefaultParagraphFont"/>
    <w:rsid w:val="00BA7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046179">
      <w:bodyDiv w:val="1"/>
      <w:marLeft w:val="0"/>
      <w:marRight w:val="0"/>
      <w:marTop w:val="0"/>
      <w:marBottom w:val="0"/>
      <w:divBdr>
        <w:top w:val="none" w:sz="0" w:space="0" w:color="auto"/>
        <w:left w:val="none" w:sz="0" w:space="0" w:color="auto"/>
        <w:bottom w:val="none" w:sz="0" w:space="0" w:color="auto"/>
        <w:right w:val="none" w:sz="0" w:space="0" w:color="auto"/>
      </w:divBdr>
    </w:div>
    <w:div w:id="113888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u-szeged.hu/englis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C6F3E14D-F5B7-42E5-A9F7-7D87FCB9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Pages>
  <Words>4295</Words>
  <Characters>24488</Characters>
  <Application>Microsoft Office Word</Application>
  <DocSecurity>0</DocSecurity>
  <Lines>204</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MDBIO-71</dc:creator>
  <cp:keywords/>
  <dc:description/>
  <cp:lastModifiedBy>ASIA PACIFIC DERMATOLOGY</cp:lastModifiedBy>
  <cp:revision>79</cp:revision>
  <dcterms:created xsi:type="dcterms:W3CDTF">2022-03-30T09:25:00Z</dcterms:created>
  <dcterms:modified xsi:type="dcterms:W3CDTF">2022-05-25T07:03:00Z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946d5c16-b641-3db0-801c-f16409b3973e</vt:lpwstr>
  </property>
  <property fmtid="{D5CDD505-2E9C-101B-9397-08002B2CF9AE}" pid="4" name="Mendeley Citation Style_1">
    <vt:lpwstr>http://www.zotero.org/styles/bmc-genomics</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http://www.zotero.org/styles/bmc-genomics</vt:lpwstr>
  </property>
  <property fmtid="{D5CDD505-2E9C-101B-9397-08002B2CF9AE}" pid="10" name="Mendeley Recent Style Name 2_1">
    <vt:lpwstr>BMC Genomics</vt:lpwstr>
  </property>
  <property fmtid="{D5CDD505-2E9C-101B-9397-08002B2CF9AE}" pid="11" name="Mendeley Recent Style Id 3_1">
    <vt:lpwstr>http://www.zotero.org/styles/frontiers-in-genetics</vt:lpwstr>
  </property>
  <property fmtid="{D5CDD505-2E9C-101B-9397-08002B2CF9AE}" pid="12" name="Mendeley Recent Style Name 3_1">
    <vt:lpwstr>Frontiers in Genetics</vt:lpwstr>
  </property>
  <property fmtid="{D5CDD505-2E9C-101B-9397-08002B2CF9AE}" pid="13" name="Mendeley Recent Style Id 4_1">
    <vt:lpwstr>http://www.zotero.org/styles/national-library-of-medicine</vt:lpwstr>
  </property>
  <property fmtid="{D5CDD505-2E9C-101B-9397-08002B2CF9AE}" pid="14" name="Mendeley Recent Style Name 4_1">
    <vt:lpwstr>National Library of Medicine</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http://www.zotero.org/styles/rna-biology</vt:lpwstr>
  </property>
  <property fmtid="{D5CDD505-2E9C-101B-9397-08002B2CF9AE}" pid="18" name="Mendeley Recent Style Name 6_1">
    <vt:lpwstr>RNA Biology</vt:lpwstr>
  </property>
  <property fmtid="{D5CDD505-2E9C-101B-9397-08002B2CF9AE}" pid="19" name="Mendeley Recent Style Id 7_1">
    <vt:lpwstr>http://csl.mendeley.com/styles/514531251/NLM-1</vt:lpwstr>
  </property>
  <property fmtid="{D5CDD505-2E9C-101B-9397-08002B2CF9AE}" pid="20" name="Mendeley Recent Style Name 7_1">
    <vt:lpwstr>Vancouver - Istvan Prazsak</vt:lpwstr>
  </property>
  <property fmtid="{D5CDD505-2E9C-101B-9397-08002B2CF9AE}" pid="21" name="Mendeley Recent Style Id 8_1">
    <vt:lpwstr>http://csl.mendeley.com/styles/514531251/vancouver-2-NLM-3</vt:lpwstr>
  </property>
  <property fmtid="{D5CDD505-2E9C-101B-9397-08002B2CF9AE}" pid="22" name="Mendeley Recent Style Name 8_1">
    <vt:lpwstr>Vancouver - Istvan Prazsak</vt:lpwstr>
  </property>
  <property fmtid="{D5CDD505-2E9C-101B-9397-08002B2CF9AE}" pid="23" name="Mendeley Recent Style Id 9_1">
    <vt:lpwstr>http://csl.mendeley.com/styles/514531251/vancouver-2-NLM-4</vt:lpwstr>
  </property>
  <property fmtid="{D5CDD505-2E9C-101B-9397-08002B2CF9AE}" pid="24" name="Mendeley Recent Style Name 9_1">
    <vt:lpwstr>Vancouver - Istvan Prazsak</vt:lpwstr>
  </property>
</Properties>
</file>