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0D2" w:rsidRPr="00F860D2" w:rsidRDefault="00F860D2" w:rsidP="008E560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r w:rsidRPr="00F860D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Phenolics (bound and free) in edible cassava (</w:t>
      </w:r>
      <w:r w:rsidRPr="00F860D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>Manihot esculenta</w:t>
      </w:r>
      <w:r w:rsidRPr="00F860D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Crantz) leaves harvested at different time affected by </w:t>
      </w:r>
      <w:r w:rsidRPr="00F860D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>in vitro</w:t>
      </w:r>
      <w:r w:rsidRPr="00F860D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gastrointestinal digestion and their antidiabetic (</w:t>
      </w:r>
      <w:r w:rsidRPr="00F860D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α-amylase and α-glucosidase</w:t>
      </w:r>
      <w:r w:rsidRPr="00F860D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) and anti-obesity (lipase) inhibitory activities</w:t>
      </w:r>
    </w:p>
    <w:p w:rsidR="00F860D2" w:rsidRPr="00F860D2" w:rsidRDefault="00F860D2" w:rsidP="008E56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fr-FR"/>
        </w:rPr>
      </w:pPr>
    </w:p>
    <w:p w:rsidR="00F860D2" w:rsidRPr="00F860D2" w:rsidRDefault="00F860D2" w:rsidP="008E56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</w:pPr>
      <w:r w:rsidRPr="00F860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fr-FR"/>
        </w:rPr>
        <w:t>Alphonse Laya</w:t>
      </w:r>
      <w:r w:rsidRPr="00F860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 w:eastAsia="fr-FR"/>
        </w:rPr>
        <w:t>1, 2*</w:t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, Benoît B.</w:t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 w:eastAsia="fr-FR"/>
        </w:rPr>
        <w:t xml:space="preserve"> </w:t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Koubala</w:t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 w:eastAsia="fr-FR"/>
        </w:rPr>
        <w:t xml:space="preserve">3 </w:t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and </w:t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  <w:t>Pradeep S. Negi</w:t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val="en-US" w:eastAsia="fr-FR"/>
        </w:rPr>
        <w:t>2</w:t>
      </w:r>
    </w:p>
    <w:p w:rsidR="00F860D2" w:rsidRPr="00F860D2" w:rsidRDefault="00F860D2" w:rsidP="008E56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</w:pPr>
    </w:p>
    <w:p w:rsidR="00F860D2" w:rsidRPr="00F860D2" w:rsidRDefault="00F860D2" w:rsidP="008E5604">
      <w:pPr>
        <w:tabs>
          <w:tab w:val="left" w:pos="212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en-GB"/>
        </w:rPr>
      </w:pPr>
      <w:r w:rsidRPr="00F860D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 w:eastAsia="fr-FR"/>
        </w:rPr>
        <w:t>1</w:t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Department of Biology</w:t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 w:eastAsia="fr-FR"/>
        </w:rPr>
        <w:t xml:space="preserve"> </w:t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Faculty of Science, University of Maroua, P.O. Box 814 Maroua, Cameroon</w:t>
      </w:r>
    </w:p>
    <w:p w:rsidR="00F860D2" w:rsidRPr="00F860D2" w:rsidRDefault="00F860D2" w:rsidP="008E5604">
      <w:pPr>
        <w:tabs>
          <w:tab w:val="left" w:pos="212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en-GB"/>
        </w:rPr>
      </w:pPr>
    </w:p>
    <w:p w:rsidR="00F860D2" w:rsidRPr="008E5604" w:rsidRDefault="00F860D2" w:rsidP="008E5604">
      <w:pPr>
        <w:tabs>
          <w:tab w:val="left" w:pos="212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</w:pPr>
      <w:r w:rsidRPr="00F860D2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en-US" w:eastAsia="en-GB"/>
        </w:rPr>
        <w:t>2</w:t>
      </w:r>
      <w:r w:rsidRPr="00F860D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en-GB"/>
        </w:rPr>
        <w:t>Fruit and Vegetable Technology Department, CSIR-Central Food Technology Research Institute, Mysuru - 570020, India</w:t>
      </w:r>
    </w:p>
    <w:p w:rsidR="00F860D2" w:rsidRPr="00F860D2" w:rsidRDefault="001516C2" w:rsidP="008E5604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  <w:lang w:val="en-GB" w:eastAsia="fr-FR"/>
        </w:rPr>
        <w:t>3</w:t>
      </w:r>
      <w:r w:rsidR="00F860D2"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>Department of Chemistry, Faculty of Science, University of Maroua, P.O. Box 814 Maroua, Cameroon</w:t>
      </w:r>
    </w:p>
    <w:p w:rsidR="00F860D2" w:rsidRPr="00F860D2" w:rsidRDefault="00F860D2" w:rsidP="008E5604">
      <w:pPr>
        <w:shd w:val="clear" w:color="auto" w:fill="FFFFFF"/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fr-FR"/>
        </w:rPr>
      </w:pPr>
    </w:p>
    <w:p w:rsidR="00F860D2" w:rsidRPr="00F860D2" w:rsidRDefault="00F860D2" w:rsidP="008E5604">
      <w:pPr>
        <w:spacing w:line="240" w:lineRule="auto"/>
        <w:rPr>
          <w:color w:val="000000" w:themeColor="text1"/>
          <w:lang w:val="en-US"/>
        </w:rPr>
      </w:pP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*Correspondence to: </w:t>
      </w:r>
      <w:hyperlink r:id="rId5" w:history="1">
        <w:r w:rsidRPr="00F860D2">
          <w:rPr>
            <w:rStyle w:val="Hyperlink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lang w:val="en-GB" w:eastAsia="fr-FR"/>
          </w:rPr>
          <w:t>laya.alphonse@yahoo.fr</w:t>
        </w:r>
      </w:hyperlink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t xml:space="preserve">; Tel: + (237) </w:t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softHyphen/>
      </w:r>
      <w:r w:rsidRPr="00F860D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GB" w:eastAsia="fr-FR"/>
        </w:rPr>
        <w:softHyphen/>
        <w:t>653759511</w:t>
      </w:r>
    </w:p>
    <w:p w:rsidR="00F860D2" w:rsidRPr="00F860D2" w:rsidRDefault="00F860D2" w:rsidP="00F860D2">
      <w:pPr>
        <w:spacing w:after="0" w:line="480" w:lineRule="auto"/>
        <w:jc w:val="both"/>
        <w:rPr>
          <w:rFonts w:ascii="Times New Roman" w:eastAsia="Calibri" w:hAnsi="Times New Roman" w:cs="Times New Roman"/>
          <w:b/>
          <w:caps/>
          <w:color w:val="000000" w:themeColor="text1"/>
          <w:sz w:val="24"/>
          <w:szCs w:val="24"/>
          <w:lang w:val="en-US"/>
        </w:rPr>
      </w:pPr>
      <w:r w:rsidRPr="00F860D2">
        <w:rPr>
          <w:rFonts w:ascii="Times New Roman" w:eastAsia="Calibri" w:hAnsi="Times New Roman" w:cs="Times New Roman"/>
          <w:b/>
          <w:caps/>
          <w:color w:val="000000" w:themeColor="text1"/>
          <w:sz w:val="24"/>
          <w:szCs w:val="24"/>
          <w:lang w:val="en-US"/>
        </w:rPr>
        <w:t>Abstract</w:t>
      </w:r>
    </w:p>
    <w:p w:rsidR="00F860D2" w:rsidRPr="00F860D2" w:rsidRDefault="00F860D2" w:rsidP="00F860D2">
      <w:pPr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F860D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Edible cassava leaves (</w:t>
      </w:r>
      <w:r w:rsidRPr="00F860D2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en-US"/>
        </w:rPr>
        <w:t>Manihot esculenta</w:t>
      </w:r>
      <w:r w:rsidRPr="00F860D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) were consumed as vegetable for their bioactive compounds, however the effect of harvesting time on these bioactive compounds and their antidiabetic and anti-obesity inhibitory activities were scarcely reported in the literature. Phenolics from edible leaves harvested at different time were assessed using HPLC-DAD, and their antidiabetic and anti-obesity inhibitory activities were investigated before and after </w:t>
      </w:r>
      <w:r w:rsidRPr="00F860D2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en-US"/>
        </w:rPr>
        <w:t>in vitro</w:t>
      </w:r>
      <w:r w:rsidRPr="00F860D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gastrointestinal digestion. The results showed significant (P &lt; 0.05) effect of harvesting time on phenolic contents. Bound phenolics showed higher lipase inhibitory activity than their free fractions. However, phenolic contents decreased after </w:t>
      </w:r>
      <w:r w:rsidRPr="00F860D2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en-US"/>
        </w:rPr>
        <w:t>in vitro</w:t>
      </w:r>
      <w:r w:rsidRPr="00F860D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digestion, while they showed high antidiabetic and anti-obesity inhibitory activities. The present study demonstrated that   edible leaves harvested at different times are rich in flavonoids, stilbenes, tannins and saponins. These bioactive compounds are highly potent against α-amylase, α-glucosidase and lipase</w:t>
      </w:r>
      <w:r w:rsidRPr="00F860D2" w:rsidDel="00D408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F860D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before and after </w:t>
      </w:r>
      <w:r w:rsidRPr="00F860D2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en-US"/>
        </w:rPr>
        <w:t>in vitro</w:t>
      </w:r>
      <w:r w:rsidRPr="00F860D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gastrointestinal digestion. Therefore, we recommend edible cassava leaves for important biological active compounds for the prevention of obesity and type 2 diabetes. </w:t>
      </w:r>
    </w:p>
    <w:p w:rsidR="00F860D2" w:rsidRPr="00F860D2" w:rsidRDefault="00F860D2" w:rsidP="00F860D2">
      <w:pPr>
        <w:tabs>
          <w:tab w:val="left" w:pos="708"/>
        </w:tabs>
        <w:spacing w:after="0" w:line="48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F860D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Keywords</w:t>
      </w:r>
      <w:r w:rsidRPr="00F860D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 Bound phenolic;</w:t>
      </w:r>
      <w:r w:rsidRPr="00F860D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F860D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in vitro</w:t>
      </w:r>
      <w:r w:rsidRPr="00F860D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gastrointestinal digestion; antidiabetic; </w:t>
      </w:r>
      <w:r w:rsidRPr="00F860D2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en-US"/>
        </w:rPr>
        <w:t>Manihot esculenta</w:t>
      </w:r>
      <w:r w:rsidRPr="00F860D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; harvest time; type 2 diabetes.</w:t>
      </w:r>
    </w:p>
    <w:p w:rsidR="00EF65AA" w:rsidRPr="00832B69" w:rsidRDefault="0049442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2B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Bibliography</w:t>
      </w:r>
    </w:p>
    <w:p w:rsidR="00494427" w:rsidRPr="00832B69" w:rsidRDefault="0049442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2B69">
        <w:rPr>
          <w:rFonts w:ascii="Times New Roman" w:hAnsi="Times New Roman" w:cs="Times New Roman"/>
          <w:color w:val="000000" w:themeColor="text1"/>
          <w:sz w:val="24"/>
          <w:szCs w:val="24"/>
        </w:rPr>
        <w:t>Dr. Alphonse Laya, Ph.D in Biochemistry at the University of Maroua, Cameroon.</w:t>
      </w:r>
    </w:p>
    <w:p w:rsidR="00494427" w:rsidRPr="00832B69" w:rsidRDefault="0049442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2B69">
        <w:rPr>
          <w:rFonts w:ascii="Times New Roman" w:hAnsi="Times New Roman" w:cs="Times New Roman"/>
          <w:color w:val="000000" w:themeColor="text1"/>
          <w:sz w:val="24"/>
          <w:szCs w:val="24"/>
        </w:rPr>
        <w:t>Postgraduate Fellow at CSIR-CFTRI, India</w:t>
      </w:r>
    </w:p>
    <w:p w:rsidR="00494427" w:rsidRPr="00832B69" w:rsidRDefault="0049442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2B69">
        <w:rPr>
          <w:rFonts w:ascii="Times New Roman" w:hAnsi="Times New Roman" w:cs="Times New Roman"/>
          <w:color w:val="000000" w:themeColor="text1"/>
          <w:sz w:val="24"/>
          <w:szCs w:val="24"/>
        </w:rPr>
        <w:t>Postdoctoral Fellow at the Federal University of Sao Paulo, Brazil</w:t>
      </w:r>
    </w:p>
    <w:p w:rsidR="00494427" w:rsidRPr="00832B69" w:rsidRDefault="00494427" w:rsidP="00494427">
      <w:pPr>
        <w:rPr>
          <w:rFonts w:ascii="Times New Roman" w:hAnsi="Times New Roman" w:cs="Times New Roman"/>
          <w:sz w:val="24"/>
          <w:szCs w:val="24"/>
        </w:rPr>
      </w:pPr>
      <w:r w:rsidRPr="00832B69">
        <w:rPr>
          <w:rFonts w:ascii="Times New Roman" w:hAnsi="Times New Roman" w:cs="Times New Roman"/>
          <w:sz w:val="24"/>
          <w:szCs w:val="24"/>
        </w:rPr>
        <w:t>Published 15 articles in reputed journals</w:t>
      </w:r>
    </w:p>
    <w:sectPr w:rsidR="00494427" w:rsidRPr="00832B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A67"/>
    <w:rsid w:val="001516C2"/>
    <w:rsid w:val="002B23DB"/>
    <w:rsid w:val="00494427"/>
    <w:rsid w:val="00556C07"/>
    <w:rsid w:val="005C7AC3"/>
    <w:rsid w:val="00832B69"/>
    <w:rsid w:val="008566EC"/>
    <w:rsid w:val="008E5604"/>
    <w:rsid w:val="00A15D16"/>
    <w:rsid w:val="00B06A67"/>
    <w:rsid w:val="00EF65AA"/>
    <w:rsid w:val="00F8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0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0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60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koubala@yah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LAISON</dc:creator>
  <cp:lastModifiedBy>2 nd Annual Summit on Cardiology and Heart Diseases</cp:lastModifiedBy>
  <cp:revision>2</cp:revision>
  <dcterms:created xsi:type="dcterms:W3CDTF">2022-05-24T12:27:00Z</dcterms:created>
  <dcterms:modified xsi:type="dcterms:W3CDTF">2022-05-24T12:27:00Z</dcterms:modified>
</cp:coreProperties>
</file>