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B4C4" w14:textId="77777777" w:rsidR="009006EC" w:rsidRPr="00F76743" w:rsidRDefault="009006EC" w:rsidP="009006E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14:paraId="4CD78B0F" w14:textId="77777777" w:rsidR="009006EC" w:rsidRPr="00F76743" w:rsidRDefault="009006EC" w:rsidP="009006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1" w:name="bau0002"/>
      <w:bookmarkEnd w:id="0"/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1*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 Anna-Maria Hristova</w:t>
      </w:r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2" w:name="bau0007"/>
      <w:bookmarkEnd w:id="1"/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3" w:name="bau0008"/>
      <w:bookmarkEnd w:id="2"/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4" w:name="bau0009"/>
      <w:bookmarkEnd w:id="3"/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5" w:name="bau0011"/>
      <w:bookmarkEnd w:id="4"/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5"/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14:paraId="03FE9FB6" w14:textId="77777777" w:rsidR="009006EC" w:rsidRPr="00F76743" w:rsidRDefault="009006EC" w:rsidP="009006E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5A41B3C0" w14:textId="77777777" w:rsidR="009006EC" w:rsidRPr="00F76743" w:rsidRDefault="009006EC" w:rsidP="009006E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14:paraId="2599B427" w14:textId="77777777" w:rsidR="009006EC" w:rsidRPr="00F76743" w:rsidRDefault="009006EC" w:rsidP="009006E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14:paraId="14A1091F" w14:textId="77777777" w:rsidR="009006EC" w:rsidRPr="00F76743" w:rsidRDefault="009006EC" w:rsidP="009006EC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14:paraId="00E7B2A6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14:paraId="53BD2940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14:paraId="1AE456C4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disorders,</w:t>
      </w:r>
      <w:r w:rsidRPr="00F76743">
        <w:rPr>
          <w:rFonts w:ascii="Times New Roman" w:hAnsi="Times New Roman" w:cs="Times New Roman"/>
          <w:sz w:val="24"/>
          <w:szCs w:val="24"/>
        </w:rPr>
        <w:t xml:space="preserve"> 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form of dementia. Since the most AD cases are known to be nongenetic, </w:t>
      </w:r>
      <w:proofErr w:type="spellStart"/>
      <w:r w:rsidRPr="00F7674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76743">
        <w:rPr>
          <w:rFonts w:ascii="Times New Roman" w:hAnsi="Times New Roman" w:cs="Times New Roman"/>
          <w:sz w:val="24"/>
          <w:szCs w:val="24"/>
        </w:rPr>
        <w:t xml:space="preserve">t is believed that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76743">
        <w:rPr>
          <w:rFonts w:ascii="Times New Roman" w:hAnsi="Times New Roman" w:cs="Times New Roman"/>
          <w:sz w:val="24"/>
          <w:szCs w:val="24"/>
        </w:rPr>
        <w:t>complex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may </w:t>
      </w:r>
      <w:r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14:paraId="44E16C54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(</w:t>
      </w:r>
      <w:proofErr w:type="gramStart"/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e.g.</w:t>
      </w:r>
      <w:proofErr w:type="gramEnd"/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acids-caffeic, ferulic and etc.)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possessing the therapeutic potential to overcome the oxidative stress might reduce the risk of development of this severe pathology.</w:t>
      </w:r>
      <w:r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05A52A" w14:textId="77777777" w:rsidR="009006EC" w:rsidRPr="00F76743" w:rsidRDefault="009006EC" w:rsidP="009006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Pr="00F76743">
        <w:rPr>
          <w:rStyle w:val="Strong"/>
          <w:rFonts w:ascii="Times New Roman" w:hAnsi="Times New Roman" w:cs="Times New Roman"/>
          <w:sz w:val="24"/>
          <w:szCs w:val="24"/>
          <w:lang w:val="en-US"/>
        </w:rPr>
        <w:t>link together m</w:t>
      </w:r>
      <w:r w:rsidRPr="00F76743">
        <w:rPr>
          <w:rStyle w:val="Strong"/>
          <w:rFonts w:ascii="Times New Roman" w:hAnsi="Times New Roman" w:cs="Times New Roman"/>
          <w:sz w:val="24"/>
          <w:szCs w:val="24"/>
        </w:rPr>
        <w:t xml:space="preserve">emantine </w:t>
      </w:r>
      <w:r w:rsidRPr="00F76743">
        <w:rPr>
          <w:rStyle w:val="Strong"/>
          <w:rFonts w:ascii="Times New Roman" w:hAnsi="Times New Roman" w:cs="Times New Roman"/>
          <w:sz w:val="24"/>
          <w:szCs w:val="24"/>
          <w:lang w:val="en-US"/>
        </w:rPr>
        <w:t xml:space="preserve">(Mem) with </w:t>
      </w:r>
      <w:r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r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r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Pr="00F76743">
        <w:rPr>
          <w:rStyle w:val="Stron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Style w:val="Strong"/>
          <w:rFonts w:ascii="Times New Roman" w:hAnsi="Times New Roman" w:cs="Times New Roman"/>
          <w:sz w:val="24"/>
          <w:szCs w:val="24"/>
        </w:rPr>
        <w:t xml:space="preserve">by </w:t>
      </w:r>
      <w:r w:rsidRPr="00F76743">
        <w:rPr>
          <w:rStyle w:val="Strong"/>
          <w:rFonts w:ascii="Times New Roman" w:hAnsi="Times New Roman" w:cs="Times New Roman"/>
          <w:sz w:val="24"/>
          <w:szCs w:val="24"/>
          <w:lang w:val="en-US"/>
        </w:rPr>
        <w:t>applying TBTU reagent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14:paraId="4E9DFD25" w14:textId="77777777" w:rsidR="009006EC" w:rsidRPr="00F76743" w:rsidRDefault="009006EC" w:rsidP="009006E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6" w:name="_Hlk87007560"/>
      <w:proofErr w:type="spellStart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6"/>
      <w:proofErr w:type="spellEnd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of amides against copper-induced toxicity in </w:t>
      </w:r>
      <w:proofErr w:type="spellStart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 [1,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14:paraId="1E0559D2" w14:textId="77777777" w:rsidR="009006EC" w:rsidRPr="00F76743" w:rsidRDefault="009006EC" w:rsidP="009006EC">
      <w:pPr>
        <w:widowControl w:val="0"/>
        <w:spacing w:after="0" w:line="360" w:lineRule="auto"/>
        <w:ind w:firstLineChars="200" w:firstLine="480"/>
        <w:jc w:val="both"/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</w:pPr>
      <w:proofErr w:type="spellStart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</w:t>
      </w:r>
      <w:proofErr w:type="spellEnd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</w:t>
      </w:r>
      <w:proofErr w:type="spellStart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</w:t>
      </w:r>
      <w:proofErr w:type="spellEnd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 were divided into three groups: control group (DMEM/F12 medium), </w:t>
      </w:r>
      <w:bookmarkStart w:id="7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7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</w:t>
      </w:r>
      <w:proofErr w:type="spellStart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μM</w:t>
      </w:r>
      <w:proofErr w:type="spellEnd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copper; </w:t>
      </w:r>
      <w:r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APPswe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cells was measured at 36 h incubation by MTS assay.</w:t>
      </w:r>
    </w:p>
    <w:p w14:paraId="4E539DE9" w14:textId="77777777" w:rsidR="009006EC" w:rsidRPr="00F76743" w:rsidRDefault="009006EC" w:rsidP="009006EC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lastRenderedPageBreak/>
        <w:tab/>
      </w:r>
      <w:proofErr w:type="spellStart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neuroprotective effects against glutamate-induced toxicity in SH-SY5Y cells [3]</w:t>
      </w:r>
    </w:p>
    <w:p w14:paraId="78DDDE90" w14:textId="77777777" w:rsidR="009006EC" w:rsidRPr="00F76743" w:rsidRDefault="009006EC" w:rsidP="009006EC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The SH-SY5Y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Pr="00F76743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8"/>
      <w:bookmarkEnd w:id="9"/>
      <w:proofErr w:type="spellEnd"/>
      <w:r w:rsidRPr="00F76743">
        <w:rPr>
          <w:rFonts w:ascii="Times New Roman" w:eastAsia="DengXian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14:paraId="72B0423B" w14:textId="77777777" w:rsidR="009006EC" w:rsidRPr="00F76743" w:rsidRDefault="009006EC" w:rsidP="009006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 displayed neuroprotective effects, ranging from 0.032 μΜ to 20 μΜ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EE9BE74" w14:textId="77777777" w:rsidR="009006EC" w:rsidRPr="00F76743" w:rsidRDefault="009006EC" w:rsidP="009006EC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Moreover, 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CA(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CA(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)-Mem, and </w:t>
      </w:r>
      <w:proofErr w:type="gramStart"/>
      <w:r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Pr="00F76743">
        <w:rPr>
          <w:rFonts w:ascii="Times New Roman" w:hAnsi="Times New Roman" w:cs="Times New Roman"/>
          <w:bCs/>
          <w:sz w:val="24"/>
          <w:szCs w:val="24"/>
        </w:rPr>
        <w:t>alfa-CH</w:t>
      </w:r>
      <w:r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F76743">
        <w:rPr>
          <w:rFonts w:ascii="Times New Roman" w:hAnsi="Times New Roman" w:cs="Times New Roman"/>
          <w:bCs/>
          <w:sz w:val="24"/>
          <w:szCs w:val="24"/>
        </w:rPr>
        <w:t>)-Mem treated at 0.032 μΜ increased cell viability</w:t>
      </w: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against glutamate-induced neurotoxicity in SH-SY5Y cells. </w:t>
      </w:r>
    </w:p>
    <w:p w14:paraId="183C4D12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14:paraId="5C6578CA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sz w:val="24"/>
          <w:szCs w:val="24"/>
        </w:rPr>
        <w:t>A</w:t>
      </w:r>
      <w:r w:rsidRPr="00F76743">
        <w:rPr>
          <w:rStyle w:val="text"/>
          <w:rFonts w:ascii="Times New Roman" w:hAnsi="Times New Roman" w:cs="Times New Roman"/>
          <w:b/>
          <w:sz w:val="24"/>
          <w:szCs w:val="24"/>
        </w:rPr>
        <w:t>cknowledgements</w:t>
      </w:r>
      <w:r w:rsidRPr="00F76743">
        <w:rPr>
          <w:rStyle w:val="text"/>
          <w:rFonts w:ascii="Times New Roman" w:hAnsi="Times New Roman" w:cs="Times New Roman"/>
          <w:i/>
          <w:sz w:val="24"/>
          <w:szCs w:val="24"/>
        </w:rPr>
        <w:t>: S</w:t>
      </w:r>
      <w:r w:rsidRPr="00F76743">
        <w:rPr>
          <w:rStyle w:val="text"/>
          <w:rFonts w:ascii="Times New Roman" w:hAnsi="Times New Roman" w:cs="Times New Roman"/>
          <w:sz w:val="24"/>
          <w:szCs w:val="24"/>
        </w:rPr>
        <w:t xml:space="preserve">upported by Grant KP-06-Russia-7/ 27.09.2019 </w:t>
      </w:r>
      <w:r w:rsidRPr="00F76743">
        <w:rPr>
          <w:rFonts w:ascii="Times New Roman" w:hAnsi="Times New Roman" w:cs="Times New Roman"/>
          <w:sz w:val="24"/>
          <w:szCs w:val="24"/>
        </w:rPr>
        <w:t>from the National Science Fund, Bulgaria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D7C1A3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b/>
          <w:lang w:val="en-US"/>
        </w:rPr>
        <w:t>*</w:t>
      </w:r>
      <w:r w:rsidRPr="00F76743">
        <w:rPr>
          <w:rFonts w:ascii="Times New Roman" w:hAnsi="Times New Roman" w:cs="Times New Roman"/>
          <w:b/>
        </w:rPr>
        <w:t>Corresponding Author: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5F2C6567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B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14:paraId="453AFC6E" w14:textId="77777777" w:rsidR="009006EC" w:rsidRPr="00F76743" w:rsidRDefault="009006EC" w:rsidP="009006E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E: </w:t>
      </w:r>
      <w:hyperlink r:id="rId4" w:history="1">
        <w:r w:rsidRPr="00F76743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mayabg2002@yahoo.com</w:t>
        </w:r>
      </w:hyperlink>
    </w:p>
    <w:p w14:paraId="39A3A949" w14:textId="77777777" w:rsidR="009006EC" w:rsidRDefault="009006EC"/>
    <w:sectPr w:rsidR="00900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EC"/>
    <w:rsid w:val="0090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AFC61"/>
  <w15:chartTrackingRefBased/>
  <w15:docId w15:val="{9ABCBFCC-6287-47A3-A9E9-27369B88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6EC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06EC"/>
    <w:rPr>
      <w:b/>
      <w:bCs/>
    </w:rPr>
  </w:style>
  <w:style w:type="character" w:styleId="Hyperlink">
    <w:name w:val="Hyperlink"/>
    <w:basedOn w:val="DefaultParagraphFont"/>
    <w:uiPriority w:val="99"/>
    <w:unhideWhenUsed/>
    <w:rsid w:val="009006EC"/>
    <w:rPr>
      <w:color w:val="0000FF"/>
      <w:u w:val="single"/>
    </w:rPr>
  </w:style>
  <w:style w:type="character" w:customStyle="1" w:styleId="text">
    <w:name w:val="text"/>
    <w:basedOn w:val="DefaultParagraphFont"/>
    <w:rsid w:val="009006EC"/>
  </w:style>
  <w:style w:type="paragraph" w:customStyle="1" w:styleId="EndNoteBibliography">
    <w:name w:val="EndNote Bibliography"/>
    <w:basedOn w:val="Normal"/>
    <w:autoRedefine/>
    <w:qFormat/>
    <w:rsid w:val="009006EC"/>
    <w:pPr>
      <w:spacing w:after="0" w:line="240" w:lineRule="auto"/>
      <w:jc w:val="both"/>
    </w:pPr>
    <w:rPr>
      <w:rFonts w:ascii="DengXian" w:eastAsia="DengXi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abg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materialschemistry2k22@gmail.com</dc:creator>
  <cp:keywords/>
  <dc:description/>
  <cp:lastModifiedBy>materialschemistry2k22@gmail.com</cp:lastModifiedBy>
  <cp:revision>1</cp:revision>
  <dcterms:created xsi:type="dcterms:W3CDTF">2022-05-20T11:13:00Z</dcterms:created>
  <dcterms:modified xsi:type="dcterms:W3CDTF">2022-05-20T11:14:00Z</dcterms:modified>
</cp:coreProperties>
</file>