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AA3B1" w14:textId="72579120" w:rsidR="00AA0AE2" w:rsidRPr="00AA0AE2" w:rsidRDefault="00AA0AE2" w:rsidP="00AA0AE2">
      <w:pPr>
        <w:widowControl/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</w:pPr>
      <w:r w:rsidRPr="00AA0AE2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 xml:space="preserve">Best Oxygen Transfer Agent Organic Chemistry Has to Offer </w:t>
      </w:r>
      <w:r w:rsidR="00592A4C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>–</w:t>
      </w:r>
      <w:r w:rsidRPr="00AA0AE2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 xml:space="preserve"> HOF</w:t>
      </w:r>
      <w:r w:rsidR="00592A4C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>/</w:t>
      </w:r>
      <w:r w:rsidRPr="00AA0AE2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>CH3CN</w:t>
      </w:r>
    </w:p>
    <w:p w14:paraId="0969F318" w14:textId="43247934" w:rsidR="00AE3E37" w:rsidRPr="00AA0AE2" w:rsidRDefault="00AE3E37" w:rsidP="008F794F"/>
    <w:p w14:paraId="409F9704" w14:textId="29B67A08" w:rsidR="005973B9" w:rsidRPr="00115489" w:rsidRDefault="00AA0AE2" w:rsidP="00AA0AE2">
      <w:pPr>
        <w:pStyle w:val="BodyText"/>
        <w:spacing w:before="73" w:line="198" w:lineRule="exact"/>
        <w:ind w:left="100" w:right="5987"/>
        <w:rPr>
          <w:rFonts w:ascii="Minion Pro" w:hAnsi="Minion Pro"/>
        </w:rPr>
      </w:pPr>
      <w:r w:rsidRPr="00115489">
        <w:rPr>
          <w:rFonts w:ascii="Minion Pro" w:hAnsi="Minion Pro"/>
        </w:rPr>
        <w:t xml:space="preserve">Shlomo Rozen </w:t>
      </w:r>
      <w:r w:rsidR="005973B9" w:rsidRPr="00115489">
        <w:rPr>
          <w:rFonts w:ascii="Minion Pro" w:hAnsi="Minion Pro"/>
        </w:rPr>
        <w:t xml:space="preserve">PhD, </w:t>
      </w:r>
      <w:r w:rsidRPr="00115489">
        <w:rPr>
          <w:rFonts w:ascii="Minion Pro" w:hAnsi="Minion Pro"/>
        </w:rPr>
        <w:t xml:space="preserve">Tel Aviv University, Israel </w:t>
      </w:r>
      <w:r w:rsidR="005973B9" w:rsidRPr="00115489">
        <w:rPr>
          <w:rFonts w:ascii="Minion Pro" w:hAnsi="Minion Pro"/>
        </w:rPr>
        <w:t xml:space="preserve"> </w:t>
      </w:r>
    </w:p>
    <w:p w14:paraId="4571503E" w14:textId="77777777" w:rsidR="00AE3E37" w:rsidRPr="00115489" w:rsidRDefault="00AE3E37">
      <w:pPr>
        <w:pStyle w:val="BodyText"/>
        <w:rPr>
          <w:rFonts w:ascii="Minion Pro" w:hAnsi="Minion Pro"/>
        </w:rPr>
      </w:pPr>
    </w:p>
    <w:p w14:paraId="2720218F" w14:textId="77777777" w:rsidR="00AE3E37" w:rsidRPr="00115489" w:rsidRDefault="00AE3E37">
      <w:pPr>
        <w:rPr>
          <w:rFonts w:ascii="Minion Pro" w:hAnsi="Minion Pro"/>
          <w:sz w:val="18"/>
          <w:szCs w:val="18"/>
        </w:rPr>
        <w:sectPr w:rsidR="00AE3E37" w:rsidRPr="00115489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6B425EC" w14:textId="77777777" w:rsidR="00AE3E37" w:rsidRPr="00115489" w:rsidRDefault="00A9710C">
      <w:pPr>
        <w:pStyle w:val="Heading3"/>
        <w:spacing w:before="147"/>
        <w:jc w:val="both"/>
        <w:rPr>
          <w:rFonts w:ascii="Minion Pro" w:hAnsi="Minion Pro"/>
          <w:b w:val="0"/>
          <w:bCs w:val="0"/>
          <w:sz w:val="18"/>
          <w:szCs w:val="18"/>
        </w:rPr>
      </w:pPr>
      <w:r w:rsidRPr="00115489">
        <w:rPr>
          <w:rFonts w:ascii="Minion Pro" w:hAnsi="Minion Pro"/>
          <w:b w:val="0"/>
          <w:bCs w:val="0"/>
          <w:color w:val="BF5A14"/>
          <w:sz w:val="18"/>
          <w:szCs w:val="18"/>
        </w:rPr>
        <w:t>Abstract</w:t>
      </w:r>
      <w:r w:rsidR="00404E5B" w:rsidRPr="00115489">
        <w:rPr>
          <w:rFonts w:ascii="Minion Pro" w:hAnsi="Minion Pro"/>
          <w:b w:val="0"/>
          <w:bCs w:val="0"/>
          <w:color w:val="BF5A14"/>
          <w:sz w:val="18"/>
          <w:szCs w:val="18"/>
        </w:rPr>
        <w:t xml:space="preserve"> (300 word limit)</w:t>
      </w:r>
    </w:p>
    <w:p w14:paraId="7F51196D" w14:textId="241CED3B" w:rsidR="00253D5C" w:rsidRPr="00115489" w:rsidRDefault="0087459D" w:rsidP="005F400A">
      <w:pPr>
        <w:pStyle w:val="BodyText"/>
        <w:spacing w:before="90" w:line="276" w:lineRule="auto"/>
        <w:ind w:left="100"/>
        <w:jc w:val="both"/>
        <w:rPr>
          <w:rFonts w:ascii="Minion Pro" w:hAnsi="Minion Pro" w:cstheme="minorHAnsi"/>
        </w:rPr>
      </w:pPr>
      <w:r w:rsidRPr="00115489">
        <w:rPr>
          <w:rFonts w:ascii="Minion Pro" w:hAnsi="Minion Pro" w:cstheme="minorHAnsi"/>
        </w:rPr>
        <w:t>Most oxidants are metal oxides such as CrO3, KMnO4 and alike. Compounds containing the peroxide moiety (-O-O-) serve occasionally either as oxidants or oxygen transfer agent</w:t>
      </w:r>
      <w:r w:rsidR="00EC738D" w:rsidRPr="00115489">
        <w:rPr>
          <w:rFonts w:ascii="Minion Pro" w:hAnsi="Minion Pro" w:cstheme="minorHAnsi"/>
        </w:rPr>
        <w:t>s</w:t>
      </w:r>
      <w:r w:rsidR="00C64A81" w:rsidRPr="00115489">
        <w:rPr>
          <w:rFonts w:ascii="Minion Pro" w:hAnsi="Minion Pro" w:cstheme="minorHAnsi"/>
        </w:rPr>
        <w:t>,</w:t>
      </w:r>
      <w:r w:rsidRPr="00115489">
        <w:rPr>
          <w:rFonts w:ascii="Minion Pro" w:hAnsi="Minion Pro" w:cstheme="minorHAnsi"/>
        </w:rPr>
        <w:t xml:space="preserve"> </w:t>
      </w:r>
      <w:r w:rsidR="00EC738D" w:rsidRPr="00115489">
        <w:rPr>
          <w:rFonts w:ascii="Minion Pro" w:hAnsi="Minion Pro" w:cstheme="minorHAnsi"/>
        </w:rPr>
        <w:t>mainly</w:t>
      </w:r>
      <w:r w:rsidRPr="00115489">
        <w:rPr>
          <w:rFonts w:ascii="Minion Pro" w:hAnsi="Minion Pro" w:cstheme="minorHAnsi"/>
        </w:rPr>
        <w:t xml:space="preserve"> as reagent for </w:t>
      </w:r>
      <w:r w:rsidR="00C64A81" w:rsidRPr="00115489">
        <w:rPr>
          <w:rFonts w:ascii="Minion Pro" w:hAnsi="Minion Pro" w:cstheme="minorHAnsi"/>
        </w:rPr>
        <w:t xml:space="preserve">epoxidation of </w:t>
      </w:r>
      <w:r w:rsidRPr="00115489">
        <w:rPr>
          <w:rFonts w:ascii="Minion Pro" w:hAnsi="Minion Pro" w:cstheme="minorHAnsi"/>
        </w:rPr>
        <w:t>certain olefins.</w:t>
      </w:r>
      <w:r w:rsidR="00C64A81" w:rsidRPr="00115489">
        <w:rPr>
          <w:rFonts w:ascii="Minion Pro" w:hAnsi="Minion Pro" w:cstheme="minorHAnsi"/>
        </w:rPr>
        <w:t xml:space="preserve"> The problem with most orthodox </w:t>
      </w:r>
      <w:r w:rsidR="00AE54D8" w:rsidRPr="00115489">
        <w:rPr>
          <w:rFonts w:ascii="Minion Pro" w:hAnsi="Minion Pro" w:cstheme="minorHAnsi"/>
        </w:rPr>
        <w:t xml:space="preserve">oxygen transfer agents is that they are relatively weak (a weak electrophilic oxygen) and need a strong nucleophilic center in order to react successfully. </w:t>
      </w:r>
      <w:r w:rsidR="00A47907" w:rsidRPr="00115489">
        <w:rPr>
          <w:rFonts w:ascii="Minion Pro" w:hAnsi="Minion Pro" w:cstheme="minorHAnsi"/>
        </w:rPr>
        <w:t xml:space="preserve">The only imaginable compound with </w:t>
      </w:r>
      <w:r w:rsidR="00EC738D" w:rsidRPr="00115489">
        <w:rPr>
          <w:rFonts w:ascii="Minion Pro" w:hAnsi="Minion Pro" w:cstheme="minorHAnsi"/>
        </w:rPr>
        <w:t xml:space="preserve">a </w:t>
      </w:r>
      <w:r w:rsidR="00A47907" w:rsidRPr="00115489">
        <w:rPr>
          <w:rFonts w:ascii="Minion Pro" w:hAnsi="Minion Pro" w:cstheme="minorHAnsi"/>
        </w:rPr>
        <w:t xml:space="preserve">strong electrophilic oxygen is one where </w:t>
      </w:r>
      <w:r w:rsidR="00EC738D" w:rsidRPr="00115489">
        <w:rPr>
          <w:rFonts w:ascii="Minion Pro" w:hAnsi="Minion Pro" w:cstheme="minorHAnsi"/>
        </w:rPr>
        <w:t xml:space="preserve">the </w:t>
      </w:r>
      <w:r w:rsidR="00A47907" w:rsidRPr="00115489">
        <w:rPr>
          <w:rFonts w:ascii="Minion Pro" w:hAnsi="Minion Pro" w:cstheme="minorHAnsi"/>
        </w:rPr>
        <w:t xml:space="preserve">oxygen is bound to </w:t>
      </w:r>
      <w:r w:rsidR="00EC738D" w:rsidRPr="00115489">
        <w:rPr>
          <w:rFonts w:ascii="Minion Pro" w:hAnsi="Minion Pro" w:cstheme="minorHAnsi"/>
        </w:rPr>
        <w:t>an</w:t>
      </w:r>
      <w:r w:rsidR="00A47907" w:rsidRPr="00115489">
        <w:rPr>
          <w:rFonts w:ascii="Minion Pro" w:hAnsi="Minion Pro" w:cstheme="minorHAnsi"/>
        </w:rPr>
        <w:t xml:space="preserve"> element which is more electronegative th</w:t>
      </w:r>
      <w:r w:rsidR="000B09AD" w:rsidRPr="00115489">
        <w:rPr>
          <w:rFonts w:ascii="Minion Pro" w:hAnsi="Minion Pro" w:cstheme="minorHAnsi"/>
        </w:rPr>
        <w:t>a</w:t>
      </w:r>
      <w:r w:rsidR="00A47907" w:rsidRPr="00115489">
        <w:rPr>
          <w:rFonts w:ascii="Minion Pro" w:hAnsi="Minion Pro" w:cstheme="minorHAnsi"/>
        </w:rPr>
        <w:t xml:space="preserve">n itself and this is possible only </w:t>
      </w:r>
      <w:r w:rsidR="00FC568B" w:rsidRPr="00115489">
        <w:rPr>
          <w:rFonts w:ascii="Minion Pro" w:hAnsi="Minion Pro" w:cstheme="minorHAnsi"/>
        </w:rPr>
        <w:t xml:space="preserve">when it is </w:t>
      </w:r>
      <w:r w:rsidR="00EC738D" w:rsidRPr="00115489">
        <w:rPr>
          <w:rFonts w:ascii="Minion Pro" w:hAnsi="Minion Pro" w:cstheme="minorHAnsi"/>
        </w:rPr>
        <w:t>bonded</w:t>
      </w:r>
      <w:r w:rsidR="00FC568B" w:rsidRPr="00115489">
        <w:rPr>
          <w:rFonts w:ascii="Minion Pro" w:hAnsi="Minion Pro" w:cstheme="minorHAnsi"/>
        </w:rPr>
        <w:t xml:space="preserve"> with </w:t>
      </w:r>
      <w:r w:rsidR="00A47907" w:rsidRPr="00115489">
        <w:rPr>
          <w:rFonts w:ascii="Minion Pro" w:hAnsi="Minion Pro" w:cstheme="minorHAnsi"/>
        </w:rPr>
        <w:t>fluorine.</w:t>
      </w:r>
      <w:r w:rsidR="00FC568B" w:rsidRPr="00115489">
        <w:rPr>
          <w:rFonts w:ascii="Minion Pro" w:hAnsi="Minion Pro" w:cstheme="minorHAnsi"/>
        </w:rPr>
        <w:t xml:space="preserve"> HOF is known for more th</w:t>
      </w:r>
      <w:r w:rsidR="00526D56" w:rsidRPr="00115489">
        <w:rPr>
          <w:rFonts w:ascii="Minion Pro" w:hAnsi="Minion Pro" w:cstheme="minorHAnsi"/>
        </w:rPr>
        <w:t>a</w:t>
      </w:r>
      <w:r w:rsidR="00FC568B" w:rsidRPr="00115489">
        <w:rPr>
          <w:rFonts w:ascii="Minion Pro" w:hAnsi="Minion Pro" w:cstheme="minorHAnsi"/>
        </w:rPr>
        <w:t>n 50 years</w:t>
      </w:r>
      <w:r w:rsidR="00526D56" w:rsidRPr="00115489">
        <w:rPr>
          <w:rFonts w:ascii="Minion Pro" w:hAnsi="Minion Pro" w:cstheme="minorHAnsi"/>
        </w:rPr>
        <w:t xml:space="preserve"> and made by passing F2 through ice. It is very unstable and decomposes in 10 minutes even at </w:t>
      </w:r>
      <w:r w:rsidR="00AA406D" w:rsidRPr="00115489">
        <w:rPr>
          <w:rFonts w:ascii="Minion Pro" w:hAnsi="Minion Pro" w:cstheme="minorHAnsi"/>
        </w:rPr>
        <w:t xml:space="preserve">     </w:t>
      </w:r>
      <w:r w:rsidR="00526D56" w:rsidRPr="00115489">
        <w:rPr>
          <w:rFonts w:ascii="Minion Pro" w:hAnsi="Minion Pro" w:cstheme="minorHAnsi"/>
        </w:rPr>
        <w:t xml:space="preserve">-100 </w:t>
      </w:r>
      <w:r w:rsidR="00526D56" w:rsidRPr="00115489">
        <w:rPr>
          <w:rFonts w:ascii="Minion Pro" w:hAnsi="Minion Pro" w:cstheme="minorHAnsi"/>
          <w:vertAlign w:val="superscript"/>
        </w:rPr>
        <w:t>o</w:t>
      </w:r>
      <w:r w:rsidR="00526D56" w:rsidRPr="00115489">
        <w:rPr>
          <w:rFonts w:ascii="Minion Pro" w:hAnsi="Minion Pro" w:cstheme="minorHAnsi"/>
        </w:rPr>
        <w:t>C</w:t>
      </w:r>
      <w:r w:rsidR="00912D5D" w:rsidRPr="00115489">
        <w:rPr>
          <w:rFonts w:ascii="Minion Pro" w:hAnsi="Minion Pro" w:cstheme="minorHAnsi"/>
        </w:rPr>
        <w:t xml:space="preserve"> making it unsuitable for any synthetic purposes</w:t>
      </w:r>
      <w:r w:rsidR="008A10B7" w:rsidRPr="00115489">
        <w:rPr>
          <w:rFonts w:ascii="Minion Pro" w:hAnsi="Minion Pro" w:cstheme="minorHAnsi"/>
        </w:rPr>
        <w:t>. When however</w:t>
      </w:r>
      <w:r w:rsidR="00544EA7" w:rsidRPr="00115489">
        <w:rPr>
          <w:rFonts w:ascii="Minion Pro" w:hAnsi="Minion Pro" w:cstheme="minorHAnsi"/>
        </w:rPr>
        <w:t>,</w:t>
      </w:r>
      <w:r w:rsidR="008A10B7" w:rsidRPr="00115489">
        <w:rPr>
          <w:rFonts w:ascii="Minion Pro" w:hAnsi="Minion Pro" w:cstheme="minorHAnsi"/>
        </w:rPr>
        <w:t xml:space="preserve"> we passed dilute fluorine in nitrogen (about 10%) through aqueous acetonitrile an oxidative solution was obtained which proved to be </w:t>
      </w:r>
      <w:r w:rsidR="00592A4C" w:rsidRPr="00115489">
        <w:rPr>
          <w:rFonts w:ascii="Minion Pro" w:hAnsi="Minion Pro" w:cstheme="minorHAnsi"/>
        </w:rPr>
        <w:t>the</w:t>
      </w:r>
      <w:r w:rsidR="008A10B7" w:rsidRPr="00115489">
        <w:rPr>
          <w:rFonts w:ascii="Minion Pro" w:hAnsi="Minion Pro" w:cstheme="minorHAnsi"/>
        </w:rPr>
        <w:t xml:space="preserve"> complex of HOF with CH3CN (HOF•CH3CN)</w:t>
      </w:r>
      <w:r w:rsidR="00592A4C" w:rsidRPr="00115489">
        <w:rPr>
          <w:rFonts w:ascii="Minion Pro" w:hAnsi="Minion Pro" w:cstheme="minorHAnsi"/>
        </w:rPr>
        <w:t>. This co</w:t>
      </w:r>
      <w:r w:rsidR="00544EA7" w:rsidRPr="00115489">
        <w:rPr>
          <w:rFonts w:ascii="Minion Pro" w:hAnsi="Minion Pro" w:cstheme="minorHAnsi"/>
        </w:rPr>
        <w:t>m</w:t>
      </w:r>
      <w:r w:rsidR="00592A4C" w:rsidRPr="00115489">
        <w:rPr>
          <w:rFonts w:ascii="Minion Pro" w:hAnsi="Minion Pro" w:cstheme="minorHAnsi"/>
        </w:rPr>
        <w:t xml:space="preserve">plex is stable at 0 </w:t>
      </w:r>
      <w:r w:rsidR="00592A4C" w:rsidRPr="00115489">
        <w:rPr>
          <w:rFonts w:ascii="Minion Pro" w:hAnsi="Minion Pro" w:cstheme="minorHAnsi"/>
          <w:vertAlign w:val="superscript"/>
        </w:rPr>
        <w:t>o</w:t>
      </w:r>
      <w:r w:rsidR="00592A4C" w:rsidRPr="00115489">
        <w:rPr>
          <w:rFonts w:ascii="Minion Pro" w:hAnsi="Minion Pro" w:cstheme="minorHAnsi"/>
        </w:rPr>
        <w:t>C for more than an hour allowing a wide array of chemical syntheses</w:t>
      </w:r>
      <w:r w:rsidR="00544EA7" w:rsidRPr="00115489">
        <w:rPr>
          <w:rFonts w:ascii="Minion Pro" w:hAnsi="Minion Pro" w:cstheme="minorHAnsi"/>
        </w:rPr>
        <w:t xml:space="preserve"> to be executed.</w:t>
      </w:r>
      <w:r w:rsidR="00592A4C" w:rsidRPr="00115489">
        <w:rPr>
          <w:rFonts w:ascii="Minion Pro" w:hAnsi="Minion Pro" w:cstheme="minorHAnsi"/>
        </w:rPr>
        <w:t xml:space="preserve"> </w:t>
      </w:r>
      <w:r w:rsidR="00544EA7" w:rsidRPr="00115489">
        <w:rPr>
          <w:rFonts w:ascii="Minion Pro" w:hAnsi="Minion Pro" w:cstheme="minorHAnsi"/>
        </w:rPr>
        <w:t xml:space="preserve">This complex is able to transfer its oxygen to many substrates and produce many </w:t>
      </w:r>
      <w:r w:rsidR="000B09AD" w:rsidRPr="00115489">
        <w:rPr>
          <w:rFonts w:ascii="Minion Pro" w:hAnsi="Minion Pro" w:cstheme="minorHAnsi"/>
        </w:rPr>
        <w:t xml:space="preserve">unknown </w:t>
      </w:r>
      <w:r w:rsidR="00544EA7" w:rsidRPr="00115489">
        <w:rPr>
          <w:rFonts w:ascii="Minion Pro" w:hAnsi="Minion Pro" w:cstheme="minorHAnsi"/>
        </w:rPr>
        <w:t xml:space="preserve">oxides which could not be made </w:t>
      </w:r>
      <w:r w:rsidR="000B09AD" w:rsidRPr="00115489">
        <w:rPr>
          <w:rFonts w:ascii="Minion Pro" w:hAnsi="Minion Pro" w:cstheme="minorHAnsi"/>
        </w:rPr>
        <w:t xml:space="preserve">before </w:t>
      </w:r>
      <w:r w:rsidR="00AA406D" w:rsidRPr="00115489">
        <w:rPr>
          <w:rFonts w:ascii="Minion Pro" w:hAnsi="Minion Pro" w:cstheme="minorHAnsi"/>
        </w:rPr>
        <w:t xml:space="preserve">despite </w:t>
      </w:r>
      <w:r w:rsidR="007B3558" w:rsidRPr="00115489">
        <w:rPr>
          <w:rFonts w:ascii="Minion Pro" w:hAnsi="Minion Pro" w:cstheme="minorHAnsi"/>
        </w:rPr>
        <w:t>continues</w:t>
      </w:r>
      <w:r w:rsidR="00AA406D" w:rsidRPr="00115489">
        <w:rPr>
          <w:rFonts w:ascii="Minion Pro" w:hAnsi="Minion Pro" w:cstheme="minorHAnsi"/>
        </w:rPr>
        <w:t xml:space="preserve"> efforts</w:t>
      </w:r>
      <w:r w:rsidR="000B09AD" w:rsidRPr="00115489">
        <w:rPr>
          <w:rFonts w:ascii="Minion Pro" w:hAnsi="Minion Pro" w:cstheme="minorHAnsi"/>
        </w:rPr>
        <w:t xml:space="preserve"> for many years. Among these </w:t>
      </w:r>
      <w:r w:rsidR="004D37C5" w:rsidRPr="00115489">
        <w:rPr>
          <w:rFonts w:ascii="Minion Pro" w:hAnsi="Minion Pro" w:cstheme="minorHAnsi"/>
        </w:rPr>
        <w:t>reactions we will mention phenanthroline-N,N-dioxide, perfluorinated sulfones, All-S,S-dioxo</w:t>
      </w:r>
      <w:r w:rsidR="00253D5C" w:rsidRPr="00115489">
        <w:rPr>
          <w:rFonts w:ascii="Minion Pro" w:hAnsi="Minion Pro" w:cstheme="minorHAnsi"/>
        </w:rPr>
        <w:t>-</w:t>
      </w:r>
      <w:r w:rsidR="004D37C5" w:rsidRPr="00115489">
        <w:rPr>
          <w:rFonts w:ascii="Minion Pro" w:hAnsi="Minion Pro" w:cstheme="minorHAnsi"/>
        </w:rPr>
        <w:t xml:space="preserve">thiophenes </w:t>
      </w:r>
      <w:r w:rsidR="00253D5C" w:rsidRPr="00115489">
        <w:rPr>
          <w:rFonts w:ascii="Minion Pro" w:hAnsi="Minion Pro" w:cstheme="minorHAnsi"/>
        </w:rPr>
        <w:t xml:space="preserve">including their </w:t>
      </w:r>
      <w:r w:rsidR="004D37C5" w:rsidRPr="00115489">
        <w:rPr>
          <w:rFonts w:ascii="Minion Pro" w:hAnsi="Minion Pro" w:cstheme="minorHAnsi"/>
        </w:rPr>
        <w:t>oligomer</w:t>
      </w:r>
      <w:r w:rsidR="00253D5C" w:rsidRPr="00115489">
        <w:rPr>
          <w:rFonts w:ascii="Minion Pro" w:hAnsi="Minion Pro" w:cstheme="minorHAnsi"/>
        </w:rPr>
        <w:t>s (important ingredients in electronic</w:t>
      </w:r>
      <w:r w:rsidR="00155477" w:rsidRPr="00115489">
        <w:rPr>
          <w:rFonts w:ascii="Minion Pro" w:hAnsi="Minion Pro" w:cstheme="minorHAnsi"/>
        </w:rPr>
        <w:t>s)</w:t>
      </w:r>
      <w:r w:rsidR="004D37C5" w:rsidRPr="00115489">
        <w:rPr>
          <w:rFonts w:ascii="Minion Pro" w:hAnsi="Minion Pro" w:cstheme="minorHAnsi"/>
        </w:rPr>
        <w:t xml:space="preserve">, epoxidation of electron poor </w:t>
      </w:r>
      <w:r w:rsidR="001861B7" w:rsidRPr="00115489">
        <w:rPr>
          <w:rFonts w:ascii="Minion Pro" w:hAnsi="Minion Pro" w:cstheme="minorHAnsi"/>
        </w:rPr>
        <w:t>olefins, oxidation of vicinal amines to vic-</w:t>
      </w:r>
      <w:r w:rsidR="00155477" w:rsidRPr="00115489">
        <w:rPr>
          <w:rFonts w:ascii="Minion Pro" w:hAnsi="Minion Pro" w:cstheme="minorHAnsi"/>
        </w:rPr>
        <w:t>di</w:t>
      </w:r>
      <w:r w:rsidR="001861B7" w:rsidRPr="00115489">
        <w:rPr>
          <w:rFonts w:ascii="Minion Pro" w:hAnsi="Minion Pro" w:cstheme="minorHAnsi"/>
        </w:rPr>
        <w:t>nitro derivatives, succe</w:t>
      </w:r>
      <w:r w:rsidR="00155477" w:rsidRPr="00115489">
        <w:rPr>
          <w:rFonts w:ascii="Minion Pro" w:hAnsi="Minion Pro" w:cstheme="minorHAnsi"/>
        </w:rPr>
        <w:t>s</w:t>
      </w:r>
      <w:r w:rsidR="001861B7" w:rsidRPr="00115489">
        <w:rPr>
          <w:rFonts w:ascii="Minion Pro" w:hAnsi="Minion Pro" w:cstheme="minorHAnsi"/>
        </w:rPr>
        <w:t xml:space="preserve"> </w:t>
      </w:r>
      <w:r w:rsidR="00155477" w:rsidRPr="00115489">
        <w:rPr>
          <w:rFonts w:ascii="Minion Pro" w:hAnsi="Minion Pro" w:cstheme="minorHAnsi"/>
        </w:rPr>
        <w:t>in</w:t>
      </w:r>
      <w:r w:rsidR="001861B7" w:rsidRPr="00115489">
        <w:rPr>
          <w:rFonts w:ascii="Minion Pro" w:hAnsi="Minion Pro" w:cstheme="minorHAnsi"/>
        </w:rPr>
        <w:t xml:space="preserve"> making the elusive N,N-dioxopyridazine and many more</w:t>
      </w:r>
      <w:r w:rsidR="00155477" w:rsidRPr="00115489">
        <w:rPr>
          <w:rFonts w:ascii="Minion Pro" w:hAnsi="Minion Pro" w:cstheme="minorHAnsi"/>
        </w:rPr>
        <w:t>.</w:t>
      </w:r>
      <w:r w:rsidR="00253D5C" w:rsidRPr="00115489">
        <w:rPr>
          <w:rFonts w:ascii="Minion Pro" w:hAnsi="Minion Pro" w:cstheme="minorHAnsi"/>
        </w:rPr>
        <w:t xml:space="preserve"> In addition, since the reacting oxygen </w:t>
      </w:r>
      <w:r w:rsidR="003C219B" w:rsidRPr="00115489">
        <w:rPr>
          <w:rFonts w:ascii="Minion Pro" w:hAnsi="Minion Pro" w:cstheme="minorHAnsi"/>
        </w:rPr>
        <w:t xml:space="preserve">originates from the water molecule, it is relatively simple and cheap to </w:t>
      </w:r>
      <w:r w:rsidR="00253D5C" w:rsidRPr="00115489">
        <w:rPr>
          <w:rFonts w:ascii="Minion Pro" w:hAnsi="Minion Pro" w:cstheme="minorHAnsi"/>
        </w:rPr>
        <w:t>constructing alcohols with the [18]O isotope</w:t>
      </w:r>
      <w:r w:rsidR="003C219B" w:rsidRPr="00115489">
        <w:rPr>
          <w:rFonts w:ascii="Minion Pro" w:hAnsi="Minion Pro" w:cstheme="minorHAnsi"/>
        </w:rPr>
        <w:t>.</w:t>
      </w:r>
    </w:p>
    <w:p w14:paraId="791D5001" w14:textId="05EF8E5A" w:rsidR="00AE3E37" w:rsidRPr="00115489" w:rsidRDefault="00A9710C" w:rsidP="002542CB">
      <w:pPr>
        <w:pStyle w:val="Heading3"/>
        <w:spacing w:before="74" w:line="276" w:lineRule="auto"/>
        <w:rPr>
          <w:rFonts w:ascii="Minion Pro" w:hAnsi="Minion Pro"/>
        </w:rPr>
      </w:pPr>
      <w:r w:rsidRPr="00115489">
        <w:rPr>
          <w:rFonts w:ascii="Minion Pro" w:hAnsi="Minion Pro"/>
          <w:b w:val="0"/>
          <w:bCs w:val="0"/>
          <w:sz w:val="18"/>
          <w:szCs w:val="18"/>
        </w:rPr>
        <w:br w:type="column"/>
      </w:r>
      <w:r w:rsidR="00D85902" w:rsidRPr="00D85902">
        <w:rPr>
          <w:rFonts w:ascii="Minion Pro" w:hAnsi="Minion Pro"/>
          <w:noProof/>
        </w:rPr>
        <w:drawing>
          <wp:inline distT="0" distB="0" distL="0" distR="0" wp14:anchorId="122432C4" wp14:editId="4BFEF9C7">
            <wp:extent cx="3061347" cy="1543878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3309" cy="161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32195" w14:textId="77777777" w:rsidR="005973B9" w:rsidRPr="00115489" w:rsidRDefault="005973B9" w:rsidP="00F1756E">
      <w:pPr>
        <w:spacing w:line="204" w:lineRule="exact"/>
        <w:ind w:left="720"/>
        <w:rPr>
          <w:rFonts w:ascii="Minion Pro" w:hAnsi="Minion Pro"/>
          <w:sz w:val="18"/>
          <w:szCs w:val="18"/>
        </w:rPr>
      </w:pPr>
      <w:r w:rsidRPr="00115489">
        <w:rPr>
          <w:rFonts w:ascii="Minion Pro" w:hAnsi="Minion Pro"/>
          <w:color w:val="BF5A14"/>
          <w:sz w:val="18"/>
          <w:szCs w:val="18"/>
        </w:rPr>
        <w:br/>
        <w:t>Recent Publications (minimum 5)</w:t>
      </w:r>
    </w:p>
    <w:p w14:paraId="00DA320E" w14:textId="77777777" w:rsidR="00B1736F" w:rsidRDefault="00B1736F" w:rsidP="00B1736F">
      <w:pPr>
        <w:ind w:left="90" w:right="118"/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</w:pPr>
      <w:r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 xml:space="preserve">1.    </w:t>
      </w: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>Shlomo Rozen,</w:t>
      </w:r>
      <w:r w:rsidRPr="004C48FB">
        <w:rPr>
          <w:rFonts w:ascii="Minion Pro" w:eastAsiaTheme="minorHAnsi" w:hAnsi="Minion Pro" w:cs="Times New Roman"/>
          <w:color w:val="082EFF"/>
          <w:sz w:val="18"/>
          <w:szCs w:val="18"/>
          <w:lang w:bidi="he-IL"/>
        </w:rPr>
        <w:t xml:space="preserve">* </w:t>
      </w: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 xml:space="preserve">Inna Vints, Ana Lerner, Oded Hod, Edward N. </w:t>
      </w:r>
    </w:p>
    <w:p w14:paraId="4DBEE3AE" w14:textId="77777777" w:rsidR="00B1736F" w:rsidRPr="007F17D6" w:rsidRDefault="00B1736F" w:rsidP="00B1736F">
      <w:pPr>
        <w:ind w:left="383" w:right="118"/>
        <w:rPr>
          <w:rFonts w:ascii="Times New Roman" w:hAnsi="Times New Roman"/>
          <w:szCs w:val="24"/>
        </w:rPr>
      </w:pP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>Brothers,</w:t>
      </w:r>
      <w:r w:rsidRPr="004C48FB">
        <w:rPr>
          <w:rFonts w:ascii="Minion Pro" w:eastAsiaTheme="minorHAnsi" w:hAnsi="Minion Pro" w:cs="Times New Roman"/>
          <w:color w:val="082EFF"/>
          <w:sz w:val="18"/>
          <w:szCs w:val="18"/>
          <w:lang w:bidi="he-IL"/>
        </w:rPr>
        <w:t xml:space="preserve">* </w:t>
      </w: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>and Salvador Moncho</w:t>
      </w:r>
      <w:r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 xml:space="preserve"> (2021). </w:t>
      </w:r>
      <w:r w:rsidRPr="007F17D6">
        <w:rPr>
          <w:rFonts w:ascii="Minion Pro" w:hAnsi="Minion Pro"/>
          <w:sz w:val="18"/>
          <w:szCs w:val="18"/>
          <w:lang w:bidi="he-IL"/>
        </w:rPr>
        <w:t>The Chemistry of Short-Lived α</w:t>
      </w:r>
      <w:r w:rsidRPr="007F17D6">
        <w:rPr>
          <w:rFonts w:ascii="Cambria Math" w:hAnsi="Cambria Math" w:cs="Cambria Math"/>
          <w:sz w:val="18"/>
          <w:szCs w:val="18"/>
          <w:lang w:bidi="he-IL"/>
        </w:rPr>
        <w:t>‑</w:t>
      </w:r>
      <w:r w:rsidRPr="007F17D6">
        <w:rPr>
          <w:rFonts w:ascii="Minion Pro" w:hAnsi="Minion Pro"/>
          <w:sz w:val="18"/>
          <w:szCs w:val="18"/>
          <w:lang w:bidi="he-IL"/>
        </w:rPr>
        <w:t>Fluorocarbocations</w:t>
      </w:r>
      <w:r>
        <w:rPr>
          <w:rFonts w:ascii="Minion Pro" w:hAnsi="Minion Pro"/>
          <w:sz w:val="18"/>
          <w:szCs w:val="18"/>
          <w:lang w:bidi="he-IL"/>
        </w:rPr>
        <w:t>.</w:t>
      </w:r>
      <w:r>
        <w:rPr>
          <w:rFonts w:ascii="Times New Roman" w:hAnsi="Times New Roman"/>
        </w:rPr>
        <w:t xml:space="preserve">   </w:t>
      </w:r>
      <w:r w:rsidRPr="007F17D6">
        <w:rPr>
          <w:rFonts w:ascii="Minion Pro" w:hAnsi="Minion Pro"/>
          <w:sz w:val="18"/>
          <w:szCs w:val="18"/>
        </w:rPr>
        <w:t>J. Org. Chem. 86</w:t>
      </w:r>
      <w:r>
        <w:rPr>
          <w:rFonts w:ascii="Minion Pro" w:hAnsi="Minion Pro"/>
          <w:sz w:val="18"/>
          <w:szCs w:val="18"/>
        </w:rPr>
        <w:t>:</w:t>
      </w:r>
      <w:r w:rsidRPr="007F17D6">
        <w:rPr>
          <w:rFonts w:ascii="Minion Pro" w:hAnsi="Minion Pro"/>
          <w:sz w:val="18"/>
          <w:szCs w:val="18"/>
        </w:rPr>
        <w:t xml:space="preserve"> 3882-3889</w:t>
      </w:r>
    </w:p>
    <w:p w14:paraId="1E7185EC" w14:textId="77777777" w:rsidR="00B1736F" w:rsidRDefault="00B1736F" w:rsidP="00B1736F">
      <w:pPr>
        <w:ind w:left="91"/>
        <w:rPr>
          <w:rFonts w:ascii="Minion Pro" w:hAnsi="Minion Pro"/>
          <w:sz w:val="18"/>
          <w:szCs w:val="18"/>
        </w:rPr>
      </w:pPr>
      <w:r>
        <w:rPr>
          <w:rFonts w:ascii="Minion Pro" w:hAnsi="Minion Pro"/>
          <w:sz w:val="18"/>
          <w:szCs w:val="18"/>
        </w:rPr>
        <w:t xml:space="preserve">2.    </w:t>
      </w:r>
      <w:r w:rsidRPr="00B24ACA">
        <w:rPr>
          <w:rFonts w:ascii="Minion Pro" w:hAnsi="Minion Pro"/>
          <w:sz w:val="18"/>
          <w:szCs w:val="18"/>
        </w:rPr>
        <w:t>Shlomo Rozen and Avshalom Shaffer</w:t>
      </w:r>
      <w:r>
        <w:rPr>
          <w:rFonts w:ascii="Minion Pro" w:hAnsi="Minion Pro"/>
          <w:sz w:val="18"/>
          <w:szCs w:val="18"/>
        </w:rPr>
        <w:t xml:space="preserve"> (2017). </w:t>
      </w:r>
      <w:r w:rsidRPr="00B24ACA">
        <w:rPr>
          <w:rFonts w:ascii="Minion Pro" w:hAnsi="Minion Pro"/>
          <w:sz w:val="18"/>
          <w:szCs w:val="18"/>
        </w:rPr>
        <w:t>Synthesis of N,N-</w:t>
      </w:r>
    </w:p>
    <w:p w14:paraId="042B643D" w14:textId="255C86E1" w:rsidR="00B1736F" w:rsidRDefault="00B1736F" w:rsidP="00B1736F">
      <w:pPr>
        <w:ind w:left="91" w:firstLine="283"/>
        <w:rPr>
          <w:rFonts w:ascii="Times New Roman" w:hAnsi="Times New Roman"/>
          <w:szCs w:val="24"/>
        </w:rPr>
      </w:pPr>
      <w:r w:rsidRPr="00B24ACA">
        <w:rPr>
          <w:rFonts w:ascii="Minion Pro" w:hAnsi="Minion Pro"/>
          <w:sz w:val="18"/>
          <w:szCs w:val="18"/>
        </w:rPr>
        <w:t>Dioxopyridazines</w:t>
      </w:r>
      <w:r>
        <w:rPr>
          <w:rFonts w:ascii="Minion Pro" w:hAnsi="Minion Pro"/>
          <w:sz w:val="18"/>
          <w:szCs w:val="18"/>
        </w:rPr>
        <w:t xml:space="preserve">. </w:t>
      </w:r>
      <w:r w:rsidRPr="00B24ACA">
        <w:rPr>
          <w:rFonts w:ascii="Minion Pro" w:hAnsi="Minion Pro"/>
          <w:sz w:val="18"/>
          <w:szCs w:val="18"/>
        </w:rPr>
        <w:t>Org. Lett 19</w:t>
      </w:r>
      <w:r>
        <w:rPr>
          <w:rFonts w:ascii="Minion Pro" w:hAnsi="Minion Pro"/>
          <w:sz w:val="18"/>
          <w:szCs w:val="18"/>
        </w:rPr>
        <w:t>:</w:t>
      </w:r>
      <w:r w:rsidRPr="00B24ACA">
        <w:rPr>
          <w:rFonts w:ascii="Minion Pro" w:hAnsi="Minion Pro"/>
          <w:sz w:val="18"/>
          <w:szCs w:val="18"/>
        </w:rPr>
        <w:t xml:space="preserve"> 4707-4709</w:t>
      </w:r>
      <w:r w:rsidRPr="00B24ACA">
        <w:rPr>
          <w:rFonts w:ascii="Times New Roman" w:hAnsi="Times New Roman"/>
          <w:szCs w:val="24"/>
        </w:rPr>
        <w:t>.</w:t>
      </w:r>
    </w:p>
    <w:p w14:paraId="0F6B3E22" w14:textId="0C3B44F5" w:rsidR="00B1736F" w:rsidRPr="00D20267" w:rsidRDefault="00B1736F" w:rsidP="00D20267">
      <w:pPr>
        <w:pStyle w:val="ListParagraph"/>
        <w:numPr>
          <w:ilvl w:val="0"/>
          <w:numId w:val="5"/>
        </w:numPr>
        <w:spacing w:line="240" w:lineRule="auto"/>
        <w:rPr>
          <w:rFonts w:ascii="Minion Pro" w:hAnsi="Minion Pro" w:cstheme="majorBidi"/>
          <w:sz w:val="18"/>
          <w:szCs w:val="18"/>
          <w:lang w:bidi="he-IL"/>
        </w:rPr>
      </w:pPr>
      <w:r w:rsidRPr="009D1832">
        <w:rPr>
          <w:rFonts w:ascii="Minion Pro" w:hAnsi="Minion Pro" w:cstheme="majorBidi"/>
          <w:sz w:val="18"/>
          <w:szCs w:val="18"/>
        </w:rPr>
        <w:t>Francesca Di Maria,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>Alberto Zanelli,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Andrea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Liscio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Alessandro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Kovtun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Elisabetta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Salatelli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 xml:space="preserve">,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Ra</w:t>
      </w:r>
      <w:r w:rsidRPr="009D1832">
        <w:rPr>
          <w:rStyle w:val="s4"/>
          <w:rFonts w:ascii="Minion Pro" w:hAnsi="Minion Pro" w:cstheme="majorBidi"/>
          <w:sz w:val="18"/>
          <w:szCs w:val="18"/>
        </w:rPr>
        <w:t>ff</w:t>
      </w:r>
      <w:r w:rsidRPr="009D1832">
        <w:rPr>
          <w:rFonts w:ascii="Minion Pro" w:hAnsi="Minion Pro" w:cstheme="majorBidi"/>
          <w:sz w:val="18"/>
          <w:szCs w:val="18"/>
        </w:rPr>
        <w:t>aello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 xml:space="preserve">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Mazzaro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Vittorio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Morandi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Giacomo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Bergamini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>Avshalom Sha</w:t>
      </w:r>
      <w:r w:rsidRPr="009D1832">
        <w:rPr>
          <w:rStyle w:val="s4"/>
          <w:rFonts w:ascii="Minion Pro" w:hAnsi="Minion Pro" w:cstheme="majorBidi"/>
          <w:sz w:val="18"/>
          <w:szCs w:val="18"/>
        </w:rPr>
        <w:t>ff</w:t>
      </w:r>
      <w:r w:rsidRPr="009D1832">
        <w:rPr>
          <w:rFonts w:ascii="Minion Pro" w:hAnsi="Minion Pro" w:cstheme="majorBidi"/>
          <w:sz w:val="18"/>
          <w:szCs w:val="18"/>
        </w:rPr>
        <w:t>er,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>and Shlomo Rozen (2017).</w:t>
      </w:r>
      <w:r w:rsidRPr="009D1832">
        <w:rPr>
          <w:rFonts w:asciiTheme="majorBidi" w:hAnsiTheme="majorBidi" w:cstheme="majorBidi"/>
          <w:szCs w:val="24"/>
          <w:lang w:bidi="he-IL"/>
        </w:rPr>
        <w:t xml:space="preserve"> </w:t>
      </w:r>
      <w:r w:rsidRPr="009D1832">
        <w:rPr>
          <w:rFonts w:ascii="Minion Pro" w:hAnsi="Minion Pro" w:cstheme="majorBidi"/>
          <w:sz w:val="18"/>
          <w:szCs w:val="18"/>
          <w:lang w:bidi="he-IL"/>
        </w:rPr>
        <w:t>Poly(3-hexylthiophene)</w:t>
      </w:r>
      <w:r>
        <w:rPr>
          <w:rFonts w:ascii="Minion Pro" w:hAnsi="Minion Pro" w:cstheme="majorBidi"/>
          <w:sz w:val="18"/>
          <w:szCs w:val="18"/>
          <w:lang w:bidi="he-IL"/>
        </w:rPr>
        <w:t xml:space="preserve"> </w:t>
      </w:r>
      <w:r w:rsidRPr="009D1832">
        <w:rPr>
          <w:rFonts w:ascii="Minion Pro" w:hAnsi="Minion Pro" w:cstheme="majorBidi"/>
          <w:sz w:val="18"/>
          <w:szCs w:val="18"/>
          <w:lang w:bidi="he-IL"/>
        </w:rPr>
        <w:t>Nanoparticles Containing</w:t>
      </w:r>
      <w:r>
        <w:rPr>
          <w:rFonts w:ascii="Minion Pro" w:hAnsi="Minion Pro" w:cstheme="majorBidi"/>
          <w:sz w:val="18"/>
          <w:szCs w:val="18"/>
          <w:lang w:bidi="he-IL"/>
        </w:rPr>
        <w:t xml:space="preserve"> Thiophene-  </w:t>
      </w:r>
      <w:r w:rsidRPr="009D1832">
        <w:rPr>
          <w:rFonts w:ascii="Minion Pro" w:hAnsi="Minion Pro" w:cstheme="majorBidi"/>
          <w:sz w:val="18"/>
          <w:szCs w:val="18"/>
          <w:lang w:bidi="he-IL"/>
        </w:rPr>
        <w:t>S,S</w:t>
      </w:r>
      <w:r w:rsidRPr="009D1832">
        <w:rPr>
          <w:rFonts w:ascii="Minion Pro" w:hAnsi="Minion Pro" w:cstheme="majorBidi"/>
          <w:sz w:val="18"/>
          <w:szCs w:val="18"/>
          <w:lang w:bidi="he-IL"/>
        </w:rPr>
        <w:noBreakHyphen/>
        <w:t>dioxide: Tuning of</w:t>
      </w:r>
      <w:r>
        <w:rPr>
          <w:rFonts w:ascii="Minion Pro" w:hAnsi="Minion Pro" w:cstheme="majorBidi"/>
          <w:sz w:val="18"/>
          <w:szCs w:val="18"/>
          <w:lang w:bidi="he-IL"/>
        </w:rPr>
        <w:t xml:space="preserve"> </w:t>
      </w:r>
      <w:r w:rsidRPr="00AB50E4">
        <w:rPr>
          <w:rFonts w:ascii="Minion Pro" w:hAnsi="Minion Pro" w:cstheme="majorBidi"/>
          <w:sz w:val="18"/>
          <w:szCs w:val="18"/>
        </w:rPr>
        <w:t>Dimensions, Optical and Redox Properties, and Charge Separation under Illumination ACS Nano 11</w:t>
      </w:r>
      <w:r w:rsidR="00AC16B4">
        <w:rPr>
          <w:rFonts w:ascii="Minion Pro" w:hAnsi="Minion Pro" w:cstheme="majorBidi"/>
          <w:sz w:val="18"/>
          <w:szCs w:val="18"/>
        </w:rPr>
        <w:t>:</w:t>
      </w:r>
      <w:r w:rsidRPr="00AB50E4">
        <w:rPr>
          <w:rFonts w:ascii="Minion Pro" w:hAnsi="Minion Pro" w:cstheme="majorBidi"/>
          <w:sz w:val="18"/>
          <w:szCs w:val="18"/>
        </w:rPr>
        <w:t xml:space="preserve"> 1991</w:t>
      </w:r>
      <w:r>
        <w:rPr>
          <w:rFonts w:ascii="Minion Pro" w:hAnsi="Minion Pro" w:cstheme="majorBidi"/>
          <w:sz w:val="18"/>
          <w:szCs w:val="18"/>
        </w:rPr>
        <w:t>-1999</w:t>
      </w:r>
    </w:p>
    <w:p w14:paraId="12035B41" w14:textId="62852FE7" w:rsidR="00D20267" w:rsidRDefault="00D20267" w:rsidP="00D20267">
      <w:pPr>
        <w:pStyle w:val="ListParagraph"/>
        <w:numPr>
          <w:ilvl w:val="0"/>
          <w:numId w:val="5"/>
        </w:numPr>
        <w:rPr>
          <w:rFonts w:ascii="Minion Pro" w:hAnsi="Minion Pro"/>
          <w:sz w:val="18"/>
          <w:szCs w:val="18"/>
          <w:lang w:bidi="he-IL"/>
        </w:rPr>
      </w:pPr>
      <w:r w:rsidRPr="00882457">
        <w:rPr>
          <w:rFonts w:ascii="Minion Pro" w:hAnsi="Minion Pro"/>
          <w:sz w:val="18"/>
          <w:szCs w:val="18"/>
        </w:rPr>
        <w:t xml:space="preserve">Cheryl Aharon, Fernando G. </w:t>
      </w:r>
      <w:proofErr w:type="spellStart"/>
      <w:r w:rsidRPr="00882457">
        <w:rPr>
          <w:rFonts w:ascii="Minion Pro" w:hAnsi="Minion Pro"/>
          <w:sz w:val="18"/>
          <w:szCs w:val="18"/>
        </w:rPr>
        <w:t>Guijarro</w:t>
      </w:r>
      <w:proofErr w:type="spellEnd"/>
      <w:r w:rsidRPr="00882457">
        <w:rPr>
          <w:rFonts w:ascii="Minion Pro" w:hAnsi="Minion Pro"/>
          <w:sz w:val="18"/>
          <w:szCs w:val="18"/>
        </w:rPr>
        <w:t xml:space="preserve">, Samara M. Rivero, Francisco J. Ramirez, Ruben Caballero, Juan Casado, Fernando </w:t>
      </w:r>
      <w:proofErr w:type="spellStart"/>
      <w:r w:rsidRPr="00882457">
        <w:rPr>
          <w:rFonts w:ascii="Minion Pro" w:hAnsi="Minion Pro"/>
          <w:sz w:val="18"/>
          <w:szCs w:val="18"/>
        </w:rPr>
        <w:t>Langa</w:t>
      </w:r>
      <w:proofErr w:type="spellEnd"/>
      <w:r w:rsidRPr="00882457">
        <w:rPr>
          <w:rFonts w:ascii="Minion Pro" w:hAnsi="Minion Pro"/>
          <w:sz w:val="18"/>
          <w:szCs w:val="18"/>
        </w:rPr>
        <w:t xml:space="preserve"> and Shlomo Rozen (2019) </w:t>
      </w:r>
      <w:r w:rsidRPr="00882457">
        <w:rPr>
          <w:rFonts w:ascii="Minion Pro" w:hAnsi="Minion Pro"/>
          <w:sz w:val="18"/>
          <w:szCs w:val="18"/>
          <w:lang w:bidi="he-IL"/>
        </w:rPr>
        <w:t>[All]-S,S-dioxide Oligo-</w:t>
      </w:r>
      <w:proofErr w:type="spellStart"/>
      <w:r w:rsidRPr="00882457">
        <w:rPr>
          <w:rFonts w:ascii="Minion Pro" w:hAnsi="Minion Pro"/>
          <w:sz w:val="18"/>
          <w:szCs w:val="18"/>
          <w:lang w:bidi="he-IL"/>
        </w:rPr>
        <w:t>Thienylenevinilenes</w:t>
      </w:r>
      <w:proofErr w:type="spellEnd"/>
      <w:r w:rsidRPr="00882457">
        <w:rPr>
          <w:rFonts w:ascii="Minion Pro" w:hAnsi="Minion Pro"/>
          <w:sz w:val="18"/>
          <w:szCs w:val="18"/>
          <w:lang w:bidi="he-IL"/>
        </w:rPr>
        <w:t>: Synthesis and Structural/Electronic Shapes from Their Molecular Force Fields.</w:t>
      </w:r>
      <w:r w:rsidR="00AC16B4">
        <w:rPr>
          <w:rFonts w:ascii="Minion Pro" w:hAnsi="Minion Pro"/>
          <w:sz w:val="18"/>
          <w:szCs w:val="18"/>
          <w:lang w:bidi="he-IL"/>
        </w:rPr>
        <w:t xml:space="preserve"> </w:t>
      </w:r>
      <w:r w:rsidRPr="00882457">
        <w:rPr>
          <w:rFonts w:ascii="Minion Pro" w:hAnsi="Minion Pro"/>
          <w:sz w:val="18"/>
          <w:szCs w:val="18"/>
        </w:rPr>
        <w:t>Chemistry A European Journal 25</w:t>
      </w:r>
      <w:r w:rsidR="00F1756E">
        <w:rPr>
          <w:rFonts w:ascii="Minion Pro" w:hAnsi="Minion Pro"/>
          <w:sz w:val="18"/>
          <w:szCs w:val="18"/>
        </w:rPr>
        <w:t>:</w:t>
      </w:r>
      <w:r w:rsidRPr="00882457">
        <w:rPr>
          <w:rFonts w:ascii="Minion Pro" w:hAnsi="Minion Pro"/>
          <w:sz w:val="18"/>
          <w:szCs w:val="18"/>
        </w:rPr>
        <w:t xml:space="preserve"> 464-468.</w:t>
      </w:r>
    </w:p>
    <w:p w14:paraId="7EC9BD5A" w14:textId="2BF7F91A" w:rsidR="00B1736F" w:rsidRPr="00D20267" w:rsidRDefault="00D20267" w:rsidP="00D20267">
      <w:pPr>
        <w:pStyle w:val="BodyText"/>
        <w:numPr>
          <w:ilvl w:val="0"/>
          <w:numId w:val="5"/>
        </w:numPr>
        <w:spacing w:before="85" w:line="216" w:lineRule="exact"/>
        <w:ind w:right="138"/>
        <w:jc w:val="both"/>
        <w:rPr>
          <w:rFonts w:ascii="Minion Pro" w:hAnsi="Minion Pro"/>
        </w:rPr>
      </w:pPr>
      <w:r w:rsidRPr="007E075D">
        <w:rPr>
          <w:rFonts w:ascii="Minion Pro" w:hAnsi="Minion Pro"/>
        </w:rPr>
        <w:t>Shay Potash</w:t>
      </w:r>
      <w:r w:rsidRPr="007E075D">
        <w:rPr>
          <w:noProof/>
        </w:rPr>
        <mc:AlternateContent>
          <mc:Choice Requires="wps">
            <w:drawing>
              <wp:anchor distT="180340" distB="0" distL="114300" distR="180340" simplePos="0" relativeHeight="251662336" behindDoc="0" locked="1" layoutInCell="1" allowOverlap="1" wp14:anchorId="35E05848" wp14:editId="7AA79DB7">
                <wp:simplePos x="0" y="0"/>
                <wp:positionH relativeFrom="column">
                  <wp:posOffset>-774700</wp:posOffset>
                </wp:positionH>
                <wp:positionV relativeFrom="page">
                  <wp:posOffset>8467090</wp:posOffset>
                </wp:positionV>
                <wp:extent cx="9525" cy="510540"/>
                <wp:effectExtent l="0" t="0" r="0" b="0"/>
                <wp:wrapSquare wrapText="right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F605E" w14:textId="77777777" w:rsidR="00D20267" w:rsidRPr="00CA3607" w:rsidRDefault="00D20267" w:rsidP="00D20267">
                            <w:pPr>
                              <w:pStyle w:val="Footnote"/>
                              <w:ind w:firstLine="0"/>
                            </w:pPr>
                            <w:r>
                              <w:br/>
                              <w:t xml:space="preserve"> 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0584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61pt;margin-top:666.7pt;width:.75pt;height:40.2pt;z-index:251662336;visibility:visible;mso-wrap-style:square;mso-width-percent:0;mso-height-percent:0;mso-wrap-distance-left:9pt;mso-wrap-distance-top:14.2pt;mso-wrap-distance-right:14.2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" stroked="f">
                <v:textbox style="mso-fit-shape-to-text:t">
                  <w:txbxContent>
                    <w:p w14:paraId="3ADF605E" w14:textId="77777777" w:rsidR="00D20267" w:rsidRPr="00CA3607" w:rsidRDefault="00D20267" w:rsidP="00D20267">
                      <w:pPr>
                        <w:pStyle w:val="Footnote"/>
                        <w:ind w:firstLine="0"/>
                      </w:pPr>
                      <w:r>
                        <w:br/>
                        <w:t xml:space="preserve"> </w:t>
                      </w:r>
                      <w:r>
                        <w:br/>
                      </w:r>
                    </w:p>
                  </w:txbxContent>
                </v:textbox>
                <w10:wrap type="square" side="right" anchory="page"/>
                <w10:anchorlock/>
              </v:shape>
            </w:pict>
          </mc:Fallback>
        </mc:AlternateContent>
      </w:r>
      <w:r w:rsidRPr="007E075D">
        <w:rPr>
          <w:rFonts w:ascii="Minion Pro" w:hAnsi="Minion Pro"/>
        </w:rPr>
        <w:t xml:space="preserve"> and Shlomo Rozen</w:t>
      </w:r>
      <w:r>
        <w:rPr>
          <w:rFonts w:ascii="Minion Pro" w:hAnsi="Minion Pro"/>
        </w:rPr>
        <w:t xml:space="preserve"> (2013)</w:t>
      </w:r>
      <w:r w:rsidRPr="007E075D">
        <w:rPr>
          <w:rFonts w:ascii="Minion Pro" w:hAnsi="Minion Pro"/>
          <w:lang w:val="en-GB" w:bidi="en-US"/>
        </w:rPr>
        <w:t xml:space="preserve"> A General and Efficient Method for Converting Selenides to Selenones by Using</w:t>
      </w:r>
      <w:r w:rsidRPr="00D20267">
        <w:rPr>
          <w:rFonts w:ascii="Minion Pro" w:hAnsi="Minion Pro"/>
          <w:lang w:val="en-GB" w:bidi="en-US"/>
        </w:rPr>
        <w:t xml:space="preserve"> </w:t>
      </w:r>
      <w:r w:rsidRPr="007E075D">
        <w:rPr>
          <w:rFonts w:ascii="Minion Pro" w:hAnsi="Minion Pro"/>
          <w:lang w:val="en-GB" w:bidi="en-US"/>
        </w:rPr>
        <w:t>HOF•CH</w:t>
      </w:r>
      <w:r w:rsidRPr="007E075D">
        <w:rPr>
          <w:rFonts w:ascii="Minion Pro" w:hAnsi="Minion Pro"/>
          <w:vertAlign w:val="subscript"/>
          <w:lang w:val="en-GB" w:bidi="en-US"/>
        </w:rPr>
        <w:t>3</w:t>
      </w:r>
      <w:r w:rsidRPr="007E075D">
        <w:rPr>
          <w:rFonts w:ascii="Minion Pro" w:hAnsi="Minion Pro"/>
          <w:lang w:val="en-GB" w:bidi="en-US"/>
        </w:rPr>
        <w:t>CN</w:t>
      </w:r>
      <w:r w:rsidR="00AC16B4">
        <w:rPr>
          <w:rFonts w:ascii="Minion Pro" w:hAnsi="Minion Pro"/>
          <w:lang w:val="en-GB" w:bidi="en-US"/>
        </w:rPr>
        <w:t>.</w:t>
      </w:r>
      <w:r w:rsidRPr="007E075D">
        <w:rPr>
          <w:rFonts w:ascii="Times New Roman" w:hAnsi="Times New Roman"/>
        </w:rPr>
        <w:t xml:space="preserve"> European J. Org. Chem. 5574-5579</w:t>
      </w:r>
    </w:p>
    <w:p w14:paraId="066B05D3" w14:textId="70588A63" w:rsidR="00AE3E37" w:rsidRPr="00115489" w:rsidRDefault="008756E6">
      <w:pPr>
        <w:spacing w:line="200" w:lineRule="exact"/>
        <w:jc w:val="both"/>
        <w:rPr>
          <w:rFonts w:ascii="Minion Pro" w:hAnsi="Minion Pro"/>
          <w:sz w:val="18"/>
          <w:szCs w:val="18"/>
        </w:rPr>
        <w:sectPr w:rsidR="00AE3E37" w:rsidRPr="00115489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15489">
        <w:rPr>
          <w:rFonts w:ascii="Minion Pro" w:hAnsi="Minion Pro"/>
          <w:sz w:val="18"/>
          <w:szCs w:val="18"/>
        </w:rPr>
        <w:t xml:space="preserve">   </w:t>
      </w:r>
    </w:p>
    <w:p w14:paraId="5662D6E9" w14:textId="77777777" w:rsidR="00AE3E37" w:rsidRPr="00115489" w:rsidRDefault="00292ED9">
      <w:pPr>
        <w:pStyle w:val="BodyText"/>
        <w:spacing w:line="40" w:lineRule="exact"/>
        <w:ind w:left="2202"/>
        <w:rPr>
          <w:rFonts w:ascii="Minion Pro" w:hAnsi="Minion Pro"/>
        </w:rPr>
      </w:pPr>
      <w:r w:rsidRPr="00115489">
        <w:rPr>
          <w:rFonts w:ascii="Minion Pro" w:hAnsi="Minion Pro"/>
          <w:noProof/>
          <w:lang w:val="en-IN" w:eastAsia="en-IN"/>
        </w:rPr>
        <mc:AlternateContent>
          <mc:Choice Requires="wpg">
            <w:drawing>
              <wp:inline distT="0" distB="0" distL="0" distR="0" wp14:anchorId="7778F2D2" wp14:editId="76085B3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6D5165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28DB7D9D" w14:textId="163016B5" w:rsidR="00AE3E37" w:rsidRDefault="008756E6" w:rsidP="00404E5B">
      <w:pPr>
        <w:spacing w:before="92"/>
        <w:ind w:right="4234"/>
        <w:rPr>
          <w:rFonts w:ascii="Minion Pro" w:hAnsi="Minion Pro"/>
          <w:noProof/>
          <w:sz w:val="18"/>
          <w:szCs w:val="18"/>
        </w:rPr>
      </w:pPr>
      <w:r w:rsidRPr="00115489">
        <w:rPr>
          <w:rFonts w:ascii="Minion Pro" w:hAnsi="Minion Pro"/>
          <w:noProof/>
          <w:sz w:val="18"/>
          <w:szCs w:val="18"/>
        </w:rPr>
        <w:t xml:space="preserve">  </w:t>
      </w:r>
      <w:r w:rsidR="004E590A" w:rsidRPr="00115489">
        <w:rPr>
          <w:rFonts w:ascii="Minion Pro" w:hAnsi="Minion Pro"/>
          <w:color w:val="BF5A14"/>
          <w:sz w:val="18"/>
          <w:szCs w:val="18"/>
        </w:rPr>
        <w:t>Biography</w:t>
      </w:r>
      <w:r w:rsidRPr="00115489">
        <w:rPr>
          <w:rFonts w:ascii="Minion Pro" w:hAnsi="Minion Pro"/>
          <w:noProof/>
          <w:sz w:val="18"/>
          <w:szCs w:val="18"/>
        </w:rPr>
        <w:t xml:space="preserve">            </w:t>
      </w:r>
      <w:r w:rsidR="00EC0EB0" w:rsidRPr="00115489">
        <w:rPr>
          <w:rFonts w:ascii="Minion Pro" w:hAnsi="Minion Pro"/>
          <w:noProof/>
          <w:sz w:val="18"/>
          <w:szCs w:val="18"/>
          <w:lang w:val="en-IN" w:eastAsia="en-IN"/>
        </w:rPr>
        <w:drawing>
          <wp:inline distT="0" distB="0" distL="0" distR="0" wp14:anchorId="50843FAF" wp14:editId="2007560F">
            <wp:extent cx="502881" cy="602974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24951" cy="74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126D" w:rsidRPr="00115489">
        <w:rPr>
          <w:rFonts w:ascii="Minion Pro" w:hAnsi="Minion Pro"/>
          <w:noProof/>
          <w:sz w:val="18"/>
          <w:szCs w:val="18"/>
        </w:rPr>
        <w:t xml:space="preserve">  </w:t>
      </w:r>
    </w:p>
    <w:p w14:paraId="4DE3D2CD" w14:textId="77777777" w:rsidR="002542CB" w:rsidRPr="00115489" w:rsidRDefault="002542CB" w:rsidP="00404E5B">
      <w:pPr>
        <w:spacing w:before="92"/>
        <w:ind w:right="4234"/>
        <w:rPr>
          <w:rFonts w:ascii="Minion Pro" w:hAnsi="Minion Pro"/>
          <w:noProof/>
          <w:sz w:val="18"/>
          <w:szCs w:val="18"/>
        </w:rPr>
      </w:pPr>
    </w:p>
    <w:p w14:paraId="421FBABB" w14:textId="2A4356CD" w:rsidR="001E4033" w:rsidRDefault="005F400A" w:rsidP="001E4033">
      <w:pPr>
        <w:widowControl/>
        <w:autoSpaceDE w:val="0"/>
        <w:autoSpaceDN w:val="0"/>
        <w:adjustRightInd w:val="0"/>
        <w:rPr>
          <w:rFonts w:ascii="Minion Pro" w:eastAsiaTheme="minorHAnsi" w:hAnsi="Minion Pro" w:cstheme="minorHAnsi"/>
          <w:sz w:val="18"/>
          <w:szCs w:val="18"/>
          <w:lang w:bidi="he-IL"/>
        </w:rPr>
      </w:pP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Shlomo Rozen was born in Bulgaria and immigrated to Israel as a small child. He received his Ph.D. from the Hebrew University of Jerusalem and</w:t>
      </w:r>
      <w:r w:rsidR="001E4033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</w:p>
    <w:p w14:paraId="076EC921" w14:textId="10938204" w:rsidR="00AE3E37" w:rsidRPr="00115489" w:rsidRDefault="005F400A" w:rsidP="00B1736F">
      <w:pPr>
        <w:widowControl/>
        <w:autoSpaceDE w:val="0"/>
        <w:autoSpaceDN w:val="0"/>
        <w:adjustRightInd w:val="0"/>
        <w:ind w:right="-20"/>
        <w:rPr>
          <w:rFonts w:ascii="Minion Pro" w:eastAsiaTheme="minorHAnsi" w:hAnsi="Minion Pro" w:cstheme="minorHAnsi"/>
          <w:sz w:val="18"/>
          <w:szCs w:val="18"/>
          <w:lang w:bidi="he-IL"/>
        </w:rPr>
      </w:pP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then spent 3 years in the Research Institute for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Medicine and Chemistry, Cambridge, MA, under 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Nobel laureate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D. H. R. Barton, where he began work with elemental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fluorine. In 1976, he joined the School of Chemistry at the Tel Aviv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University 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where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he assumed the position of Professor of Chemistry in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1989. On multiple occasions he had held a position of visiting scientist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at the Central Research Department of the DuPont Company. His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main goal in chemistry is to demonstrate that elemental fluorine and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reagents derived from it are very useful in general organic chemistry, as</w:t>
      </w:r>
      <w:r w:rsidR="00B1736F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well as in fluorine chemistry, and chemists should discard their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unjustified fears and prejudice against this long known but somewhat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neglected</w:t>
      </w:r>
      <w:r w:rsidR="002542CB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element.</w:t>
      </w:r>
    </w:p>
    <w:p w14:paraId="4026A957" w14:textId="4934795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7E126D" w:rsidRPr="00EB0BD6">
          <w:rPr>
            <w:rStyle w:val="Hyperlink"/>
            <w:rFonts w:ascii="Arial"/>
            <w:sz w:val="14"/>
          </w:rPr>
          <w:t>rozens@tauex.tau.ac.il</w:t>
        </w:r>
      </w:hyperlink>
    </w:p>
    <w:p w14:paraId="263B4AD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E650AB" wp14:editId="0AB194C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8CD7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5D6EBC5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C3B3D9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7B61B8E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04BC078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2523AA0A" w14:textId="5F2329BB" w:rsidR="00F046EA" w:rsidRPr="0013708E" w:rsidRDefault="009D2327" w:rsidP="00F046EA">
      <w:pPr>
        <w:jc w:val="both"/>
      </w:pPr>
      <w:r>
        <w:t>Shlomo Rozen</w:t>
      </w:r>
      <w:r w:rsidR="00F046EA" w:rsidRPr="0013708E">
        <w:t xml:space="preserve">: </w:t>
      </w:r>
    </w:p>
    <w:p w14:paraId="643F1194" w14:textId="5AD3FC2A" w:rsidR="00F046EA" w:rsidRDefault="00F046EA" w:rsidP="00F046EA">
      <w:pPr>
        <w:jc w:val="both"/>
      </w:pPr>
      <w:r w:rsidRPr="0013708E">
        <w:t>Contact number:</w:t>
      </w:r>
      <w:r w:rsidR="009D2327">
        <w:t xml:space="preserve"> +972524434467</w:t>
      </w:r>
    </w:p>
    <w:p w14:paraId="629253B3" w14:textId="53EF79C4" w:rsidR="00F046EA" w:rsidRPr="0013708E" w:rsidRDefault="00F046EA" w:rsidP="00F046EA">
      <w:pPr>
        <w:jc w:val="both"/>
      </w:pPr>
      <w:r>
        <w:t xml:space="preserve">Mail id: </w:t>
      </w:r>
      <w:r w:rsidR="009D2327">
        <w:t>rozens@tauex.tau.ac.il</w:t>
      </w:r>
    </w:p>
    <w:p w14:paraId="22A1DA50" w14:textId="5FC680FD" w:rsidR="00F046EA" w:rsidRDefault="00F046EA" w:rsidP="00F046EA">
      <w:pPr>
        <w:jc w:val="both"/>
      </w:pPr>
      <w:r w:rsidRPr="0013708E">
        <w:t>Category: Oral presentation</w:t>
      </w:r>
      <w:r>
        <w:t xml:space="preserve"> </w:t>
      </w:r>
    </w:p>
    <w:p w14:paraId="3640F23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C0138" w14:textId="77777777" w:rsidR="008810D2" w:rsidRDefault="008810D2">
      <w:r>
        <w:separator/>
      </w:r>
    </w:p>
  </w:endnote>
  <w:endnote w:type="continuationSeparator" w:id="0">
    <w:p w14:paraId="5845A112" w14:textId="77777777" w:rsidR="008810D2" w:rsidRDefault="00881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 SmBd">
    <w:panose1 w:val="02040603060306020203"/>
    <w:charset w:val="00"/>
    <w:family w:val="roman"/>
    <w:notTrueType/>
    <w:pitch w:val="variable"/>
    <w:sig w:usb0="6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DC64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54C86F9" wp14:editId="23E2E69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36D4F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A94BD0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4C86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6836D4F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A94BD0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B5B494" wp14:editId="1FDD7DA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697D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2CD08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B5B494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0EF697D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2CD08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F2AABD1" wp14:editId="730E283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476D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4EF642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2AABD1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2F2476D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4EF642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D3DE8" w14:textId="77777777" w:rsidR="008810D2" w:rsidRDefault="008810D2">
      <w:r>
        <w:separator/>
      </w:r>
    </w:p>
  </w:footnote>
  <w:footnote w:type="continuationSeparator" w:id="0">
    <w:p w14:paraId="5A94233E" w14:textId="77777777" w:rsidR="008810D2" w:rsidRDefault="00881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0A24"/>
    <w:multiLevelType w:val="hybridMultilevel"/>
    <w:tmpl w:val="2430CD98"/>
    <w:lvl w:ilvl="0" w:tplc="433E7A10">
      <w:start w:val="130"/>
      <w:numFmt w:val="decimal"/>
      <w:lvlText w:val="%1."/>
      <w:lvlJc w:val="left"/>
      <w:pPr>
        <w:tabs>
          <w:tab w:val="num" w:pos="1040"/>
        </w:tabs>
        <w:ind w:left="1040" w:hanging="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B35A1"/>
    <w:multiLevelType w:val="hybridMultilevel"/>
    <w:tmpl w:val="8B825AB8"/>
    <w:lvl w:ilvl="0" w:tplc="3916AF94">
      <w:start w:val="152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6062829"/>
    <w:multiLevelType w:val="hybridMultilevel"/>
    <w:tmpl w:val="110423FA"/>
    <w:lvl w:ilvl="0" w:tplc="FFFFFFFF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7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6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6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6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5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5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5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49" w:hanging="284"/>
      </w:pPr>
      <w:rPr>
        <w:rFonts w:hint="default"/>
      </w:rPr>
    </w:lvl>
  </w:abstractNum>
  <w:abstractNum w:abstractNumId="4" w15:restartNumberingAfterBreak="0">
    <w:nsid w:val="5A900498"/>
    <w:multiLevelType w:val="hybridMultilevel"/>
    <w:tmpl w:val="110423FA"/>
    <w:lvl w:ilvl="0" w:tplc="6BBA605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464350201">
    <w:abstractNumId w:val="3"/>
  </w:num>
  <w:num w:numId="2" w16cid:durableId="1010523857">
    <w:abstractNumId w:val="5"/>
  </w:num>
  <w:num w:numId="3" w16cid:durableId="149992660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4304720">
    <w:abstractNumId w:val="0"/>
  </w:num>
  <w:num w:numId="5" w16cid:durableId="666712388">
    <w:abstractNumId w:val="4"/>
  </w:num>
  <w:num w:numId="6" w16cid:durableId="784930071">
    <w:abstractNumId w:val="1"/>
  </w:num>
  <w:num w:numId="7" w16cid:durableId="1726565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84CFF"/>
    <w:rsid w:val="000B09AD"/>
    <w:rsid w:val="000D2F47"/>
    <w:rsid w:val="000E2911"/>
    <w:rsid w:val="000F6515"/>
    <w:rsid w:val="00115489"/>
    <w:rsid w:val="001263DF"/>
    <w:rsid w:val="00155477"/>
    <w:rsid w:val="001861B7"/>
    <w:rsid w:val="001E4033"/>
    <w:rsid w:val="0021086C"/>
    <w:rsid w:val="00253D5C"/>
    <w:rsid w:val="002542CB"/>
    <w:rsid w:val="00292ED9"/>
    <w:rsid w:val="00293FD5"/>
    <w:rsid w:val="0033537F"/>
    <w:rsid w:val="00351D9B"/>
    <w:rsid w:val="00380299"/>
    <w:rsid w:val="00384AD7"/>
    <w:rsid w:val="003B6E9A"/>
    <w:rsid w:val="003C219B"/>
    <w:rsid w:val="00404E5B"/>
    <w:rsid w:val="00414F7B"/>
    <w:rsid w:val="004355DC"/>
    <w:rsid w:val="004749B4"/>
    <w:rsid w:val="00494130"/>
    <w:rsid w:val="004C48FB"/>
    <w:rsid w:val="004D37C5"/>
    <w:rsid w:val="004E590A"/>
    <w:rsid w:val="004F3523"/>
    <w:rsid w:val="00526D56"/>
    <w:rsid w:val="00544EA7"/>
    <w:rsid w:val="00551E7D"/>
    <w:rsid w:val="00592A4C"/>
    <w:rsid w:val="005973B9"/>
    <w:rsid w:val="005B3A56"/>
    <w:rsid w:val="005B433F"/>
    <w:rsid w:val="005F400A"/>
    <w:rsid w:val="006060CE"/>
    <w:rsid w:val="0061505C"/>
    <w:rsid w:val="0063497F"/>
    <w:rsid w:val="006A4E52"/>
    <w:rsid w:val="00714354"/>
    <w:rsid w:val="007A15E1"/>
    <w:rsid w:val="007B3558"/>
    <w:rsid w:val="007E075D"/>
    <w:rsid w:val="007E126D"/>
    <w:rsid w:val="007F17D6"/>
    <w:rsid w:val="00862150"/>
    <w:rsid w:val="00873DF0"/>
    <w:rsid w:val="0087459D"/>
    <w:rsid w:val="008756E6"/>
    <w:rsid w:val="008810D2"/>
    <w:rsid w:val="00882457"/>
    <w:rsid w:val="00897EC5"/>
    <w:rsid w:val="008A10B7"/>
    <w:rsid w:val="008E5477"/>
    <w:rsid w:val="008F794F"/>
    <w:rsid w:val="00912D5D"/>
    <w:rsid w:val="009B2D44"/>
    <w:rsid w:val="009D1832"/>
    <w:rsid w:val="009D2327"/>
    <w:rsid w:val="00A07E82"/>
    <w:rsid w:val="00A47907"/>
    <w:rsid w:val="00A52075"/>
    <w:rsid w:val="00A9710C"/>
    <w:rsid w:val="00AA0AE2"/>
    <w:rsid w:val="00AA406D"/>
    <w:rsid w:val="00AB50E4"/>
    <w:rsid w:val="00AC16B4"/>
    <w:rsid w:val="00AE3E37"/>
    <w:rsid w:val="00AE54D8"/>
    <w:rsid w:val="00B1736F"/>
    <w:rsid w:val="00B21A57"/>
    <w:rsid w:val="00B24ACA"/>
    <w:rsid w:val="00C33602"/>
    <w:rsid w:val="00C56C74"/>
    <w:rsid w:val="00C64A81"/>
    <w:rsid w:val="00CB3CA8"/>
    <w:rsid w:val="00CD6F55"/>
    <w:rsid w:val="00D20267"/>
    <w:rsid w:val="00D85902"/>
    <w:rsid w:val="00DA4BD1"/>
    <w:rsid w:val="00DE3104"/>
    <w:rsid w:val="00DE6170"/>
    <w:rsid w:val="00E30AAC"/>
    <w:rsid w:val="00E95D97"/>
    <w:rsid w:val="00EC0EB0"/>
    <w:rsid w:val="00EC738D"/>
    <w:rsid w:val="00F046EA"/>
    <w:rsid w:val="00F1756E"/>
    <w:rsid w:val="00F72EEA"/>
    <w:rsid w:val="00F84CAE"/>
    <w:rsid w:val="00FA41DE"/>
    <w:rsid w:val="00FC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FBAE0"/>
  <w15:docId w15:val="{15F7DDA2-F667-4745-887D-C5F66439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E126D"/>
    <w:rPr>
      <w:color w:val="605E5C"/>
      <w:shd w:val="clear" w:color="auto" w:fill="E1DFDD"/>
    </w:rPr>
  </w:style>
  <w:style w:type="paragraph" w:styleId="TOC2">
    <w:name w:val="toc 2"/>
    <w:basedOn w:val="Normal"/>
    <w:next w:val="Normal"/>
    <w:rsid w:val="007F17D6"/>
    <w:pPr>
      <w:widowControl/>
      <w:tabs>
        <w:tab w:val="left" w:leader="dot" w:pos="8280"/>
        <w:tab w:val="right" w:pos="8640"/>
      </w:tabs>
      <w:ind w:left="720" w:right="720"/>
    </w:pPr>
    <w:rPr>
      <w:rFonts w:ascii="New York" w:eastAsia="Times New Roman" w:hAnsi="New York" w:cs="Times New Roman"/>
      <w:sz w:val="24"/>
      <w:szCs w:val="20"/>
    </w:rPr>
  </w:style>
  <w:style w:type="paragraph" w:customStyle="1" w:styleId="p1">
    <w:name w:val="p1"/>
    <w:basedOn w:val="Normal"/>
    <w:rsid w:val="009D1832"/>
    <w:pPr>
      <w:widowControl/>
    </w:pPr>
    <w:rPr>
      <w:rFonts w:ascii="Times" w:eastAsia="Times New Roman" w:hAnsi="Times" w:cs="Times New Roman"/>
      <w:sz w:val="20"/>
      <w:szCs w:val="20"/>
      <w:lang w:bidi="he-IL"/>
    </w:rPr>
  </w:style>
  <w:style w:type="character" w:customStyle="1" w:styleId="s3">
    <w:name w:val="s3"/>
    <w:basedOn w:val="DefaultParagraphFont"/>
    <w:rsid w:val="009D1832"/>
    <w:rPr>
      <w:rFonts w:ascii="Helvetica" w:hAnsi="Helvetica" w:hint="default"/>
      <w:color w:val="074EFF"/>
      <w:sz w:val="13"/>
      <w:szCs w:val="13"/>
    </w:rPr>
  </w:style>
  <w:style w:type="character" w:customStyle="1" w:styleId="s4">
    <w:name w:val="s4"/>
    <w:basedOn w:val="DefaultParagraphFont"/>
    <w:rsid w:val="009D1832"/>
    <w:rPr>
      <w:rFonts w:ascii="Helvetica" w:hAnsi="Helvetica" w:hint="default"/>
      <w:sz w:val="20"/>
      <w:szCs w:val="20"/>
    </w:rPr>
  </w:style>
  <w:style w:type="paragraph" w:styleId="EndnoteText">
    <w:name w:val="endnote text"/>
    <w:basedOn w:val="Normal"/>
    <w:link w:val="EndnoteTextChar"/>
    <w:rsid w:val="007E075D"/>
    <w:pPr>
      <w:widowControl/>
    </w:pPr>
    <w:rPr>
      <w:rFonts w:ascii="New York" w:eastAsia="Times New Roman" w:hAnsi="New York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E075D"/>
    <w:rPr>
      <w:rFonts w:ascii="New York" w:eastAsia="Times New Roman" w:hAnsi="New York" w:cs="Times New Roman"/>
      <w:sz w:val="20"/>
      <w:szCs w:val="20"/>
    </w:rPr>
  </w:style>
  <w:style w:type="paragraph" w:customStyle="1" w:styleId="Footnote">
    <w:name w:val="Footnote"/>
    <w:basedOn w:val="Normal"/>
    <w:autoRedefine/>
    <w:rsid w:val="007E075D"/>
    <w:pPr>
      <w:widowControl/>
      <w:spacing w:before="120" w:line="180" w:lineRule="exact"/>
      <w:ind w:left="425" w:hanging="425"/>
    </w:pPr>
    <w:rPr>
      <w:rFonts w:ascii="Times New Roman" w:eastAsia="MS Mincho" w:hAnsi="Times New Roman" w:cs="Times New Roman"/>
      <w:sz w:val="14"/>
      <w:szCs w:val="1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ozens@tauex.tau.ac.i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Shlomo Rozen</cp:lastModifiedBy>
  <cp:revision>20</cp:revision>
  <dcterms:created xsi:type="dcterms:W3CDTF">2022-05-06T07:33:00Z</dcterms:created>
  <dcterms:modified xsi:type="dcterms:W3CDTF">2022-05-06T13:57:00Z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