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29B" w:rsidRDefault="00F11F53">
      <w:pPr>
        <w:pStyle w:val="Title"/>
      </w:pPr>
      <w:bookmarkStart w:id="0" w:name="_GoBack"/>
      <w:bookmarkEnd w:id="0"/>
      <w:r>
        <w:t>Nanomaterials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waste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advanced</w:t>
      </w:r>
      <w:r>
        <w:rPr>
          <w:spacing w:val="-5"/>
        </w:rPr>
        <w:t xml:space="preserve"> </w:t>
      </w:r>
      <w:r>
        <w:t>oxidation</w:t>
      </w:r>
      <w:r>
        <w:rPr>
          <w:spacing w:val="-2"/>
        </w:rPr>
        <w:t xml:space="preserve"> </w:t>
      </w:r>
      <w:r>
        <w:t>process</w:t>
      </w:r>
    </w:p>
    <w:p w:rsidR="0060729B" w:rsidRDefault="00F11F53">
      <w:pPr>
        <w:pStyle w:val="BodyText"/>
        <w:spacing w:before="249"/>
        <w:ind w:left="505" w:right="521"/>
        <w:jc w:val="center"/>
        <w:rPr>
          <w:sz w:val="15"/>
        </w:rPr>
      </w:pPr>
      <w:r>
        <w:t>Ajay Kumar Mishra</w:t>
      </w:r>
      <w:r>
        <w:rPr>
          <w:position w:val="8"/>
          <w:sz w:val="15"/>
        </w:rPr>
        <w:t>1,2,*</w:t>
      </w:r>
      <w:r>
        <w:rPr>
          <w:spacing w:val="21"/>
          <w:position w:val="8"/>
          <w:sz w:val="15"/>
        </w:rPr>
        <w:t xml:space="preserve"> </w:t>
      </w:r>
      <w:r>
        <w:t>Shivani</w:t>
      </w:r>
      <w:r>
        <w:rPr>
          <w:spacing w:val="1"/>
        </w:rPr>
        <w:t xml:space="preserve"> </w:t>
      </w:r>
      <w:r>
        <w:t>B.</w:t>
      </w:r>
      <w:r>
        <w:rPr>
          <w:spacing w:val="1"/>
        </w:rPr>
        <w:t xml:space="preserve"> </w:t>
      </w:r>
      <w:r>
        <w:t>Mishra</w:t>
      </w:r>
      <w:r>
        <w:rPr>
          <w:position w:val="8"/>
          <w:sz w:val="15"/>
        </w:rPr>
        <w:t>2</w:t>
      </w:r>
    </w:p>
    <w:p w:rsidR="0060729B" w:rsidRDefault="0060729B">
      <w:pPr>
        <w:pStyle w:val="BodyText"/>
        <w:rPr>
          <w:sz w:val="21"/>
        </w:rPr>
      </w:pPr>
    </w:p>
    <w:p w:rsidR="0060729B" w:rsidRDefault="00F11F53">
      <w:pPr>
        <w:spacing w:before="1" w:line="276" w:lineRule="auto"/>
        <w:ind w:left="174" w:right="194"/>
        <w:jc w:val="center"/>
        <w:rPr>
          <w:i/>
          <w:sz w:val="24"/>
        </w:rPr>
      </w:pPr>
      <w:r>
        <w:rPr>
          <w:i/>
          <w:sz w:val="24"/>
          <w:vertAlign w:val="superscript"/>
        </w:rPr>
        <w:t>1</w:t>
      </w:r>
      <w:r>
        <w:rPr>
          <w:i/>
          <w:sz w:val="24"/>
        </w:rPr>
        <w:t>Department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Chemistry,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School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Applied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Sciences,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KIIT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Deemed University,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Bhubaneswar,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Odisha,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India</w:t>
      </w:r>
    </w:p>
    <w:p w:rsidR="0060729B" w:rsidRDefault="00F11F53">
      <w:pPr>
        <w:spacing w:before="200" w:line="448" w:lineRule="auto"/>
        <w:ind w:left="505" w:right="523"/>
        <w:jc w:val="center"/>
        <w:rPr>
          <w:i/>
          <w:sz w:val="24"/>
        </w:rPr>
      </w:pPr>
      <w:r>
        <w:rPr>
          <w:i/>
          <w:sz w:val="24"/>
          <w:vertAlign w:val="superscript"/>
        </w:rPr>
        <w:t>2</w:t>
      </w:r>
      <w:r>
        <w:rPr>
          <w:i/>
          <w:sz w:val="24"/>
        </w:rPr>
        <w:t>Academy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Nanotechnology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Waste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Water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Innovations,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Johannesburg, South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Africa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E.mail:</w:t>
      </w:r>
      <w:r>
        <w:rPr>
          <w:i/>
          <w:spacing w:val="-2"/>
          <w:sz w:val="24"/>
        </w:rPr>
        <w:t xml:space="preserve"> </w:t>
      </w:r>
      <w:hyperlink r:id="rId5">
        <w:r>
          <w:rPr>
            <w:i/>
            <w:sz w:val="24"/>
          </w:rPr>
          <w:t>ajaykmishraedu@gmail.com</w:t>
        </w:r>
      </w:hyperlink>
    </w:p>
    <w:p w:rsidR="0060729B" w:rsidRDefault="0060729B">
      <w:pPr>
        <w:pStyle w:val="BodyText"/>
        <w:rPr>
          <w:i/>
          <w:sz w:val="26"/>
        </w:rPr>
      </w:pPr>
    </w:p>
    <w:p w:rsidR="0060729B" w:rsidRDefault="00F11F53">
      <w:pPr>
        <w:spacing w:before="195"/>
        <w:ind w:left="100"/>
        <w:rPr>
          <w:b/>
          <w:sz w:val="24"/>
        </w:rPr>
      </w:pPr>
      <w:r>
        <w:rPr>
          <w:b/>
          <w:sz w:val="24"/>
        </w:rPr>
        <w:t>Abstract</w:t>
      </w:r>
    </w:p>
    <w:p w:rsidR="0060729B" w:rsidRDefault="0060729B">
      <w:pPr>
        <w:pStyle w:val="BodyText"/>
        <w:spacing w:before="10"/>
        <w:rPr>
          <w:b/>
          <w:sz w:val="20"/>
        </w:rPr>
      </w:pPr>
    </w:p>
    <w:p w:rsidR="0060729B" w:rsidRDefault="00F11F53">
      <w:pPr>
        <w:pStyle w:val="BodyText"/>
        <w:spacing w:line="276" w:lineRule="auto"/>
        <w:ind w:left="100" w:right="117"/>
        <w:jc w:val="both"/>
      </w:pPr>
      <w:r>
        <w:t>The environmental problems from the disposal of bio-accumulative, non-biodegradable and toxic</w:t>
      </w:r>
      <w:r>
        <w:rPr>
          <w:spacing w:val="-57"/>
        </w:rPr>
        <w:t xml:space="preserve"> </w:t>
      </w:r>
      <w:r>
        <w:t>pollutants such as heavy metal ions from various sources, refineries, pulp and textile industries,</w:t>
      </w:r>
      <w:r>
        <w:rPr>
          <w:spacing w:val="1"/>
        </w:rPr>
        <w:t xml:space="preserve"> </w:t>
      </w:r>
      <w:r>
        <w:t>lead batteries and mining industries has triggered an alarming research interest to alleviate the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pollutants.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wastewater</w:t>
      </w:r>
      <w:r>
        <w:rPr>
          <w:spacing w:val="1"/>
        </w:rPr>
        <w:t xml:space="preserve"> </w:t>
      </w:r>
      <w:r>
        <w:t>tre</w:t>
      </w:r>
      <w:r>
        <w:t>atment</w:t>
      </w:r>
      <w:r>
        <w:rPr>
          <w:spacing w:val="1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membrane</w:t>
      </w:r>
      <w:r>
        <w:rPr>
          <w:spacing w:val="1"/>
        </w:rPr>
        <w:t xml:space="preserve"> </w:t>
      </w:r>
      <w:r>
        <w:t>filtration, biological, coagulation-floatation, photocatalysis and adsorption are currently used to</w:t>
      </w:r>
      <w:r>
        <w:rPr>
          <w:spacing w:val="1"/>
        </w:rPr>
        <w:t xml:space="preserve"> </w:t>
      </w:r>
      <w:r>
        <w:t>treat wastewater. A significant number of these traditional wastewater treatment methods have</w:t>
      </w:r>
      <w:r>
        <w:rPr>
          <w:spacing w:val="1"/>
        </w:rPr>
        <w:t xml:space="preserve"> </w:t>
      </w:r>
      <w:r>
        <w:t>limitations, such as toxic sludge</w:t>
      </w:r>
      <w:r>
        <w:t xml:space="preserve"> generation, high costs, and require secondary waste disposal.</w:t>
      </w:r>
      <w:r>
        <w:rPr>
          <w:spacing w:val="1"/>
        </w:rPr>
        <w:t xml:space="preserve"> </w:t>
      </w:r>
      <w:r>
        <w:t>Adsorption technique provides many advantages such as simplicity, insensitivity to poisonous</w:t>
      </w:r>
      <w:r>
        <w:rPr>
          <w:spacing w:val="1"/>
        </w:rPr>
        <w:t xml:space="preserve"> </w:t>
      </w:r>
      <w:r>
        <w:t>substances, efficiency, and economic viability. A variety of adsorbent materials such as activated</w:t>
      </w:r>
      <w:r>
        <w:rPr>
          <w:spacing w:val="-57"/>
        </w:rPr>
        <w:t xml:space="preserve"> </w:t>
      </w:r>
      <w:r>
        <w:t>c</w:t>
      </w:r>
      <w:r>
        <w:t>arbon,</w:t>
      </w:r>
      <w:r>
        <w:rPr>
          <w:spacing w:val="1"/>
        </w:rPr>
        <w:t xml:space="preserve"> </w:t>
      </w:r>
      <w:r>
        <w:t>ion</w:t>
      </w:r>
      <w:r>
        <w:rPr>
          <w:spacing w:val="1"/>
        </w:rPr>
        <w:t xml:space="preserve"> </w:t>
      </w:r>
      <w:r>
        <w:t>exchange</w:t>
      </w:r>
      <w:r>
        <w:rPr>
          <w:spacing w:val="1"/>
        </w:rPr>
        <w:t xml:space="preserve"> </w:t>
      </w:r>
      <w:r>
        <w:t>resins,</w:t>
      </w:r>
      <w:r>
        <w:rPr>
          <w:spacing w:val="1"/>
        </w:rPr>
        <w:t xml:space="preserve"> </w:t>
      </w:r>
      <w:r>
        <w:t>zeolites,</w:t>
      </w:r>
      <w:r>
        <w:rPr>
          <w:spacing w:val="1"/>
        </w:rPr>
        <w:t xml:space="preserve"> </w:t>
      </w:r>
      <w:r>
        <w:t>alumina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polymeric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metal</w:t>
      </w:r>
      <w:r>
        <w:rPr>
          <w:spacing w:val="1"/>
        </w:rPr>
        <w:t xml:space="preserve"> </w:t>
      </w:r>
      <w:r>
        <w:t>based</w:t>
      </w:r>
      <w:r>
        <w:rPr>
          <w:spacing w:val="60"/>
        </w:rPr>
        <w:t xml:space="preserve"> </w:t>
      </w:r>
      <w:r>
        <w:t>adsorbent</w:t>
      </w:r>
      <w:r>
        <w:rPr>
          <w:spacing w:val="1"/>
        </w:rPr>
        <w:t xml:space="preserve"> </w:t>
      </w:r>
      <w:r>
        <w:t>materials have been employed in wastewater treatment for the removal of heavy metal ions, but</w:t>
      </w:r>
      <w:r>
        <w:rPr>
          <w:spacing w:val="1"/>
        </w:rPr>
        <w:t xml:space="preserve"> </w:t>
      </w:r>
      <w:r>
        <w:t>the quest for developing more efficient and cost-effective adsorbents continues to expand. The</w:t>
      </w:r>
      <w:r>
        <w:rPr>
          <w:spacing w:val="1"/>
        </w:rPr>
        <w:t xml:space="preserve"> </w:t>
      </w:r>
      <w:r>
        <w:t>past two decades have seen research efforts being directed at developing efficient and cost-</w:t>
      </w:r>
      <w:r>
        <w:rPr>
          <w:spacing w:val="1"/>
        </w:rPr>
        <w:t xml:space="preserve"> </w:t>
      </w:r>
      <w:r>
        <w:t>effective adsorbents from readily available materials. The use of na</w:t>
      </w:r>
      <w:r>
        <w:t>no-based adsorbents having</w:t>
      </w:r>
      <w:r>
        <w:rPr>
          <w:spacing w:val="1"/>
        </w:rPr>
        <w:t xml:space="preserve"> </w:t>
      </w:r>
      <w:r>
        <w:t>large surface -to-volume ratio presents increased particle-matrix interactions and consequently</w:t>
      </w:r>
      <w:r>
        <w:rPr>
          <w:spacing w:val="1"/>
        </w:rPr>
        <w:t xml:space="preserve"> </w:t>
      </w:r>
      <w:r>
        <w:t>enhanced</w:t>
      </w:r>
      <w:r>
        <w:rPr>
          <w:spacing w:val="52"/>
        </w:rPr>
        <w:t xml:space="preserve"> </w:t>
      </w:r>
      <w:r>
        <w:t>pollutant</w:t>
      </w:r>
      <w:r>
        <w:rPr>
          <w:spacing w:val="52"/>
        </w:rPr>
        <w:t xml:space="preserve"> </w:t>
      </w:r>
      <w:r>
        <w:t>removal.</w:t>
      </w:r>
      <w:r>
        <w:rPr>
          <w:spacing w:val="54"/>
        </w:rPr>
        <w:t xml:space="preserve"> </w:t>
      </w:r>
      <w:r>
        <w:t>Traditionally</w:t>
      </w:r>
      <w:r>
        <w:rPr>
          <w:spacing w:val="52"/>
        </w:rPr>
        <w:t xml:space="preserve"> </w:t>
      </w:r>
      <w:r>
        <w:t>carbon-based</w:t>
      </w:r>
      <w:r>
        <w:rPr>
          <w:spacing w:val="54"/>
        </w:rPr>
        <w:t xml:space="preserve"> </w:t>
      </w:r>
      <w:r>
        <w:t>adsorbents</w:t>
      </w:r>
      <w:r>
        <w:rPr>
          <w:spacing w:val="53"/>
        </w:rPr>
        <w:t xml:space="preserve"> </w:t>
      </w:r>
      <w:r>
        <w:t>such</w:t>
      </w:r>
      <w:r>
        <w:rPr>
          <w:spacing w:val="52"/>
        </w:rPr>
        <w:t xml:space="preserve"> </w:t>
      </w:r>
      <w:r>
        <w:t>as</w:t>
      </w:r>
      <w:r>
        <w:rPr>
          <w:spacing w:val="54"/>
        </w:rPr>
        <w:t xml:space="preserve"> </w:t>
      </w:r>
      <w:r>
        <w:t>activated</w:t>
      </w:r>
      <w:r>
        <w:rPr>
          <w:spacing w:val="54"/>
        </w:rPr>
        <w:t xml:space="preserve"> </w:t>
      </w:r>
      <w:r>
        <w:t>carbon</w:t>
      </w:r>
      <w:r>
        <w:rPr>
          <w:spacing w:val="-58"/>
        </w:rPr>
        <w:t xml:space="preserve"> </w:t>
      </w:r>
      <w:r>
        <w:t>have been used in wastewater treatment. Ho</w:t>
      </w:r>
      <w:r>
        <w:t>wever, adsorption columns can be expensive and</w:t>
      </w:r>
      <w:r>
        <w:rPr>
          <w:spacing w:val="1"/>
        </w:rPr>
        <w:t xml:space="preserve"> </w:t>
      </w:r>
      <w:r>
        <w:t>batch contactors require an additional separation step. Hence, the introduction of magnetic nano</w:t>
      </w:r>
      <w:r>
        <w:rPr>
          <w:spacing w:val="1"/>
        </w:rPr>
        <w:t xml:space="preserve"> </w:t>
      </w:r>
      <w:r>
        <w:t>adsorbents</w:t>
      </w:r>
      <w:r>
        <w:rPr>
          <w:spacing w:val="35"/>
        </w:rPr>
        <w:t xml:space="preserve"> </w:t>
      </w:r>
      <w:r>
        <w:t>that</w:t>
      </w:r>
      <w:r>
        <w:rPr>
          <w:spacing w:val="36"/>
        </w:rPr>
        <w:t xml:space="preserve"> </w:t>
      </w:r>
      <w:r>
        <w:t>have</w:t>
      </w:r>
      <w:r>
        <w:rPr>
          <w:spacing w:val="35"/>
        </w:rPr>
        <w:t xml:space="preserve"> </w:t>
      </w:r>
      <w:r>
        <w:t>desirable</w:t>
      </w:r>
      <w:r>
        <w:rPr>
          <w:spacing w:val="37"/>
        </w:rPr>
        <w:t xml:space="preserve"> </w:t>
      </w:r>
      <w:r>
        <w:t>properties</w:t>
      </w:r>
      <w:r>
        <w:rPr>
          <w:spacing w:val="36"/>
        </w:rPr>
        <w:t xml:space="preserve"> </w:t>
      </w:r>
      <w:r>
        <w:t>such</w:t>
      </w:r>
      <w:r>
        <w:rPr>
          <w:spacing w:val="36"/>
        </w:rPr>
        <w:t xml:space="preserve"> </w:t>
      </w:r>
      <w:r>
        <w:t>as,</w:t>
      </w:r>
      <w:r>
        <w:rPr>
          <w:spacing w:val="36"/>
        </w:rPr>
        <w:t xml:space="preserve"> </w:t>
      </w:r>
      <w:r>
        <w:t>small</w:t>
      </w:r>
      <w:r>
        <w:rPr>
          <w:spacing w:val="34"/>
        </w:rPr>
        <w:t xml:space="preserve"> </w:t>
      </w:r>
      <w:r>
        <w:t>size</w:t>
      </w:r>
      <w:r>
        <w:rPr>
          <w:spacing w:val="32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high</w:t>
      </w:r>
      <w:r>
        <w:rPr>
          <w:spacing w:val="38"/>
        </w:rPr>
        <w:t xml:space="preserve"> </w:t>
      </w:r>
      <w:r>
        <w:t>surface</w:t>
      </w:r>
      <w:r>
        <w:rPr>
          <w:spacing w:val="37"/>
        </w:rPr>
        <w:t xml:space="preserve"> </w:t>
      </w:r>
      <w:r>
        <w:t>area-to-volume</w:t>
      </w:r>
      <w:r>
        <w:rPr>
          <w:spacing w:val="-58"/>
        </w:rPr>
        <w:t xml:space="preserve"> </w:t>
      </w:r>
      <w:r>
        <w:t>ratio has drawn co</w:t>
      </w:r>
      <w:r>
        <w:t>nsiderable interest among researchers. The current talk will focus on 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and applications of various nanomaterials for the waste water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advanced</w:t>
      </w:r>
      <w:r>
        <w:rPr>
          <w:spacing w:val="-1"/>
        </w:rPr>
        <w:t xml:space="preserve"> </w:t>
      </w:r>
      <w:r>
        <w:t>oxidation processes.</w:t>
      </w:r>
    </w:p>
    <w:sectPr w:rsidR="0060729B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0729B"/>
    <w:rsid w:val="0060729B"/>
    <w:rsid w:val="00F1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8"/>
      <w:ind w:left="174" w:right="19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8"/>
      <w:ind w:left="174" w:right="19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jaykmishraed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Dr. Niharika Mandal</cp:lastModifiedBy>
  <cp:revision>2</cp:revision>
  <dcterms:created xsi:type="dcterms:W3CDTF">2022-05-18T05:24:00Z</dcterms:created>
  <dcterms:modified xsi:type="dcterms:W3CDTF">2022-05-18T05:24:00Z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WPS Writer</vt:lpwstr>
  </property>
  <property fmtid="{D5CDD505-2E9C-101B-9397-08002B2CF9AE}" pid="4" name="LastSaved">
    <vt:filetime>2022-05-18T00:00:00Z</vt:filetime>
  </property>
</Properties>
</file>