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608" w:rsidRDefault="00173590">
      <w:pPr>
        <w:pStyle w:val="Heading1"/>
        <w:spacing w:before="60"/>
        <w:ind w:left="315" w:right="332"/>
        <w:jc w:val="center"/>
      </w:pPr>
      <w:bookmarkStart w:id="0" w:name="_GoBack"/>
      <w:bookmarkEnd w:id="0"/>
      <w:r>
        <w:t>Monitoring Folds Localization in ultra-thin Transition Metal Dichalcogenides using</w:t>
      </w:r>
      <w:r>
        <w:rPr>
          <w:spacing w:val="-67"/>
        </w:rPr>
        <w:t xml:space="preserve"> </w:t>
      </w:r>
      <w:r>
        <w:t>Optical Harmonic</w:t>
      </w:r>
      <w:r>
        <w:rPr>
          <w:spacing w:val="-2"/>
        </w:rPr>
        <w:t xml:space="preserve"> </w:t>
      </w:r>
      <w:r>
        <w:t>Generation</w:t>
      </w:r>
    </w:p>
    <w:p w:rsidR="00071608" w:rsidRDefault="00071608">
      <w:pPr>
        <w:pStyle w:val="BodyText"/>
        <w:spacing w:before="10"/>
        <w:rPr>
          <w:b/>
          <w:sz w:val="27"/>
        </w:rPr>
      </w:pPr>
    </w:p>
    <w:p w:rsidR="00071608" w:rsidRDefault="00173590">
      <w:pPr>
        <w:spacing w:before="1"/>
        <w:ind w:left="315" w:right="323"/>
        <w:jc w:val="center"/>
        <w:rPr>
          <w:b/>
          <w:sz w:val="28"/>
        </w:rPr>
      </w:pPr>
      <w:r>
        <w:rPr>
          <w:b/>
          <w:sz w:val="28"/>
          <w:vertAlign w:val="superscript"/>
        </w:rPr>
        <w:t>1</w:t>
      </w:r>
      <w:r>
        <w:rPr>
          <w:b/>
          <w:sz w:val="28"/>
        </w:rPr>
        <w:t>Ahmed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Raza Khan</w:t>
      </w:r>
    </w:p>
    <w:p w:rsidR="00071608" w:rsidRDefault="00173590">
      <w:pPr>
        <w:pStyle w:val="BodyText"/>
        <w:ind w:left="676" w:right="332"/>
        <w:jc w:val="center"/>
      </w:pPr>
      <w:r>
        <w:rPr>
          <w:vertAlign w:val="superscript"/>
        </w:rPr>
        <w:t>1</w:t>
      </w:r>
      <w:r>
        <w:t>Scool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Engineering,</w:t>
      </w:r>
      <w:r>
        <w:rPr>
          <w:spacing w:val="-3"/>
        </w:rPr>
        <w:t xml:space="preserve"> </w:t>
      </w:r>
      <w:r>
        <w:t>Australian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University,</w:t>
      </w:r>
      <w:r>
        <w:rPr>
          <w:spacing w:val="-6"/>
        </w:rPr>
        <w:t xml:space="preserve"> </w:t>
      </w:r>
      <w:r>
        <w:t>Canberra,</w:t>
      </w:r>
      <w:r>
        <w:rPr>
          <w:spacing w:val="-2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2601,</w:t>
      </w:r>
      <w:r>
        <w:rPr>
          <w:spacing w:val="-3"/>
        </w:rPr>
        <w:t xml:space="preserve"> </w:t>
      </w:r>
      <w:r>
        <w:t>Australia</w:t>
      </w:r>
    </w:p>
    <w:p w:rsidR="00071608" w:rsidRDefault="00071608">
      <w:pPr>
        <w:pStyle w:val="BodyText"/>
        <w:rPr>
          <w:sz w:val="24"/>
        </w:rPr>
      </w:pPr>
    </w:p>
    <w:p w:rsidR="00071608" w:rsidRDefault="00071608">
      <w:pPr>
        <w:pStyle w:val="BodyText"/>
        <w:rPr>
          <w:sz w:val="32"/>
        </w:rPr>
      </w:pPr>
    </w:p>
    <w:p w:rsidR="00071608" w:rsidRDefault="00173590">
      <w:pPr>
        <w:pStyle w:val="Heading1"/>
        <w:spacing w:before="0"/>
      </w:pPr>
      <w:r>
        <w:t>Abstract:</w:t>
      </w:r>
    </w:p>
    <w:p w:rsidR="00071608" w:rsidRDefault="00071608">
      <w:pPr>
        <w:pStyle w:val="BodyText"/>
        <w:rPr>
          <w:b/>
          <w:sz w:val="28"/>
        </w:rPr>
      </w:pPr>
    </w:p>
    <w:p w:rsidR="00071608" w:rsidRDefault="00173590">
      <w:pPr>
        <w:pStyle w:val="BodyText"/>
        <w:spacing w:before="1"/>
        <w:ind w:left="100" w:right="108"/>
        <w:jc w:val="both"/>
      </w:pPr>
      <w:r>
        <w:t>Folding is an effective technique to alter the optoelectronic properties of two-dimensional (2D) materials such as</w:t>
      </w:r>
      <w:r>
        <w:rPr>
          <w:spacing w:val="1"/>
        </w:rPr>
        <w:t xml:space="preserve"> </w:t>
      </w:r>
      <w:r>
        <w:t xml:space="preserve">interlayer coupling, </w:t>
      </w:r>
      <w:proofErr w:type="spellStart"/>
      <w:r>
        <w:t>bandgap</w:t>
      </w:r>
      <w:proofErr w:type="spellEnd"/>
      <w:r>
        <w:t>, etc. Optical techniques such as PL, Raman were used in the past to probe the folds</w:t>
      </w:r>
      <w:r>
        <w:rPr>
          <w:spacing w:val="1"/>
        </w:rPr>
        <w:t xml:space="preserve"> </w:t>
      </w:r>
      <w:r>
        <w:t xml:space="preserve">localization. Here, we show </w:t>
      </w:r>
      <w:r>
        <w:t>that optical second harmonic generation (SHG), which is sensitive to the crystalline</w:t>
      </w:r>
      <w:r>
        <w:rPr>
          <w:spacing w:val="1"/>
        </w:rPr>
        <w:t xml:space="preserve"> </w:t>
      </w:r>
      <w:r>
        <w:t>symmetry of 2D materials, is a powerful probe to monitor the fold localization in TMDCs. Two dimensional 2H</w:t>
      </w:r>
      <w:r>
        <w:rPr>
          <w:spacing w:val="1"/>
        </w:rPr>
        <w:t xml:space="preserve"> </w:t>
      </w:r>
      <w:r>
        <w:t>Transition Metal Dichalcogenides (TMDC) are particularly well-s</w:t>
      </w:r>
      <w:r>
        <w:t>uited for the study because their SHG investigation</w:t>
      </w:r>
      <w:r>
        <w:rPr>
          <w:spacing w:val="1"/>
        </w:rPr>
        <w:t xml:space="preserve"> </w:t>
      </w:r>
      <w:r>
        <w:t>has already been done, in additional, they can be easily folded due to their high flexibility. Our study includes the</w:t>
      </w:r>
      <w:r>
        <w:rPr>
          <w:spacing w:val="1"/>
        </w:rPr>
        <w:t xml:space="preserve"> </w:t>
      </w:r>
      <w:r>
        <w:t xml:space="preserve">fabrication of clean folds on ultra-thin layers of TMDCs, optical characterization of </w:t>
      </w:r>
      <w:r>
        <w:t>the folds using SHG imaging and</w:t>
      </w:r>
      <w:r>
        <w:rPr>
          <w:spacing w:val="1"/>
        </w:rPr>
        <w:t xml:space="preserve"> </w:t>
      </w:r>
      <w:r>
        <w:t>theoretical calculations to prove our findings. We find that SHG from the folds is a coherent superposition of the SHG</w:t>
      </w:r>
      <w:r>
        <w:rPr>
          <w:spacing w:val="-52"/>
        </w:rPr>
        <w:t xml:space="preserve"> </w:t>
      </w:r>
      <w:r>
        <w:t>from the individual layers of the fold, with a very small phase difference depending on the folding angle</w:t>
      </w:r>
      <w:r>
        <w:t>. The SHG</w:t>
      </w:r>
      <w:r>
        <w:rPr>
          <w:spacing w:val="1"/>
        </w:rPr>
        <w:t xml:space="preserve"> </w:t>
      </w:r>
      <w:r>
        <w:t>response is theoretically calculated as a function of the folding angle. Our results establish SHG as an effective tool to</w:t>
      </w:r>
      <w:r>
        <w:rPr>
          <w:spacing w:val="-52"/>
        </w:rPr>
        <w:t xml:space="preserve"> </w:t>
      </w:r>
      <w:proofErr w:type="gramStart"/>
      <w:r>
        <w:t>monitor</w:t>
      </w:r>
      <w:proofErr w:type="gramEnd"/>
      <w:r>
        <w:rPr>
          <w:spacing w:val="-1"/>
        </w:rPr>
        <w:t xml:space="preserve"> </w:t>
      </w:r>
      <w:r>
        <w:t>folds</w:t>
      </w:r>
      <w:r>
        <w:rPr>
          <w:spacing w:val="-2"/>
        </w:rPr>
        <w:t xml:space="preserve"> </w:t>
      </w:r>
      <w:r>
        <w:t>localization</w:t>
      </w:r>
      <w:r>
        <w:rPr>
          <w:spacing w:val="-3"/>
        </w:rPr>
        <w:t xml:space="preserve"> </w:t>
      </w:r>
      <w:r>
        <w:t>in 2D</w:t>
      </w:r>
      <w:r>
        <w:rPr>
          <w:spacing w:val="-1"/>
        </w:rPr>
        <w:t xml:space="preserve"> </w:t>
      </w:r>
      <w:r>
        <w:t>TMDCs.</w:t>
      </w:r>
    </w:p>
    <w:p w:rsidR="00071608" w:rsidRDefault="00071608">
      <w:pPr>
        <w:pStyle w:val="BodyText"/>
        <w:rPr>
          <w:sz w:val="24"/>
        </w:rPr>
      </w:pPr>
    </w:p>
    <w:p w:rsidR="00071608" w:rsidRDefault="00173590">
      <w:pPr>
        <w:ind w:left="100"/>
      </w:pPr>
      <w:r>
        <w:rPr>
          <w:b/>
          <w:sz w:val="28"/>
        </w:rPr>
        <w:t>Biography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presenting author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(</w:t>
      </w:r>
      <w:r>
        <w:t>should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exceed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words)</w:t>
      </w:r>
    </w:p>
    <w:p w:rsidR="00071608" w:rsidRDefault="00173590">
      <w:pPr>
        <w:pStyle w:val="BodyText"/>
        <w:spacing w:before="253"/>
        <w:ind w:left="100" w:right="107"/>
        <w:jc w:val="both"/>
      </w:pPr>
      <w:r>
        <w:rPr>
          <w:spacing w:val="-1"/>
        </w:rPr>
        <w:t>Ahmed</w:t>
      </w:r>
      <w:r>
        <w:rPr>
          <w:spacing w:val="-12"/>
        </w:rPr>
        <w:t xml:space="preserve"> </w:t>
      </w:r>
      <w:r>
        <w:rPr>
          <w:spacing w:val="-1"/>
        </w:rPr>
        <w:t>Raza</w:t>
      </w:r>
      <w:r>
        <w:rPr>
          <w:spacing w:val="-12"/>
        </w:rPr>
        <w:t xml:space="preserve"> </w:t>
      </w:r>
      <w:r>
        <w:rPr>
          <w:spacing w:val="-1"/>
        </w:rPr>
        <w:t>Khan</w:t>
      </w:r>
      <w:r>
        <w:rPr>
          <w:spacing w:val="-11"/>
        </w:rPr>
        <w:t xml:space="preserve"> </w:t>
      </w:r>
      <w:r>
        <w:rPr>
          <w:spacing w:val="-1"/>
        </w:rPr>
        <w:t>did</w:t>
      </w:r>
      <w:r>
        <w:rPr>
          <w:spacing w:val="-9"/>
        </w:rPr>
        <w:t xml:space="preserve"> </w:t>
      </w:r>
      <w:r>
        <w:rPr>
          <w:spacing w:val="-1"/>
        </w:rPr>
        <w:t>his</w:t>
      </w:r>
      <w:r>
        <w:rPr>
          <w:spacing w:val="-12"/>
        </w:rPr>
        <w:t xml:space="preserve"> </w:t>
      </w:r>
      <w:r>
        <w:rPr>
          <w:spacing w:val="-1"/>
        </w:rPr>
        <w:t>PhD</w:t>
      </w:r>
      <w:r>
        <w:rPr>
          <w:spacing w:val="-11"/>
        </w:rPr>
        <w:t xml:space="preserve"> </w:t>
      </w:r>
      <w:r>
        <w:rPr>
          <w:spacing w:val="-1"/>
        </w:rPr>
        <w:t>from</w:t>
      </w:r>
      <w:r>
        <w:rPr>
          <w:spacing w:val="-11"/>
        </w:rPr>
        <w:t xml:space="preserve"> </w:t>
      </w:r>
      <w:r>
        <w:rPr>
          <w:spacing w:val="-1"/>
        </w:rPr>
        <w:t>Australian</w:t>
      </w:r>
      <w:r>
        <w:rPr>
          <w:spacing w:val="-7"/>
        </w:rPr>
        <w:t xml:space="preserve"> </w:t>
      </w:r>
      <w:r>
        <w:t>National</w:t>
      </w:r>
      <w:r>
        <w:rPr>
          <w:spacing w:val="-9"/>
        </w:rPr>
        <w:t xml:space="preserve"> </w:t>
      </w:r>
      <w:r>
        <w:t>University.</w:t>
      </w:r>
      <w:r>
        <w:rPr>
          <w:spacing w:val="-12"/>
        </w:rPr>
        <w:t xml:space="preserve"> </w:t>
      </w:r>
      <w:r>
        <w:t>He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working</w:t>
      </w:r>
      <w:r>
        <w:rPr>
          <w:spacing w:val="-1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postdoctoral</w:t>
      </w:r>
      <w:r>
        <w:rPr>
          <w:spacing w:val="-11"/>
        </w:rPr>
        <w:t xml:space="preserve"> </w:t>
      </w:r>
      <w:r>
        <w:t>researcher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School</w:t>
      </w:r>
      <w:r>
        <w:rPr>
          <w:spacing w:val="-53"/>
        </w:rPr>
        <w:t xml:space="preserve"> </w:t>
      </w:r>
      <w:r>
        <w:t>of Engineering, Australian National University. His research interests include linear and nonlinear optics, strain-</w:t>
      </w:r>
      <w:r>
        <w:rPr>
          <w:spacing w:val="1"/>
        </w:rPr>
        <w:t xml:space="preserve"> </w:t>
      </w:r>
      <w:r>
        <w:t>engineering of nano- materials and non-conve</w:t>
      </w:r>
      <w:r>
        <w:t>ntional machining process. He has published many papers, including in</w:t>
      </w:r>
      <w:r>
        <w:rPr>
          <w:spacing w:val="1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journals</w:t>
      </w:r>
      <w:r>
        <w:rPr>
          <w:spacing w:val="-3"/>
        </w:rPr>
        <w:t xml:space="preserve"> </w:t>
      </w:r>
      <w:r>
        <w:t>like ACS</w:t>
      </w:r>
      <w:r>
        <w:rPr>
          <w:spacing w:val="-1"/>
        </w:rPr>
        <w:t xml:space="preserve"> </w:t>
      </w:r>
      <w:r>
        <w:t>Nano, Science</w:t>
      </w:r>
      <w:r>
        <w:rPr>
          <w:spacing w:val="-2"/>
        </w:rPr>
        <w:t xml:space="preserve"> </w:t>
      </w:r>
      <w:r>
        <w:t>Advances,</w:t>
      </w:r>
      <w:r>
        <w:rPr>
          <w:spacing w:val="-1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today,</w:t>
      </w:r>
      <w:r>
        <w:rPr>
          <w:spacing w:val="-1"/>
        </w:rPr>
        <w:t xml:space="preserve"> </w:t>
      </w:r>
      <w:r>
        <w:t>and Nano</w:t>
      </w:r>
      <w:r>
        <w:rPr>
          <w:spacing w:val="-1"/>
        </w:rPr>
        <w:t xml:space="preserve"> </w:t>
      </w:r>
      <w:r>
        <w:t>Letters, etc.</w:t>
      </w:r>
    </w:p>
    <w:p w:rsidR="00071608" w:rsidRDefault="00071608">
      <w:pPr>
        <w:pStyle w:val="BodyText"/>
        <w:rPr>
          <w:sz w:val="20"/>
        </w:rPr>
      </w:pPr>
    </w:p>
    <w:p w:rsidR="00071608" w:rsidRDefault="00071608">
      <w:pPr>
        <w:pStyle w:val="BodyText"/>
        <w:spacing w:before="3"/>
        <w:rPr>
          <w:sz w:val="16"/>
        </w:rPr>
      </w:pPr>
    </w:p>
    <w:p w:rsidR="00071608" w:rsidRDefault="00173590">
      <w:pPr>
        <w:pStyle w:val="Heading1"/>
        <w:spacing w:before="89" w:line="321" w:lineRule="exact"/>
      </w:pPr>
      <w:r>
        <w:t>Details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presenting</w:t>
      </w:r>
      <w:r>
        <w:rPr>
          <w:spacing w:val="-1"/>
        </w:rPr>
        <w:t xml:space="preserve"> </w:t>
      </w:r>
      <w:r>
        <w:t>author</w:t>
      </w:r>
      <w:r>
        <w:rPr>
          <w:spacing w:val="-2"/>
        </w:rPr>
        <w:t xml:space="preserve"> </w:t>
      </w:r>
      <w:r>
        <w:rPr>
          <w:shd w:val="clear" w:color="auto" w:fill="FFFF00"/>
        </w:rPr>
        <w:t>to be</w:t>
      </w:r>
      <w:r>
        <w:rPr>
          <w:spacing w:val="-3"/>
          <w:shd w:val="clear" w:color="auto" w:fill="FFFF00"/>
        </w:rPr>
        <w:t xml:space="preserve"> </w:t>
      </w:r>
      <w:r>
        <w:rPr>
          <w:shd w:val="clear" w:color="auto" w:fill="FFFF00"/>
        </w:rPr>
        <w:t>mentioned</w:t>
      </w:r>
      <w:r>
        <w:rPr>
          <w:spacing w:val="-5"/>
          <w:shd w:val="clear" w:color="auto" w:fill="FFFF00"/>
        </w:rPr>
        <w:t xml:space="preserve"> </w:t>
      </w:r>
      <w:r>
        <w:rPr>
          <w:shd w:val="clear" w:color="auto" w:fill="FFFF00"/>
        </w:rPr>
        <w:t>in</w:t>
      </w:r>
      <w:r>
        <w:rPr>
          <w:spacing w:val="-2"/>
          <w:shd w:val="clear" w:color="auto" w:fill="FFFF00"/>
        </w:rPr>
        <w:t xml:space="preserve"> </w:t>
      </w:r>
      <w:r>
        <w:rPr>
          <w:shd w:val="clear" w:color="auto" w:fill="FFFF00"/>
        </w:rPr>
        <w:t>the</w:t>
      </w:r>
      <w:r>
        <w:rPr>
          <w:spacing w:val="-1"/>
          <w:shd w:val="clear" w:color="auto" w:fill="FFFF00"/>
        </w:rPr>
        <w:t xml:space="preserve"> </w:t>
      </w:r>
      <w:r>
        <w:rPr>
          <w:shd w:val="clear" w:color="auto" w:fill="FFFF00"/>
        </w:rPr>
        <w:t>certificate</w:t>
      </w:r>
      <w:r>
        <w:t>:</w:t>
      </w:r>
    </w:p>
    <w:p w:rsidR="00071608" w:rsidRDefault="00173590">
      <w:pPr>
        <w:pStyle w:val="BodyText"/>
        <w:spacing w:line="252" w:lineRule="exact"/>
        <w:ind w:left="100"/>
      </w:pPr>
      <w:r>
        <w:t>Name:</w:t>
      </w:r>
      <w:r>
        <w:rPr>
          <w:spacing w:val="1"/>
        </w:rPr>
        <w:t xml:space="preserve"> </w:t>
      </w:r>
      <w:r>
        <w:t>Ahmed</w:t>
      </w:r>
      <w:r>
        <w:rPr>
          <w:spacing w:val="-1"/>
        </w:rPr>
        <w:t xml:space="preserve"> </w:t>
      </w:r>
      <w:r>
        <w:t>Raza Khan</w:t>
      </w:r>
    </w:p>
    <w:p w:rsidR="00071608" w:rsidRDefault="00173590">
      <w:pPr>
        <w:pStyle w:val="BodyText"/>
        <w:spacing w:before="2"/>
        <w:ind w:left="100" w:right="6279"/>
      </w:pPr>
      <w:r>
        <w:t>Affiliation:</w:t>
      </w:r>
      <w:r>
        <w:rPr>
          <w:spacing w:val="1"/>
        </w:rPr>
        <w:t xml:space="preserve"> </w:t>
      </w:r>
      <w:r>
        <w:t>Australian National University</w:t>
      </w:r>
      <w:r>
        <w:rPr>
          <w:spacing w:val="-53"/>
        </w:rPr>
        <w:t xml:space="preserve"> </w:t>
      </w:r>
      <w:r>
        <w:t>Country: Australia</w:t>
      </w:r>
    </w:p>
    <w:p w:rsidR="00071608" w:rsidRDefault="00071608">
      <w:pPr>
        <w:pStyle w:val="BodyText"/>
        <w:spacing w:before="2"/>
        <w:rPr>
          <w:sz w:val="24"/>
        </w:rPr>
      </w:pPr>
    </w:p>
    <w:p w:rsidR="00071608" w:rsidRDefault="00173590">
      <w:pPr>
        <w:pStyle w:val="Heading1"/>
        <w:spacing w:line="321" w:lineRule="exact"/>
      </w:pPr>
      <w:r>
        <w:t>Other</w:t>
      </w:r>
      <w:r>
        <w:rPr>
          <w:spacing w:val="-4"/>
        </w:rPr>
        <w:t xml:space="preserve"> </w:t>
      </w:r>
      <w:r>
        <w:t>Details:</w:t>
      </w:r>
    </w:p>
    <w:p w:rsidR="00071608" w:rsidRDefault="00173590">
      <w:pPr>
        <w:pStyle w:val="BodyText"/>
        <w:ind w:left="100" w:right="5717"/>
      </w:pPr>
      <w:r>
        <w:t>Presentation Category: (Oral/Poster Presentation) Oral</w:t>
      </w:r>
      <w:r>
        <w:rPr>
          <w:spacing w:val="-52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Name:</w:t>
      </w:r>
    </w:p>
    <w:p w:rsidR="00071608" w:rsidRDefault="00173590">
      <w:pPr>
        <w:pStyle w:val="BodyText"/>
        <w:spacing w:line="251" w:lineRule="exact"/>
        <w:ind w:left="100"/>
      </w:pPr>
      <w:r>
        <w:t>Email:</w:t>
      </w:r>
      <w:r>
        <w:rPr>
          <w:spacing w:val="-3"/>
        </w:rPr>
        <w:t xml:space="preserve"> </w:t>
      </w:r>
      <w:hyperlink r:id="rId5">
        <w:r>
          <w:t>ahmed.raza.uet@gmail.com</w:t>
        </w:r>
      </w:hyperlink>
    </w:p>
    <w:p w:rsidR="00071608" w:rsidRDefault="00173590">
      <w:pPr>
        <w:pStyle w:val="BodyText"/>
        <w:ind w:left="100" w:right="6279"/>
      </w:pPr>
      <w:r>
        <w:t xml:space="preserve">Alternative email: </w:t>
      </w:r>
      <w:hyperlink r:id="rId6">
        <w:r>
          <w:t>ahmedraza.khan@anu.edu.au</w:t>
        </w:r>
      </w:hyperlink>
      <w:r>
        <w:rPr>
          <w:spacing w:val="-52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Number:</w:t>
      </w:r>
      <w:r>
        <w:rPr>
          <w:spacing w:val="1"/>
        </w:rPr>
        <w:t xml:space="preserve"> </w:t>
      </w:r>
      <w:r>
        <w:t>+61-481842313</w:t>
      </w:r>
      <w:r>
        <w:rPr>
          <w:spacing w:val="1"/>
        </w:rPr>
        <w:t xml:space="preserve"> </w:t>
      </w:r>
      <w:r>
        <w:t>Twitter/Facebook/LinkedIn:</w:t>
      </w:r>
    </w:p>
    <w:p w:rsidR="00071608" w:rsidRDefault="00071608">
      <w:pPr>
        <w:sectPr w:rsidR="00071608">
          <w:type w:val="continuous"/>
          <w:pgSz w:w="12240" w:h="15840"/>
          <w:pgMar w:top="1380" w:right="620" w:bottom="280" w:left="980" w:header="720" w:footer="720" w:gutter="0"/>
          <w:cols w:space="720"/>
        </w:sectPr>
      </w:pPr>
    </w:p>
    <w:p w:rsidR="00071608" w:rsidRDefault="00173590">
      <w:pPr>
        <w:pStyle w:val="BodyText"/>
        <w:spacing w:before="79"/>
        <w:ind w:right="110"/>
        <w:jc w:val="right"/>
      </w:pPr>
      <w:r>
        <w:lastRenderedPageBreak/>
        <w:t>Recent</w:t>
      </w:r>
      <w:r>
        <w:rPr>
          <w:spacing w:val="-3"/>
        </w:rPr>
        <w:t xml:space="preserve"> </w:t>
      </w:r>
      <w:r>
        <w:t>Photograph:</w:t>
      </w:r>
      <w:r>
        <w:rPr>
          <w:spacing w:val="-3"/>
        </w:rPr>
        <w:t xml:space="preserve"> </w:t>
      </w:r>
      <w:r>
        <w:t>(High</w:t>
      </w:r>
      <w:r>
        <w:rPr>
          <w:spacing w:val="-4"/>
        </w:rPr>
        <w:t xml:space="preserve"> </w:t>
      </w:r>
      <w:r>
        <w:t>Resolution)</w:t>
      </w:r>
    </w:p>
    <w:p w:rsidR="00071608" w:rsidRDefault="00173590">
      <w:pPr>
        <w:pStyle w:val="BodyText"/>
        <w:spacing w:before="8"/>
        <w:rPr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5532754</wp:posOffset>
            </wp:positionH>
            <wp:positionV relativeFrom="paragraph">
              <wp:posOffset>161557</wp:posOffset>
            </wp:positionV>
            <wp:extent cx="1017434" cy="1308163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434" cy="1308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71608">
      <w:pgSz w:w="12240" w:h="15840"/>
      <w:pgMar w:top="1360" w:right="6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71608"/>
    <w:rsid w:val="00071608"/>
    <w:rsid w:val="0017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hmedraza.khan@anu.edu.au" TargetMode="External"/><Relationship Id="rId5" Type="http://schemas.openxmlformats.org/officeDocument/2006/relationships/hyperlink" Target="mailto:ahmed.raza.uet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Dr. Niharika Mandal</cp:lastModifiedBy>
  <cp:revision>2</cp:revision>
  <dcterms:created xsi:type="dcterms:W3CDTF">2022-05-18T05:13:00Z</dcterms:created>
  <dcterms:modified xsi:type="dcterms:W3CDTF">2022-05-18T05:13:00Z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2022-05-18T00:00:00Z</vt:filetime>
  </property>
</Properties>
</file>