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1BE" w:rsidRPr="003141BE" w:rsidRDefault="003141BE" w:rsidP="003141BE">
      <w:pPr>
        <w:pStyle w:val="Heading1"/>
        <w:spacing w:before="170"/>
        <w:rPr>
          <w:color w:val="337AB7"/>
        </w:rPr>
      </w:pPr>
      <w:bookmarkStart w:id="0" w:name="_GoBack"/>
      <w:bookmarkEnd w:id="0"/>
      <w:r w:rsidRPr="003141BE">
        <w:rPr>
          <w:color w:val="337AB7"/>
        </w:rPr>
        <w:t>Light-Emitting Diodes: As External Stimulus for Plant-Mediated Biosynthesis and Biological Activities of Silver Nanoparticles</w:t>
      </w:r>
    </w:p>
    <w:p w:rsidR="003141BE" w:rsidRPr="003141BE" w:rsidRDefault="003141BE" w:rsidP="003141BE">
      <w:pPr>
        <w:pStyle w:val="Heading3"/>
        <w:spacing w:before="147"/>
        <w:jc w:val="both"/>
        <w:rPr>
          <w:color w:val="BF5A14"/>
        </w:rPr>
      </w:pPr>
      <w:r w:rsidRPr="003141BE">
        <w:rPr>
          <w:color w:val="BF5A14"/>
        </w:rPr>
        <w:t>Dr. Su</w:t>
      </w:r>
      <w:r>
        <w:rPr>
          <w:color w:val="BF5A14"/>
        </w:rPr>
        <w:t>maira Anjum, PhD</w:t>
      </w:r>
      <w:r w:rsidRPr="003141BE">
        <w:rPr>
          <w:color w:val="BF5A14"/>
        </w:rPr>
        <w:t xml:space="preserve">, Department of Biotechnology, Kinnaird College for Women, Lahore Pakistan.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3141BE">
        <w:rPr>
          <w:color w:val="BF5A14"/>
        </w:rPr>
        <w:t xml:space="preserve"> </w:t>
      </w:r>
    </w:p>
    <w:p w:rsidR="003141BE" w:rsidRPr="00E558AD" w:rsidRDefault="003141BE" w:rsidP="003141BE">
      <w:pPr>
        <w:pStyle w:val="BodyText"/>
        <w:spacing w:before="3"/>
        <w:rPr>
          <w:rFonts w:asciiTheme="minorHAnsi" w:hAnsiTheme="minorHAnsi" w:cstheme="minorHAnsi"/>
        </w:rPr>
      </w:pPr>
    </w:p>
    <w:p w:rsidR="003141BE" w:rsidRPr="00E558AD" w:rsidRDefault="003141BE" w:rsidP="003141BE">
      <w:pPr>
        <w:rPr>
          <w:rFonts w:asciiTheme="minorHAnsi" w:hAnsiTheme="minorHAnsi" w:cstheme="minorHAnsi"/>
          <w:sz w:val="18"/>
          <w:szCs w:val="18"/>
        </w:rPr>
        <w:sectPr w:rsidR="003141BE" w:rsidRPr="00E558AD">
          <w:headerReference w:type="default" r:id="rId9"/>
          <w:footerReference w:type="default" r:id="rId10"/>
          <w:type w:val="continuous"/>
          <w:pgSz w:w="11910" w:h="16840"/>
          <w:pgMar w:top="1740" w:right="600" w:bottom="840" w:left="620" w:header="541" w:footer="642" w:gutter="0"/>
          <w:cols w:space="720"/>
        </w:sectPr>
      </w:pPr>
    </w:p>
    <w:p w:rsidR="003141BE" w:rsidRPr="00487A52" w:rsidRDefault="003141BE" w:rsidP="003141BE">
      <w:pPr>
        <w:spacing w:line="276" w:lineRule="auto"/>
        <w:jc w:val="both"/>
        <w:rPr>
          <w:rFonts w:asciiTheme="minorHAnsi" w:hAnsiTheme="minorHAnsi" w:cstheme="minorHAnsi"/>
          <w:sz w:val="18"/>
          <w:szCs w:val="18"/>
        </w:rPr>
      </w:pPr>
      <w:r w:rsidRPr="00487A52">
        <w:rPr>
          <w:rFonts w:asciiTheme="minorHAnsi" w:hAnsiTheme="minorHAnsi" w:cstheme="minorHAnsi"/>
          <w:sz w:val="18"/>
          <w:szCs w:val="18"/>
        </w:rPr>
        <w:lastRenderedPageBreak/>
        <w:t xml:space="preserve">The trend of using biological entities particularly plant extracts for nanoparticles (NPs) synthesis has expedited in recent years due to environmental safety, cost effectiveness, simplicity and sustainability of green route. Moreover, the morphology of NPs could be fine-tuned by applying abiotic factors such as LEDs which enhance the bio-reduction of precursor salt and excites phytochemicals during the green synthesis. Given this, in present study the green synthesis of AgNPs was carried out using by </w:t>
      </w:r>
      <w:r w:rsidRPr="00487A52">
        <w:rPr>
          <w:rFonts w:asciiTheme="minorHAnsi" w:hAnsiTheme="minorHAnsi" w:cstheme="minorHAnsi"/>
          <w:i/>
          <w:sz w:val="18"/>
          <w:szCs w:val="18"/>
        </w:rPr>
        <w:t>Dalbergia sissoo</w:t>
      </w:r>
      <w:r w:rsidRPr="00487A52">
        <w:rPr>
          <w:rFonts w:asciiTheme="minorHAnsi" w:hAnsiTheme="minorHAnsi" w:cstheme="minorHAnsi"/>
          <w:sz w:val="18"/>
          <w:szCs w:val="18"/>
        </w:rPr>
        <w:t xml:space="preserve"> leaves extract under the illumination of red, green, blue, yellow and white LEDs. Phytochemical analysis revealed that </w:t>
      </w:r>
      <w:r w:rsidRPr="00487A52">
        <w:rPr>
          <w:rFonts w:asciiTheme="minorHAnsi" w:hAnsiTheme="minorHAnsi" w:cstheme="minorHAnsi"/>
          <w:i/>
          <w:sz w:val="18"/>
          <w:szCs w:val="18"/>
        </w:rPr>
        <w:t>D. sissoo</w:t>
      </w:r>
      <w:r w:rsidRPr="00487A52">
        <w:rPr>
          <w:rFonts w:asciiTheme="minorHAnsi" w:hAnsiTheme="minorHAnsi" w:cstheme="minorHAnsi"/>
          <w:sz w:val="18"/>
          <w:szCs w:val="18"/>
        </w:rPr>
        <w:t xml:space="preserve"> was enriched with phenolic (23.6 ± 0.76 mg GAE/g DW) as well as flavonoids content (1.65± 0.01 mg QE/g DW) which attributed to high FRSA (80.84 ± 0.87 %). The phytochemical profile reflected upon the effective synthesis of AgNPs as alcohols and phenols were mainly involved in capping and bio-reduction revealed from FTIR analysis. Moreover, XRD analysis showed face center cubic crystalline nature of AgNPs with interesting finding that LEDs helped in reducing the size of AgNPs significantly. Y-DS-AgNPs (34.63 nm) being smallest in size as compared to control (87.35 nm). LEDs not only reduced the size of AgNPs but SEM analysis showed synthesis of non-agglomerated differently shaped AgNPs including spherical, triangular, hexagonal as compared to mixed shape control AgNPs. Theses green biocompatible AgNPs showed extraordinary therapeutic potential specially B-DS-AgNPs resulted in highest anti-oxidant (FRAP 485.6 ± 9.6 µM TEAC; CUPRAC 588.1 ± 8.4 µM TEAC; ABTS 323.4 ± 10.4 µM and ORAC 469.2 ± 11.3 µM TEAC), anti-glycation (63.3 ± 2 % and 33.1 ± 3 % inhibition of </w:t>
      </w:r>
      <w:proofErr w:type="spellStart"/>
      <w:r w:rsidRPr="00487A52">
        <w:rPr>
          <w:rFonts w:asciiTheme="minorHAnsi" w:hAnsiTheme="minorHAnsi" w:cstheme="minorHAnsi"/>
          <w:sz w:val="18"/>
          <w:szCs w:val="18"/>
        </w:rPr>
        <w:t>vesperlysine</w:t>
      </w:r>
      <w:proofErr w:type="spellEnd"/>
      <w:r w:rsidRPr="00487A52">
        <w:rPr>
          <w:rFonts w:asciiTheme="minorHAnsi" w:hAnsiTheme="minorHAnsi" w:cstheme="minorHAnsi"/>
          <w:sz w:val="18"/>
          <w:szCs w:val="18"/>
        </w:rPr>
        <w:t xml:space="preserve">-like AGEs and </w:t>
      </w:r>
      <w:proofErr w:type="spellStart"/>
      <w:r w:rsidRPr="00487A52">
        <w:rPr>
          <w:rFonts w:asciiTheme="minorHAnsi" w:hAnsiTheme="minorHAnsi" w:cstheme="minorHAnsi"/>
          <w:sz w:val="18"/>
          <w:szCs w:val="18"/>
        </w:rPr>
        <w:t>pentosidine</w:t>
      </w:r>
      <w:proofErr w:type="spellEnd"/>
      <w:r w:rsidRPr="00487A52">
        <w:rPr>
          <w:rFonts w:asciiTheme="minorHAnsi" w:hAnsiTheme="minorHAnsi" w:cstheme="minorHAnsi"/>
          <w:sz w:val="18"/>
          <w:szCs w:val="18"/>
        </w:rPr>
        <w:t xml:space="preserve">-like AGEs) as well as anti-bacterial activities. While Y-DS-AgNPs effectively inhibited HepG2 cells growth (cell viability 26.01 ± 1.56 %) by inducing intracellular ROS/RNS generation (3807.62 ± 236.63 relative DHR-123 fluorescence), disrupting mitochondrial membrane potential (1839.29 ± 162.45 RFU) via caspase-3 gene activation (419.15 ± 106.51 log 2-fold change) and enhanced caspase-3/7 activity (137.26 ± 41.13 RFU/mg protein). Lastly, these NPs showed mild toxicity towards brine shrimp and caused moderate hRBCs hemolysis, showing their biosafe nature which can be enhanced at lower concentrations. Here we conclude that external </w:t>
      </w:r>
      <w:r w:rsidRPr="00487A52">
        <w:rPr>
          <w:rFonts w:asciiTheme="minorHAnsi" w:hAnsiTheme="minorHAnsi" w:cstheme="minorHAnsi"/>
          <w:sz w:val="18"/>
          <w:szCs w:val="18"/>
        </w:rPr>
        <w:lastRenderedPageBreak/>
        <w:t>factors such as LEDs are effective in controlling the morphology of AgNPs which reflects upon their enhanced biological efficacy.</w:t>
      </w:r>
    </w:p>
    <w:p w:rsidR="005973B9" w:rsidRPr="003141BE" w:rsidRDefault="005973B9" w:rsidP="003141BE">
      <w:pPr>
        <w:pStyle w:val="Heading3"/>
        <w:spacing w:before="74"/>
        <w:ind w:left="0"/>
      </w:pPr>
      <w:r>
        <w:rPr>
          <w:color w:val="BF5A14"/>
        </w:rPr>
        <w:br/>
        <w:t>Recent Publications (minimum 5)</w:t>
      </w:r>
    </w:p>
    <w:p w:rsidR="003141BE" w:rsidRPr="00487A52" w:rsidRDefault="003141BE" w:rsidP="003141BE">
      <w:pPr>
        <w:pStyle w:val="ListParagraph"/>
        <w:numPr>
          <w:ilvl w:val="0"/>
          <w:numId w:val="3"/>
        </w:numPr>
        <w:tabs>
          <w:tab w:val="left" w:pos="384"/>
        </w:tabs>
        <w:spacing w:before="103" w:line="240" w:lineRule="auto"/>
        <w:ind w:right="138"/>
        <w:rPr>
          <w:rFonts w:asciiTheme="minorHAnsi" w:hAnsiTheme="minorHAnsi" w:cstheme="minorHAnsi"/>
          <w:sz w:val="18"/>
          <w:szCs w:val="18"/>
        </w:rPr>
      </w:pPr>
      <w:r w:rsidRPr="00487A52">
        <w:rPr>
          <w:rFonts w:asciiTheme="minorHAnsi" w:hAnsiTheme="minorHAnsi" w:cstheme="minorHAnsi"/>
          <w:b/>
          <w:sz w:val="18"/>
          <w:szCs w:val="18"/>
        </w:rPr>
        <w:t>Sumaira Anjum</w:t>
      </w:r>
      <w:r w:rsidRPr="00487A52">
        <w:rPr>
          <w:rFonts w:asciiTheme="minorHAnsi" w:hAnsiTheme="minorHAnsi" w:cstheme="minorHAnsi"/>
          <w:sz w:val="18"/>
          <w:szCs w:val="18"/>
        </w:rPr>
        <w:t xml:space="preserve">, Mariam </w:t>
      </w:r>
      <w:proofErr w:type="spellStart"/>
      <w:r w:rsidRPr="00487A52">
        <w:rPr>
          <w:rFonts w:asciiTheme="minorHAnsi" w:hAnsiTheme="minorHAnsi" w:cstheme="minorHAnsi"/>
          <w:sz w:val="18"/>
          <w:szCs w:val="18"/>
        </w:rPr>
        <w:t>Hashim</w:t>
      </w:r>
      <w:proofErr w:type="spellEnd"/>
      <w:r w:rsidRPr="00487A52">
        <w:rPr>
          <w:rFonts w:asciiTheme="minorHAnsi" w:hAnsiTheme="minorHAnsi" w:cstheme="minorHAnsi"/>
          <w:sz w:val="18"/>
          <w:szCs w:val="18"/>
        </w:rPr>
        <w:t xml:space="preserve">, Sara </w:t>
      </w:r>
      <w:proofErr w:type="spellStart"/>
      <w:r w:rsidRPr="00487A52">
        <w:rPr>
          <w:rFonts w:asciiTheme="minorHAnsi" w:hAnsiTheme="minorHAnsi" w:cstheme="minorHAnsi"/>
          <w:sz w:val="18"/>
          <w:szCs w:val="18"/>
        </w:rPr>
        <w:t>Asad</w:t>
      </w:r>
      <w:proofErr w:type="spellEnd"/>
      <w:r w:rsidRPr="00487A52">
        <w:rPr>
          <w:rFonts w:asciiTheme="minorHAnsi" w:hAnsiTheme="minorHAnsi" w:cstheme="minorHAnsi"/>
          <w:sz w:val="18"/>
          <w:szCs w:val="18"/>
        </w:rPr>
        <w:t xml:space="preserve"> Malik, </w:t>
      </w:r>
      <w:proofErr w:type="spellStart"/>
      <w:r w:rsidRPr="00487A52">
        <w:rPr>
          <w:rFonts w:asciiTheme="minorHAnsi" w:hAnsiTheme="minorHAnsi" w:cstheme="minorHAnsi"/>
          <w:sz w:val="18"/>
          <w:szCs w:val="18"/>
        </w:rPr>
        <w:t>Maha</w:t>
      </w:r>
      <w:proofErr w:type="spellEnd"/>
      <w:r w:rsidRPr="00487A52">
        <w:rPr>
          <w:rFonts w:asciiTheme="minorHAnsi" w:hAnsiTheme="minorHAnsi" w:cstheme="minorHAnsi"/>
          <w:sz w:val="18"/>
          <w:szCs w:val="18"/>
        </w:rPr>
        <w:t xml:space="preserve"> Khan, José M Lorenzo, Bilal Haider </w:t>
      </w:r>
      <w:proofErr w:type="spellStart"/>
      <w:r w:rsidRPr="00487A52">
        <w:rPr>
          <w:rFonts w:asciiTheme="minorHAnsi" w:hAnsiTheme="minorHAnsi" w:cstheme="minorHAnsi"/>
          <w:sz w:val="18"/>
          <w:szCs w:val="18"/>
        </w:rPr>
        <w:t>Abbasi</w:t>
      </w:r>
      <w:proofErr w:type="spellEnd"/>
      <w:r w:rsidRPr="00487A52">
        <w:rPr>
          <w:rFonts w:asciiTheme="minorHAnsi" w:hAnsiTheme="minorHAnsi" w:cstheme="minorHAnsi"/>
          <w:sz w:val="18"/>
          <w:szCs w:val="18"/>
        </w:rPr>
        <w:t xml:space="preserve">, Christophe </w:t>
      </w:r>
      <w:proofErr w:type="spellStart"/>
      <w:r w:rsidRPr="00487A52">
        <w:rPr>
          <w:rFonts w:asciiTheme="minorHAnsi" w:hAnsiTheme="minorHAnsi" w:cstheme="minorHAnsi"/>
          <w:sz w:val="18"/>
          <w:szCs w:val="18"/>
        </w:rPr>
        <w:t>Hano</w:t>
      </w:r>
      <w:proofErr w:type="spellEnd"/>
      <w:r w:rsidRPr="00487A52">
        <w:rPr>
          <w:rFonts w:asciiTheme="minorHAnsi" w:hAnsiTheme="minorHAnsi" w:cstheme="minorHAnsi"/>
          <w:sz w:val="18"/>
          <w:szCs w:val="18"/>
        </w:rPr>
        <w:t>. Recent Advances in Zinc Oxide Nanoparticles (ZnO NPs) for Cancer Diagnosis, Target Drug Delivery, and Treatment. Cancers. 2021. 13 (18) 4570. (IF: 6.34)</w:t>
      </w:r>
    </w:p>
    <w:p w:rsidR="003141BE" w:rsidRPr="00487A52" w:rsidRDefault="003141BE" w:rsidP="003141BE">
      <w:pPr>
        <w:pStyle w:val="ListParagraph"/>
        <w:numPr>
          <w:ilvl w:val="0"/>
          <w:numId w:val="3"/>
        </w:numPr>
        <w:tabs>
          <w:tab w:val="left" w:pos="384"/>
        </w:tabs>
        <w:spacing w:before="103" w:line="240" w:lineRule="auto"/>
        <w:ind w:right="138"/>
        <w:rPr>
          <w:rFonts w:asciiTheme="minorHAnsi" w:hAnsiTheme="minorHAnsi" w:cstheme="minorHAnsi"/>
          <w:sz w:val="18"/>
          <w:szCs w:val="18"/>
        </w:rPr>
      </w:pPr>
      <w:proofErr w:type="spellStart"/>
      <w:r w:rsidRPr="00487A52">
        <w:rPr>
          <w:rFonts w:asciiTheme="minorHAnsi" w:hAnsiTheme="minorHAnsi" w:cstheme="minorHAnsi"/>
          <w:sz w:val="18"/>
          <w:szCs w:val="18"/>
        </w:rPr>
        <w:t>Amna</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Komal</w:t>
      </w:r>
      <w:proofErr w:type="spellEnd"/>
      <w:r w:rsidRPr="00487A52">
        <w:rPr>
          <w:rFonts w:asciiTheme="minorHAnsi" w:hAnsiTheme="minorHAnsi" w:cstheme="minorHAnsi"/>
          <w:sz w:val="18"/>
          <w:szCs w:val="18"/>
        </w:rPr>
        <w:t xml:space="preserve"> Khan, Sidra </w:t>
      </w:r>
      <w:proofErr w:type="spellStart"/>
      <w:r w:rsidRPr="00487A52">
        <w:rPr>
          <w:rFonts w:asciiTheme="minorHAnsi" w:hAnsiTheme="minorHAnsi" w:cstheme="minorHAnsi"/>
          <w:sz w:val="18"/>
          <w:szCs w:val="18"/>
        </w:rPr>
        <w:t>Kousar</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Duangjai</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Tungmunnithum</w:t>
      </w:r>
      <w:proofErr w:type="spellEnd"/>
      <w:r w:rsidRPr="00487A52">
        <w:rPr>
          <w:rFonts w:asciiTheme="minorHAnsi" w:hAnsiTheme="minorHAnsi" w:cstheme="minorHAnsi"/>
          <w:sz w:val="18"/>
          <w:szCs w:val="18"/>
        </w:rPr>
        <w:t xml:space="preserve">, Christophe </w:t>
      </w:r>
      <w:proofErr w:type="spellStart"/>
      <w:r w:rsidRPr="00487A52">
        <w:rPr>
          <w:rFonts w:asciiTheme="minorHAnsi" w:hAnsiTheme="minorHAnsi" w:cstheme="minorHAnsi"/>
          <w:sz w:val="18"/>
          <w:szCs w:val="18"/>
        </w:rPr>
        <w:t>Hano</w:t>
      </w:r>
      <w:proofErr w:type="spellEnd"/>
      <w:r w:rsidRPr="00487A52">
        <w:rPr>
          <w:rFonts w:asciiTheme="minorHAnsi" w:hAnsiTheme="minorHAnsi" w:cstheme="minorHAnsi"/>
          <w:sz w:val="18"/>
          <w:szCs w:val="18"/>
        </w:rPr>
        <w:t xml:space="preserve">, Bilal Haider </w:t>
      </w:r>
      <w:proofErr w:type="spellStart"/>
      <w:r w:rsidRPr="00487A52">
        <w:rPr>
          <w:rFonts w:asciiTheme="minorHAnsi" w:hAnsiTheme="minorHAnsi" w:cstheme="minorHAnsi"/>
          <w:sz w:val="18"/>
          <w:szCs w:val="18"/>
        </w:rPr>
        <w:t>Abbasi</w:t>
      </w:r>
      <w:proofErr w:type="spellEnd"/>
      <w:r w:rsidRPr="00487A52">
        <w:rPr>
          <w:rFonts w:asciiTheme="minorHAnsi" w:hAnsiTheme="minorHAnsi" w:cstheme="minorHAnsi"/>
          <w:sz w:val="18"/>
          <w:szCs w:val="18"/>
        </w:rPr>
        <w:t xml:space="preserve">, </w:t>
      </w:r>
      <w:r w:rsidRPr="00487A52">
        <w:rPr>
          <w:rFonts w:asciiTheme="minorHAnsi" w:hAnsiTheme="minorHAnsi" w:cstheme="minorHAnsi"/>
          <w:b/>
          <w:sz w:val="18"/>
          <w:szCs w:val="18"/>
        </w:rPr>
        <w:t>Sumaira Anjum</w:t>
      </w:r>
      <w:r w:rsidRPr="00487A52">
        <w:rPr>
          <w:rFonts w:asciiTheme="minorHAnsi" w:hAnsiTheme="minorHAnsi" w:cstheme="minorHAnsi"/>
          <w:sz w:val="18"/>
          <w:szCs w:val="18"/>
        </w:rPr>
        <w:t>. Nano Elicitation as an Effective and Emerging Strategy for In Vitro Production of Industrially Important Flavonoids. Applied Sciences. 2021, 11 (4) 1694. (IF: 2.65)</w:t>
      </w:r>
    </w:p>
    <w:p w:rsidR="003141BE" w:rsidRPr="00487A52" w:rsidRDefault="003141BE" w:rsidP="003141BE">
      <w:pPr>
        <w:pStyle w:val="ListParagraph"/>
        <w:numPr>
          <w:ilvl w:val="0"/>
          <w:numId w:val="3"/>
        </w:numPr>
        <w:tabs>
          <w:tab w:val="left" w:pos="384"/>
        </w:tabs>
        <w:spacing w:before="103" w:line="240" w:lineRule="auto"/>
        <w:ind w:right="138"/>
        <w:rPr>
          <w:rFonts w:asciiTheme="minorHAnsi" w:hAnsiTheme="minorHAnsi" w:cstheme="minorHAnsi"/>
          <w:sz w:val="18"/>
          <w:szCs w:val="18"/>
        </w:rPr>
      </w:pPr>
      <w:proofErr w:type="spellStart"/>
      <w:r w:rsidRPr="00487A52">
        <w:rPr>
          <w:rFonts w:asciiTheme="minorHAnsi" w:hAnsiTheme="minorHAnsi" w:cstheme="minorHAnsi"/>
          <w:sz w:val="18"/>
          <w:szCs w:val="18"/>
        </w:rPr>
        <w:t>Faryal</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Saeed</w:t>
      </w:r>
      <w:proofErr w:type="spellEnd"/>
      <w:r w:rsidRPr="00487A52">
        <w:rPr>
          <w:rFonts w:asciiTheme="minorHAnsi" w:hAnsiTheme="minorHAnsi" w:cstheme="minorHAnsi"/>
          <w:sz w:val="18"/>
          <w:szCs w:val="18"/>
        </w:rPr>
        <w:t xml:space="preserve">, Muhammad </w:t>
      </w:r>
      <w:proofErr w:type="spellStart"/>
      <w:r w:rsidRPr="00487A52">
        <w:rPr>
          <w:rFonts w:asciiTheme="minorHAnsi" w:hAnsiTheme="minorHAnsi" w:cstheme="minorHAnsi"/>
          <w:sz w:val="18"/>
          <w:szCs w:val="18"/>
        </w:rPr>
        <w:t>Younas</w:t>
      </w:r>
      <w:proofErr w:type="spellEnd"/>
      <w:r w:rsidRPr="00487A52">
        <w:rPr>
          <w:rFonts w:asciiTheme="minorHAnsi" w:hAnsiTheme="minorHAnsi" w:cstheme="minorHAnsi"/>
          <w:sz w:val="18"/>
          <w:szCs w:val="18"/>
        </w:rPr>
        <w:t xml:space="preserve">, Hina </w:t>
      </w:r>
      <w:proofErr w:type="spellStart"/>
      <w:r w:rsidRPr="00487A52">
        <w:rPr>
          <w:rFonts w:asciiTheme="minorHAnsi" w:hAnsiTheme="minorHAnsi" w:cstheme="minorHAnsi"/>
          <w:sz w:val="18"/>
          <w:szCs w:val="18"/>
        </w:rPr>
        <w:t>Fazal</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Sadaf</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Mushtaq</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Faiz</w:t>
      </w:r>
      <w:proofErr w:type="spellEnd"/>
      <w:r w:rsidRPr="00487A52">
        <w:rPr>
          <w:rFonts w:asciiTheme="minorHAnsi" w:hAnsiTheme="minorHAnsi" w:cstheme="minorHAnsi"/>
          <w:sz w:val="18"/>
          <w:szCs w:val="18"/>
        </w:rPr>
        <w:t xml:space="preserve"> Ur </w:t>
      </w:r>
      <w:proofErr w:type="spellStart"/>
      <w:r w:rsidRPr="00487A52">
        <w:rPr>
          <w:rFonts w:asciiTheme="minorHAnsi" w:hAnsiTheme="minorHAnsi" w:cstheme="minorHAnsi"/>
          <w:sz w:val="18"/>
          <w:szCs w:val="18"/>
        </w:rPr>
        <w:t>Rahman</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Muzamil</w:t>
      </w:r>
      <w:proofErr w:type="spellEnd"/>
      <w:r w:rsidRPr="00487A52">
        <w:rPr>
          <w:rFonts w:asciiTheme="minorHAnsi" w:hAnsiTheme="minorHAnsi" w:cstheme="minorHAnsi"/>
          <w:sz w:val="18"/>
          <w:szCs w:val="18"/>
        </w:rPr>
        <w:t xml:space="preserve"> Shah, </w:t>
      </w:r>
      <w:r w:rsidRPr="00487A52">
        <w:rPr>
          <w:rFonts w:asciiTheme="minorHAnsi" w:hAnsiTheme="minorHAnsi" w:cstheme="minorHAnsi"/>
          <w:b/>
          <w:sz w:val="18"/>
          <w:szCs w:val="18"/>
        </w:rPr>
        <w:t>Sumaira Anjum</w:t>
      </w:r>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Nisar</w:t>
      </w:r>
      <w:proofErr w:type="spellEnd"/>
      <w:r w:rsidRPr="00487A52">
        <w:rPr>
          <w:rFonts w:asciiTheme="minorHAnsi" w:hAnsiTheme="minorHAnsi" w:cstheme="minorHAnsi"/>
          <w:sz w:val="18"/>
          <w:szCs w:val="18"/>
        </w:rPr>
        <w:t xml:space="preserve"> Ahmad, Mohammad Ali, Christophe </w:t>
      </w:r>
      <w:proofErr w:type="spellStart"/>
      <w:r w:rsidRPr="00487A52">
        <w:rPr>
          <w:rFonts w:asciiTheme="minorHAnsi" w:hAnsiTheme="minorHAnsi" w:cstheme="minorHAnsi"/>
          <w:sz w:val="18"/>
          <w:szCs w:val="18"/>
        </w:rPr>
        <w:t>Hano</w:t>
      </w:r>
      <w:proofErr w:type="spellEnd"/>
      <w:r w:rsidRPr="00487A52">
        <w:rPr>
          <w:rFonts w:asciiTheme="minorHAnsi" w:hAnsiTheme="minorHAnsi" w:cstheme="minorHAnsi"/>
          <w:sz w:val="18"/>
          <w:szCs w:val="18"/>
        </w:rPr>
        <w:t xml:space="preserve">, Bilal Haider </w:t>
      </w:r>
      <w:proofErr w:type="spellStart"/>
      <w:r w:rsidRPr="00487A52">
        <w:rPr>
          <w:rFonts w:asciiTheme="minorHAnsi" w:hAnsiTheme="minorHAnsi" w:cstheme="minorHAnsi"/>
          <w:sz w:val="18"/>
          <w:szCs w:val="18"/>
        </w:rPr>
        <w:t>Abbasi</w:t>
      </w:r>
      <w:proofErr w:type="spellEnd"/>
      <w:r w:rsidRPr="00487A52">
        <w:rPr>
          <w:rFonts w:asciiTheme="minorHAnsi" w:hAnsiTheme="minorHAnsi" w:cstheme="minorHAnsi"/>
          <w:sz w:val="18"/>
          <w:szCs w:val="18"/>
        </w:rPr>
        <w:t xml:space="preserve">. Green and chemically synthesized zinc oxide nanoparticles: effects on in-vitro seedlings and callus cultures of </w:t>
      </w:r>
      <w:proofErr w:type="spellStart"/>
      <w:r w:rsidRPr="00487A52">
        <w:rPr>
          <w:rFonts w:asciiTheme="minorHAnsi" w:hAnsiTheme="minorHAnsi" w:cstheme="minorHAnsi"/>
          <w:sz w:val="18"/>
          <w:szCs w:val="18"/>
        </w:rPr>
        <w:t>Silybum</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marianum</w:t>
      </w:r>
      <w:proofErr w:type="spellEnd"/>
      <w:r w:rsidRPr="00487A52">
        <w:rPr>
          <w:rFonts w:asciiTheme="minorHAnsi" w:hAnsiTheme="minorHAnsi" w:cstheme="minorHAnsi"/>
          <w:sz w:val="18"/>
          <w:szCs w:val="18"/>
        </w:rPr>
        <w:t xml:space="preserve"> and evaluation of their in-vitro activities. Artificial cell, Nanomedicine and Biotechnology. 2021. 29 (1), 450-460. (IF: 5.56).</w:t>
      </w:r>
    </w:p>
    <w:p w:rsidR="003141BE" w:rsidRPr="00487A52" w:rsidRDefault="003141BE" w:rsidP="003141BE">
      <w:pPr>
        <w:pStyle w:val="ListParagraph"/>
        <w:numPr>
          <w:ilvl w:val="0"/>
          <w:numId w:val="3"/>
        </w:numPr>
        <w:tabs>
          <w:tab w:val="left" w:pos="384"/>
        </w:tabs>
        <w:spacing w:before="103" w:line="240" w:lineRule="auto"/>
        <w:ind w:right="138"/>
        <w:rPr>
          <w:rFonts w:asciiTheme="minorHAnsi" w:hAnsiTheme="minorHAnsi" w:cstheme="minorHAnsi"/>
          <w:sz w:val="18"/>
          <w:szCs w:val="18"/>
        </w:rPr>
      </w:pPr>
      <w:proofErr w:type="spellStart"/>
      <w:r w:rsidRPr="00487A52">
        <w:rPr>
          <w:rFonts w:asciiTheme="minorHAnsi" w:hAnsiTheme="minorHAnsi" w:cstheme="minorHAnsi"/>
          <w:sz w:val="18"/>
          <w:szCs w:val="18"/>
        </w:rPr>
        <w:t>Amna</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Komal</w:t>
      </w:r>
      <w:proofErr w:type="spellEnd"/>
      <w:r w:rsidRPr="00487A52">
        <w:rPr>
          <w:rFonts w:asciiTheme="minorHAnsi" w:hAnsiTheme="minorHAnsi" w:cstheme="minorHAnsi"/>
          <w:sz w:val="18"/>
          <w:szCs w:val="18"/>
        </w:rPr>
        <w:t xml:space="preserve"> Khan, Sullivan </w:t>
      </w:r>
      <w:proofErr w:type="spellStart"/>
      <w:r w:rsidRPr="00487A52">
        <w:rPr>
          <w:rFonts w:asciiTheme="minorHAnsi" w:hAnsiTheme="minorHAnsi" w:cstheme="minorHAnsi"/>
          <w:sz w:val="18"/>
          <w:szCs w:val="18"/>
        </w:rPr>
        <w:t>Renouard</w:t>
      </w:r>
      <w:proofErr w:type="spellEnd"/>
      <w:r w:rsidRPr="00487A52">
        <w:rPr>
          <w:rFonts w:asciiTheme="minorHAnsi" w:hAnsiTheme="minorHAnsi" w:cstheme="minorHAnsi"/>
          <w:sz w:val="18"/>
          <w:szCs w:val="18"/>
        </w:rPr>
        <w:t xml:space="preserve">, Samantha </w:t>
      </w:r>
      <w:proofErr w:type="spellStart"/>
      <w:r w:rsidRPr="00487A52">
        <w:rPr>
          <w:rFonts w:asciiTheme="minorHAnsi" w:hAnsiTheme="minorHAnsi" w:cstheme="minorHAnsi"/>
          <w:sz w:val="18"/>
          <w:szCs w:val="18"/>
        </w:rPr>
        <w:t>Drouet</w:t>
      </w:r>
      <w:proofErr w:type="spellEnd"/>
      <w:r w:rsidRPr="00487A52">
        <w:rPr>
          <w:rFonts w:asciiTheme="minorHAnsi" w:hAnsiTheme="minorHAnsi" w:cstheme="minorHAnsi"/>
          <w:sz w:val="18"/>
          <w:szCs w:val="18"/>
        </w:rPr>
        <w:t xml:space="preserve">, Jean-Philippe </w:t>
      </w:r>
      <w:proofErr w:type="spellStart"/>
      <w:r w:rsidRPr="00487A52">
        <w:rPr>
          <w:rFonts w:asciiTheme="minorHAnsi" w:hAnsiTheme="minorHAnsi" w:cstheme="minorHAnsi"/>
          <w:sz w:val="18"/>
          <w:szCs w:val="18"/>
        </w:rPr>
        <w:t>Blondeau</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Iram</w:t>
      </w:r>
      <w:proofErr w:type="spellEnd"/>
      <w:r w:rsidRPr="00487A52">
        <w:rPr>
          <w:rFonts w:asciiTheme="minorHAnsi" w:hAnsiTheme="minorHAnsi" w:cstheme="minorHAnsi"/>
          <w:sz w:val="18"/>
          <w:szCs w:val="18"/>
        </w:rPr>
        <w:t xml:space="preserve"> Anjum, Christophe </w:t>
      </w:r>
      <w:proofErr w:type="spellStart"/>
      <w:r w:rsidRPr="00487A52">
        <w:rPr>
          <w:rFonts w:asciiTheme="minorHAnsi" w:hAnsiTheme="minorHAnsi" w:cstheme="minorHAnsi"/>
          <w:sz w:val="18"/>
          <w:szCs w:val="18"/>
        </w:rPr>
        <w:t>Hano</w:t>
      </w:r>
      <w:proofErr w:type="spellEnd"/>
      <w:r w:rsidRPr="00487A52">
        <w:rPr>
          <w:rFonts w:asciiTheme="minorHAnsi" w:hAnsiTheme="minorHAnsi" w:cstheme="minorHAnsi"/>
          <w:sz w:val="18"/>
          <w:szCs w:val="18"/>
        </w:rPr>
        <w:t xml:space="preserve">, Bilal Haider </w:t>
      </w:r>
      <w:proofErr w:type="spellStart"/>
      <w:r w:rsidRPr="00487A52">
        <w:rPr>
          <w:rFonts w:asciiTheme="minorHAnsi" w:hAnsiTheme="minorHAnsi" w:cstheme="minorHAnsi"/>
          <w:sz w:val="18"/>
          <w:szCs w:val="18"/>
        </w:rPr>
        <w:t>Abbasi</w:t>
      </w:r>
      <w:proofErr w:type="spellEnd"/>
      <w:r w:rsidRPr="00487A52">
        <w:rPr>
          <w:rFonts w:asciiTheme="minorHAnsi" w:hAnsiTheme="minorHAnsi" w:cstheme="minorHAnsi"/>
          <w:sz w:val="18"/>
          <w:szCs w:val="18"/>
        </w:rPr>
        <w:t xml:space="preserve">, </w:t>
      </w:r>
      <w:r w:rsidRPr="00487A52">
        <w:rPr>
          <w:rFonts w:asciiTheme="minorHAnsi" w:hAnsiTheme="minorHAnsi" w:cstheme="minorHAnsi"/>
          <w:b/>
          <w:sz w:val="18"/>
          <w:szCs w:val="18"/>
        </w:rPr>
        <w:t>Sumaira Anjum</w:t>
      </w:r>
      <w:r w:rsidRPr="00487A52">
        <w:rPr>
          <w:rFonts w:asciiTheme="minorHAnsi" w:hAnsiTheme="minorHAnsi" w:cstheme="minorHAnsi"/>
          <w:sz w:val="18"/>
          <w:szCs w:val="18"/>
        </w:rPr>
        <w:t xml:space="preserve">. Effect of UV Irradiation (A and C) on </w:t>
      </w:r>
      <w:proofErr w:type="spellStart"/>
      <w:r w:rsidRPr="00487A52">
        <w:rPr>
          <w:rFonts w:asciiTheme="minorHAnsi" w:hAnsiTheme="minorHAnsi" w:cstheme="minorHAnsi"/>
          <w:sz w:val="18"/>
          <w:szCs w:val="18"/>
        </w:rPr>
        <w:t>Casuarina</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equisetifolia</w:t>
      </w:r>
      <w:proofErr w:type="spellEnd"/>
      <w:r w:rsidRPr="00487A52">
        <w:rPr>
          <w:rFonts w:asciiTheme="minorHAnsi" w:hAnsiTheme="minorHAnsi" w:cstheme="minorHAnsi"/>
          <w:sz w:val="18"/>
          <w:szCs w:val="18"/>
        </w:rPr>
        <w:t>-Mediated Biosynthesis and Characterization of Antimicrobial and Anticancer Activity of Biocompatible Zinc Oxide Nanoparticles. Pharmaceutics. 2021, 13 (11) 1977. (IF: 6.3)</w:t>
      </w:r>
    </w:p>
    <w:p w:rsidR="003141BE" w:rsidRPr="00487A52" w:rsidRDefault="003141BE" w:rsidP="003141BE">
      <w:pPr>
        <w:pStyle w:val="ListParagraph"/>
        <w:numPr>
          <w:ilvl w:val="0"/>
          <w:numId w:val="3"/>
        </w:numPr>
        <w:tabs>
          <w:tab w:val="left" w:pos="384"/>
        </w:tabs>
        <w:spacing w:before="103" w:line="240" w:lineRule="auto"/>
        <w:ind w:right="138"/>
        <w:rPr>
          <w:rFonts w:asciiTheme="minorHAnsi" w:hAnsiTheme="minorHAnsi" w:cstheme="minorHAnsi"/>
          <w:sz w:val="18"/>
          <w:szCs w:val="18"/>
        </w:rPr>
      </w:pPr>
      <w:r w:rsidRPr="00487A52">
        <w:rPr>
          <w:rFonts w:asciiTheme="minorHAnsi" w:hAnsiTheme="minorHAnsi" w:cstheme="minorHAnsi"/>
          <w:b/>
          <w:sz w:val="18"/>
          <w:szCs w:val="18"/>
        </w:rPr>
        <w:t>Sumaira Anjum</w:t>
      </w:r>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Amna</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Komal</w:t>
      </w:r>
      <w:proofErr w:type="spellEnd"/>
      <w:r w:rsidRPr="00487A52">
        <w:rPr>
          <w:rFonts w:asciiTheme="minorHAnsi" w:hAnsiTheme="minorHAnsi" w:cstheme="minorHAnsi"/>
          <w:sz w:val="18"/>
          <w:szCs w:val="18"/>
        </w:rPr>
        <w:t xml:space="preserve"> Khan, Anza Qamar, Noor Fatima, Samantha </w:t>
      </w:r>
      <w:proofErr w:type="spellStart"/>
      <w:r w:rsidRPr="00487A52">
        <w:rPr>
          <w:rFonts w:asciiTheme="minorHAnsi" w:hAnsiTheme="minorHAnsi" w:cstheme="minorHAnsi"/>
          <w:sz w:val="18"/>
          <w:szCs w:val="18"/>
        </w:rPr>
        <w:t>Drouet</w:t>
      </w:r>
      <w:proofErr w:type="spellEnd"/>
      <w:r w:rsidRPr="00487A52">
        <w:rPr>
          <w:rFonts w:asciiTheme="minorHAnsi" w:hAnsiTheme="minorHAnsi" w:cstheme="minorHAnsi"/>
          <w:sz w:val="18"/>
          <w:szCs w:val="18"/>
        </w:rPr>
        <w:t xml:space="preserve">, Sullivan </w:t>
      </w:r>
      <w:proofErr w:type="spellStart"/>
      <w:r w:rsidRPr="00487A52">
        <w:rPr>
          <w:rFonts w:asciiTheme="minorHAnsi" w:hAnsiTheme="minorHAnsi" w:cstheme="minorHAnsi"/>
          <w:sz w:val="18"/>
          <w:szCs w:val="18"/>
        </w:rPr>
        <w:t>Renouard</w:t>
      </w:r>
      <w:proofErr w:type="spellEnd"/>
      <w:r w:rsidRPr="00487A52">
        <w:rPr>
          <w:rFonts w:asciiTheme="minorHAnsi" w:hAnsiTheme="minorHAnsi" w:cstheme="minorHAnsi"/>
          <w:sz w:val="18"/>
          <w:szCs w:val="18"/>
        </w:rPr>
        <w:t xml:space="preserve">, Jean Philippe </w:t>
      </w:r>
      <w:proofErr w:type="spellStart"/>
      <w:r w:rsidRPr="00487A52">
        <w:rPr>
          <w:rFonts w:asciiTheme="minorHAnsi" w:hAnsiTheme="minorHAnsi" w:cstheme="minorHAnsi"/>
          <w:sz w:val="18"/>
          <w:szCs w:val="18"/>
        </w:rPr>
        <w:t>Blondeau</w:t>
      </w:r>
      <w:proofErr w:type="spellEnd"/>
      <w:r w:rsidRPr="00487A52">
        <w:rPr>
          <w:rFonts w:asciiTheme="minorHAnsi" w:hAnsiTheme="minorHAnsi" w:cstheme="minorHAnsi"/>
          <w:sz w:val="18"/>
          <w:szCs w:val="18"/>
        </w:rPr>
        <w:t xml:space="preserve">, Bilal Haider </w:t>
      </w:r>
      <w:proofErr w:type="spellStart"/>
      <w:r w:rsidRPr="00487A52">
        <w:rPr>
          <w:rFonts w:asciiTheme="minorHAnsi" w:hAnsiTheme="minorHAnsi" w:cstheme="minorHAnsi"/>
          <w:sz w:val="18"/>
          <w:szCs w:val="18"/>
        </w:rPr>
        <w:t>Abbasi</w:t>
      </w:r>
      <w:proofErr w:type="spellEnd"/>
      <w:r w:rsidRPr="00487A52">
        <w:rPr>
          <w:rFonts w:asciiTheme="minorHAnsi" w:hAnsiTheme="minorHAnsi" w:cstheme="minorHAnsi"/>
          <w:sz w:val="18"/>
          <w:szCs w:val="18"/>
        </w:rPr>
        <w:t xml:space="preserve">, Christophe Hano. Light Tailoring: Impact of UV-C Irradiation on Biosynthesis, Physiognomies, and Clinical Activities of </w:t>
      </w:r>
      <w:proofErr w:type="spellStart"/>
      <w:r w:rsidRPr="00487A52">
        <w:rPr>
          <w:rFonts w:asciiTheme="minorHAnsi" w:hAnsiTheme="minorHAnsi" w:cstheme="minorHAnsi"/>
          <w:sz w:val="18"/>
          <w:szCs w:val="18"/>
        </w:rPr>
        <w:t>Morus</w:t>
      </w:r>
      <w:proofErr w:type="spellEnd"/>
      <w:r w:rsidRPr="00487A52">
        <w:rPr>
          <w:rFonts w:asciiTheme="minorHAnsi" w:hAnsiTheme="minorHAnsi" w:cstheme="minorHAnsi"/>
          <w:sz w:val="18"/>
          <w:szCs w:val="18"/>
        </w:rPr>
        <w:t xml:space="preserve"> </w:t>
      </w:r>
      <w:proofErr w:type="spellStart"/>
      <w:r w:rsidRPr="00487A52">
        <w:rPr>
          <w:rFonts w:asciiTheme="minorHAnsi" w:hAnsiTheme="minorHAnsi" w:cstheme="minorHAnsi"/>
          <w:sz w:val="18"/>
          <w:szCs w:val="18"/>
        </w:rPr>
        <w:t>macroura</w:t>
      </w:r>
      <w:proofErr w:type="spellEnd"/>
      <w:r w:rsidRPr="00487A52">
        <w:rPr>
          <w:rFonts w:asciiTheme="minorHAnsi" w:hAnsiTheme="minorHAnsi" w:cstheme="minorHAnsi"/>
          <w:sz w:val="18"/>
          <w:szCs w:val="18"/>
        </w:rPr>
        <w:t>-Mediated Monometallic (Ag and ZnO) and Bimetallic (Ag–ZnO) Nanoparticles. International Journal of Applied Sciences. 2021, 22 (20) 11294. (IF: 5.89)</w:t>
      </w:r>
    </w:p>
    <w:p w:rsidR="00AE3E37" w:rsidRPr="008756E6" w:rsidRDefault="00AE3E37" w:rsidP="008756E6">
      <w:pPr>
        <w:tabs>
          <w:tab w:val="left" w:pos="384"/>
        </w:tabs>
        <w:ind w:right="117"/>
      </w:pPr>
    </w:p>
    <w:p w:rsidR="00AE3E37" w:rsidRDefault="001C3DB0">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BA6DCA3" wp14:editId="1B6B0354">
                <wp:simplePos x="0" y="0"/>
                <wp:positionH relativeFrom="column">
                  <wp:posOffset>1899920</wp:posOffset>
                </wp:positionH>
                <wp:positionV relativeFrom="paragraph">
                  <wp:posOffset>50165</wp:posOffset>
                </wp:positionV>
                <wp:extent cx="1554480" cy="1577340"/>
                <wp:effectExtent l="19050" t="19050" r="26670" b="2286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157734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1C3DB0" w:rsidP="00A52075">
                            <w:pPr>
                              <w:rPr>
                                <w:b/>
                                <w:color w:val="0000FF"/>
                                <w:lang w:val="en-IN"/>
                              </w:rPr>
                            </w:pPr>
                            <w:r w:rsidRPr="001C3DB0">
                              <w:rPr>
                                <w:b/>
                                <w:noProof/>
                                <w:color w:val="0000FF"/>
                              </w:rPr>
                              <w:drawing>
                                <wp:inline distT="0" distB="0" distL="0" distR="0">
                                  <wp:extent cx="1074420" cy="1341120"/>
                                  <wp:effectExtent l="0" t="0" r="0" b="0"/>
                                  <wp:docPr id="17" name="Picture 17" descr="C:\Users\kc\Desktop\Kinnaird-College-for-Women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c\Desktop\Kinnaird-College-for-Women_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4420" cy="134112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0BA6DCA3" id="Rounded Rectangle 2" o:spid="_x0000_s1026" style="position:absolute;left:0;text-align:left;margin-left:149.6pt;margin-top:3.95pt;width:122.4pt;height:12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" strokecolor="#9bbb59" strokeweight="2.5pt">
                <v:shadow color="#868686"/>
                <v:textbox>
                  <w:txbxContent>
                    <w:p w:rsidR="00A52075" w:rsidRDefault="001C3DB0" w:rsidP="00A52075">
                      <w:pPr>
                        <w:rPr>
                          <w:b/>
                          <w:color w:val="0000FF"/>
                          <w:lang w:val="en-IN"/>
                        </w:rPr>
                      </w:pPr>
                      <w:r w:rsidRPr="001C3DB0">
                        <w:rPr>
                          <w:b/>
                          <w:noProof/>
                          <w:color w:val="0000FF"/>
                        </w:rPr>
                        <w:drawing>
                          <wp:inline distT="0" distB="0" distL="0" distR="0">
                            <wp:extent cx="1074420" cy="1341120"/>
                            <wp:effectExtent l="0" t="0" r="0" b="0"/>
                            <wp:docPr id="17" name="Picture 17" descr="C:\Users\kc\Desktop\Kinnaird-College-for-Women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c\Desktop\Kinnaird-College-for-Women_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4420" cy="1341120"/>
                                    </a:xfrm>
                                    <a:prstGeom prst="rect">
                                      <a:avLst/>
                                    </a:prstGeom>
                                    <a:noFill/>
                                    <a:ln>
                                      <a:noFill/>
                                    </a:ln>
                                  </pic:spPr>
                                </pic:pic>
                              </a:graphicData>
                            </a:graphic>
                          </wp:inline>
                        </w:drawing>
                      </w:r>
                    </w:p>
                  </w:txbxContent>
                </v:textbox>
              </v:roundrect>
            </w:pict>
          </mc:Fallback>
        </mc:AlternateContent>
      </w:r>
      <w:r w:rsidR="008756E6">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512C3E4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141BE" w:rsidRDefault="008756E6" w:rsidP="00404E5B">
      <w:pPr>
        <w:spacing w:before="92"/>
        <w:ind w:right="4234"/>
        <w:rPr>
          <w:noProof/>
        </w:rPr>
      </w:pPr>
      <w:r>
        <w:rPr>
          <w:noProof/>
        </w:rPr>
        <w:t xml:space="preserve">              </w:t>
      </w:r>
      <w:r w:rsidR="003141BE">
        <w:rPr>
          <w:noProof/>
        </w:rPr>
        <w:drawing>
          <wp:inline distT="0" distB="0" distL="0" distR="0" wp14:anchorId="0A812F47">
            <wp:extent cx="749935" cy="96329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9935" cy="963295"/>
                    </a:xfrm>
                    <a:prstGeom prst="rect">
                      <a:avLst/>
                    </a:prstGeom>
                    <a:noFill/>
                  </pic:spPr>
                </pic:pic>
              </a:graphicData>
            </a:graphic>
          </wp:inline>
        </w:drawing>
      </w:r>
    </w:p>
    <w:p w:rsidR="00AE3E37" w:rsidRDefault="00A9710C" w:rsidP="00404E5B">
      <w:pPr>
        <w:spacing w:before="92"/>
        <w:ind w:right="4234"/>
        <w:rPr>
          <w:rFonts w:ascii="Arial"/>
        </w:rPr>
      </w:pPr>
      <w:r>
        <w:rPr>
          <w:rFonts w:ascii="Arial"/>
          <w:color w:val="BF5A14"/>
        </w:rPr>
        <w:t>Biography</w:t>
      </w:r>
      <w:r w:rsidR="00A52075" w:rsidRPr="00A52075">
        <w:rPr>
          <w:rFonts w:ascii="Times New Roman" w:hAnsi="Times New Roman" w:cs="Times New Roman"/>
          <w:sz w:val="24"/>
          <w:szCs w:val="24"/>
        </w:rPr>
        <w:t xml:space="preserve"> </w:t>
      </w:r>
    </w:p>
    <w:p w:rsidR="003141BE" w:rsidRDefault="003141BE" w:rsidP="003141BE">
      <w:pPr>
        <w:spacing w:before="41" w:line="154" w:lineRule="exact"/>
        <w:ind w:right="231"/>
        <w:jc w:val="both"/>
        <w:rPr>
          <w:rFonts w:ascii="Arial"/>
          <w:sz w:val="14"/>
        </w:rPr>
      </w:pPr>
      <w:r>
        <w:rPr>
          <w:rFonts w:ascii="Arial"/>
          <w:sz w:val="14"/>
        </w:rPr>
        <w:t>Dr. Sumaira Anjum has her expertise in Synthesis and biomedical applications of Nanoparticles. She has synthesized a large variety of metallic and metal oxide nanoparticles and evaluate their activities for treatment of various diseases. She is has published many papers in International Journals regarding the Nanotechnology and Nanomedicines.</w:t>
      </w:r>
    </w:p>
    <w:p w:rsidR="003141BE" w:rsidRDefault="003141BE" w:rsidP="003141BE">
      <w:pPr>
        <w:spacing w:before="62"/>
        <w:ind w:left="4217" w:right="4235"/>
        <w:jc w:val="center"/>
        <w:rPr>
          <w:rFonts w:ascii="Arial"/>
          <w:sz w:val="14"/>
        </w:rPr>
      </w:pPr>
      <w:r>
        <w:rPr>
          <w:rFonts w:ascii="Arial"/>
          <w:sz w:val="14"/>
        </w:rPr>
        <w:t xml:space="preserve">Email: </w:t>
      </w:r>
      <w:r>
        <w:rPr>
          <w:rStyle w:val="Hyperlink"/>
          <w:rFonts w:ascii="Arial"/>
          <w:sz w:val="14"/>
        </w:rPr>
        <w:t>Sumaira.anjum@kinnaird.edu.pk</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014123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C3DB0">
        <w:rPr>
          <w:sz w:val="20"/>
          <w:szCs w:val="20"/>
          <w:lang w:val="en-NZ"/>
        </w:rPr>
        <w:t xml:space="preserve">Dr. </w:t>
      </w:r>
      <w:r w:rsidR="003141BE">
        <w:rPr>
          <w:sz w:val="20"/>
          <w:szCs w:val="20"/>
          <w:lang w:val="en-NZ"/>
        </w:rPr>
        <w:t>Sumaira Anjum</w:t>
      </w:r>
      <w:r w:rsidRPr="00F35A62">
        <w:rPr>
          <w:sz w:val="20"/>
          <w:szCs w:val="20"/>
          <w:lang w:val="en-NZ"/>
        </w:rPr>
        <w:br/>
        <w:t>Contact number:</w:t>
      </w:r>
      <w:r w:rsidR="003141BE">
        <w:rPr>
          <w:sz w:val="20"/>
          <w:szCs w:val="20"/>
          <w:lang w:val="en-NZ"/>
        </w:rPr>
        <w:t xml:space="preserve"> +92-300-6957038</w:t>
      </w:r>
      <w:r w:rsidRPr="00F35A62">
        <w:rPr>
          <w:sz w:val="20"/>
          <w:szCs w:val="20"/>
          <w:lang w:val="en-NZ"/>
        </w:rPr>
        <w:br/>
        <w:t>Twitter account:</w:t>
      </w:r>
      <w:r w:rsidR="003141BE">
        <w:rPr>
          <w:sz w:val="20"/>
          <w:szCs w:val="20"/>
          <w:lang w:val="en-NZ"/>
        </w:rPr>
        <w:t xml:space="preserve"> nil</w:t>
      </w:r>
      <w:r w:rsidRPr="00F35A62">
        <w:rPr>
          <w:sz w:val="20"/>
          <w:szCs w:val="20"/>
          <w:lang w:val="en-NZ"/>
        </w:rPr>
        <w:br/>
        <w:t>Linked In account:</w:t>
      </w:r>
      <w:r w:rsidR="003141BE">
        <w:rPr>
          <w:sz w:val="20"/>
          <w:szCs w:val="20"/>
          <w:lang w:val="en-NZ"/>
        </w:rPr>
        <w:t xml:space="preserve"> nil</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3141BE">
        <w:rPr>
          <w:sz w:val="20"/>
          <w:szCs w:val="20"/>
          <w:lang w:val="en-NZ"/>
        </w:rPr>
        <w:t>Nanoparticles and nanomedicines</w:t>
      </w:r>
      <w:r w:rsidRPr="00F35A62">
        <w:rPr>
          <w:sz w:val="20"/>
          <w:szCs w:val="20"/>
          <w:lang w:val="en-NZ"/>
        </w:rPr>
        <w:br/>
        <w:t>Category: (Oral p</w:t>
      </w:r>
      <w:r w:rsidR="003141BE">
        <w:rPr>
          <w:sz w:val="20"/>
          <w:szCs w:val="20"/>
          <w:lang w:val="en-NZ"/>
        </w:rPr>
        <w:t>resentation</w:t>
      </w:r>
      <w:r w:rsidRPr="00F35A62">
        <w:rPr>
          <w:sz w:val="20"/>
          <w:szCs w:val="20"/>
          <w:lang w:val="en-NZ"/>
        </w:rPr>
        <w:t>)</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EDF" w:rsidRDefault="001C0EDF">
      <w:r>
        <w:separator/>
      </w:r>
    </w:p>
  </w:endnote>
  <w:endnote w:type="continuationSeparator" w:id="0">
    <w:p w:rsidR="001C0EDF" w:rsidRDefault="001C0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1BE" w:rsidRDefault="003141BE">
    <w:pPr>
      <w:pStyle w:val="BodyText"/>
      <w:spacing w:line="14" w:lineRule="auto"/>
      <w:rPr>
        <w:sz w:val="20"/>
      </w:rPr>
    </w:pPr>
    <w:r>
      <w:rPr>
        <w:noProof/>
      </w:rPr>
      <mc:AlternateContent>
        <mc:Choice Requires="wps">
          <w:drawing>
            <wp:anchor distT="0" distB="0" distL="114300" distR="114300" simplePos="0" relativeHeight="503314737" behindDoc="1" locked="0" layoutInCell="1" allowOverlap="1" wp14:anchorId="13211B1C" wp14:editId="7819B864">
              <wp:simplePos x="0" y="0"/>
              <wp:positionH relativeFrom="page">
                <wp:posOffset>444500</wp:posOffset>
              </wp:positionH>
              <wp:positionV relativeFrom="page">
                <wp:posOffset>10144760</wp:posOffset>
              </wp:positionV>
              <wp:extent cx="2136140" cy="248920"/>
              <wp:effectExtent l="0" t="635"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41BE" w:rsidRPr="005B3A56" w:rsidRDefault="003141B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141BE" w:rsidRPr="005B3A56" w:rsidRDefault="003141B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3211B1C" id="_x0000_t202" coordsize="21600,21600" o:spt="202" path="m,l,21600r21600,l21600,xe">
              <v:stroke joinstyle="miter"/>
              <v:path gradientshapeok="t" o:connecttype="rect"/>
            </v:shapetype>
            <v:shape id="_x0000_s1032" type="#_x0000_t202" style="position:absolute;margin-left:35pt;margin-top:798.8pt;width:168.2pt;height:19.6pt;z-index:-17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18ZsgIAALA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Ayw18ZsgIAALAF&#10;AAAOAAAAAAAAAAAAAAAAAC4CAABkcnMvZTJvRG9jLnhtbFBLAQItABQABgAIAAAAIQBmCxCF4QAA&#10;AAwBAAAPAAAAAAAAAAAAAAAAAAwFAABkcnMvZG93bnJldi54bWxQSwUGAAAAAAQABADzAAAAGgYA&#10;AAAA&#10;" filled="f" stroked="f">
              <v:textbox inset="0,0,0,0">
                <w:txbxContent>
                  <w:p w:rsidR="003141BE" w:rsidRPr="005B3A56" w:rsidRDefault="003141B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141BE" w:rsidRPr="005B3A56" w:rsidRDefault="003141B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5316" behindDoc="1" locked="0" layoutInCell="1" allowOverlap="1" wp14:anchorId="0DC3CF83" wp14:editId="2BFC9FBF">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41BE" w:rsidRPr="005B3A56" w:rsidRDefault="003141B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141BE" w:rsidRPr="005B3A56" w:rsidRDefault="003141B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DC3CF83" id="_x0000_s1033" type="#_x0000_t202" style="position:absolute;margin-left:252.1pt;margin-top:799.05pt;width:91.9pt;height:24.95pt;z-index:-1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9yB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609yBrwIAALAFAAAO&#10;AAAAAAAAAAAAAAAAAC4CAABkcnMvZTJvRG9jLnhtbFBLAQItABQABgAIAAAAIQB1qR+d4QAAAA0B&#10;AAAPAAAAAAAAAAAAAAAAAAkFAABkcnMvZG93bnJldi54bWxQSwUGAAAAAAQABADzAAAAFwYAAAAA&#10;" filled="f" stroked="f">
              <v:textbox inset="0,0,0,0">
                <w:txbxContent>
                  <w:p w:rsidR="003141BE" w:rsidRPr="005B3A56" w:rsidRDefault="003141B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141BE" w:rsidRPr="005B3A56" w:rsidRDefault="003141B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5895" behindDoc="1" locked="0" layoutInCell="1" allowOverlap="1" wp14:anchorId="15891CFC" wp14:editId="4829A4AC">
              <wp:simplePos x="0" y="0"/>
              <wp:positionH relativeFrom="page">
                <wp:posOffset>5955030</wp:posOffset>
              </wp:positionH>
              <wp:positionV relativeFrom="page">
                <wp:posOffset>10144760</wp:posOffset>
              </wp:positionV>
              <wp:extent cx="1160780" cy="330835"/>
              <wp:effectExtent l="1905" t="635" r="0" b="190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41BE" w:rsidRPr="005B3A56" w:rsidRDefault="003141B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3141BE" w:rsidRPr="005B3A56" w:rsidRDefault="003141B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5891CFC" id="_x0000_s1034" type="#_x0000_t202" style="position:absolute;margin-left:468.9pt;margin-top:798.8pt;width:91.4pt;height:26.05pt;z-index:-5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ZyuJLq8CAACwBQAA&#10;DgAAAAAAAAAAAAAAAAAuAgAAZHJzL2Uyb0RvYy54bWxQSwECLQAUAAYACAAAACEA4y1yTuIAAAAO&#10;AQAADwAAAAAAAAAAAAAAAAAJBQAAZHJzL2Rvd25yZXYueG1sUEsFBgAAAAAEAAQA8wAAABgGAAAA&#10;AA==&#10;" filled="f" stroked="f">
              <v:textbox inset="0,0,0,0">
                <w:txbxContent>
                  <w:p w:rsidR="003141BE" w:rsidRPr="005B3A56" w:rsidRDefault="003141B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3141BE" w:rsidRPr="005B3A56" w:rsidRDefault="003141B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EDF" w:rsidRDefault="001C0EDF">
      <w:r>
        <w:separator/>
      </w:r>
    </w:p>
  </w:footnote>
  <w:footnote w:type="continuationSeparator" w:id="0">
    <w:p w:rsidR="001C0EDF" w:rsidRDefault="001C0E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1BE" w:rsidRDefault="003141BE">
    <w:pPr>
      <w:pStyle w:val="BodyText"/>
      <w:spacing w:line="14" w:lineRule="auto"/>
      <w:rPr>
        <w:sz w:val="20"/>
      </w:rPr>
    </w:pPr>
    <w:r>
      <w:rPr>
        <w:noProof/>
      </w:rPr>
      <mc:AlternateContent>
        <mc:Choice Requires="wps">
          <w:drawing>
            <wp:anchor distT="0" distB="0" distL="114300" distR="114300" simplePos="0" relativeHeight="503313579" behindDoc="1" locked="0" layoutInCell="1" allowOverlap="1" wp14:anchorId="2D0F0DAC" wp14:editId="358C50C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41BE" w:rsidRPr="005B3A56" w:rsidRDefault="003141B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D0F0DAC" id="_x0000_t202" coordsize="21600,21600" o:spt="202" path="m,l,21600r21600,l21600,xe">
              <v:stroke joinstyle="miter"/>
              <v:path gradientshapeok="t" o:connecttype="rect"/>
            </v:shapetype>
            <v:shape id="Text Box 5" o:spid="_x0000_s1030" type="#_x0000_t202" style="position:absolute;margin-left:416pt;margin-top:26.05pt;width:144.3pt;height:17.4pt;z-index:-29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" filled="f" stroked="f">
              <v:textbox inset="0,0,0,0">
                <w:txbxContent>
                  <w:p w:rsidR="003141BE" w:rsidRPr="005B3A56" w:rsidRDefault="003141B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4158" behindDoc="1" locked="0" layoutInCell="1" allowOverlap="1" wp14:anchorId="6303E591" wp14:editId="278ACE8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41BE" w:rsidRPr="005B3A56" w:rsidRDefault="003141B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141BE" w:rsidRPr="005B3A56" w:rsidRDefault="003141B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303E591" id="Text Box 4" o:spid="_x0000_s1031" type="#_x0000_t202" style="position:absolute;margin-left:35pt;margin-top:48.3pt;width:515.95pt;height:40.1pt;z-index:-23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BTx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1x6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EJBTxsgIAALEFAAAO&#10;AAAAAAAAAAAAAAAAAC4CAABkcnMvZTJvRG9jLnhtbFBLAQItABQABgAIAAAAIQC9kUAW3gAAAAoB&#10;AAAPAAAAAAAAAAAAAAAAAAwFAABkcnMvZG93bnJldi54bWxQSwUGAAAAAAQABADzAAAAFwYAAAAA&#10;" filled="f" stroked="f">
              <v:textbox inset="0,0,0,0">
                <w:txbxContent>
                  <w:p w:rsidR="003141BE" w:rsidRPr="005B3A56" w:rsidRDefault="003141B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141BE" w:rsidRPr="005B3A56" w:rsidRDefault="003141B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C0EDF"/>
    <w:rsid w:val="001C3DB0"/>
    <w:rsid w:val="00292ED9"/>
    <w:rsid w:val="003141BE"/>
    <w:rsid w:val="00351D9B"/>
    <w:rsid w:val="00380299"/>
    <w:rsid w:val="00404E5B"/>
    <w:rsid w:val="00414F7B"/>
    <w:rsid w:val="004355DC"/>
    <w:rsid w:val="004749B4"/>
    <w:rsid w:val="00475D20"/>
    <w:rsid w:val="00477C10"/>
    <w:rsid w:val="00494130"/>
    <w:rsid w:val="004F3523"/>
    <w:rsid w:val="005447F8"/>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C6DB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0.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Niharika Mandal</cp:lastModifiedBy>
  <cp:revision>2</cp:revision>
  <dcterms:created xsi:type="dcterms:W3CDTF">2022-05-17T13:37:00Z</dcterms:created>
  <dcterms:modified xsi:type="dcterms:W3CDTF">2022-05-17T13:37:00Z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