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5FD" w:rsidRPr="001675FD" w:rsidRDefault="001675FD" w:rsidP="001675FD">
      <w:pPr>
        <w:bidi w:val="0"/>
        <w:spacing w:after="0" w:line="240" w:lineRule="auto"/>
        <w:jc w:val="center"/>
        <w:rPr>
          <w:rFonts w:ascii="Times New Roman" w:eastAsia="Times New Roman" w:hAnsi="Times New Roman" w:cs="Times New Roman"/>
          <w:b/>
          <w:sz w:val="18"/>
          <w:szCs w:val="18"/>
          <w:lang w:bidi="ar-SA"/>
        </w:rPr>
      </w:pPr>
      <w:bookmarkStart w:id="0" w:name="_GoBack"/>
      <w:bookmarkEnd w:id="0"/>
      <w:r w:rsidRPr="001675FD">
        <w:rPr>
          <w:rFonts w:ascii="Arial" w:eastAsia="Times New Roman" w:hAnsi="Arial" w:cs="Arial"/>
          <w:b/>
          <w:bCs/>
          <w:sz w:val="36"/>
          <w:szCs w:val="24"/>
          <w:lang w:eastAsia="de-DE" w:bidi="ar-SA"/>
        </w:rPr>
        <w:t>Green synthesis of selenium nanoparticles and evaluate their effect on the expression of</w:t>
      </w:r>
      <w:r w:rsidRPr="001675FD">
        <w:rPr>
          <w:rFonts w:ascii="Arial" w:eastAsia="Times New Roman" w:hAnsi="Arial" w:cs="Arial"/>
          <w:b/>
          <w:bCs/>
          <w:i/>
          <w:iCs/>
          <w:sz w:val="36"/>
          <w:szCs w:val="24"/>
          <w:lang w:eastAsia="de-DE" w:bidi="ar-SA"/>
        </w:rPr>
        <w:t xml:space="preserve"> ERG3</w:t>
      </w:r>
      <w:r w:rsidRPr="001675FD">
        <w:rPr>
          <w:rFonts w:ascii="Arial" w:eastAsia="Times New Roman" w:hAnsi="Arial" w:cs="Arial"/>
          <w:b/>
          <w:bCs/>
          <w:sz w:val="36"/>
          <w:szCs w:val="24"/>
          <w:lang w:eastAsia="de-DE" w:bidi="ar-SA"/>
        </w:rPr>
        <w:t xml:space="preserve">, </w:t>
      </w:r>
      <w:r w:rsidRPr="001675FD">
        <w:rPr>
          <w:rFonts w:ascii="Arial" w:eastAsia="Times New Roman" w:hAnsi="Arial" w:cs="Arial"/>
          <w:b/>
          <w:bCs/>
          <w:i/>
          <w:iCs/>
          <w:sz w:val="36"/>
          <w:szCs w:val="24"/>
          <w:lang w:eastAsia="de-DE" w:bidi="ar-SA"/>
        </w:rPr>
        <w:t>ERG11</w:t>
      </w:r>
      <w:r w:rsidRPr="001675FD">
        <w:rPr>
          <w:rFonts w:ascii="Arial" w:eastAsia="Times New Roman" w:hAnsi="Arial" w:cs="Arial"/>
          <w:b/>
          <w:bCs/>
          <w:sz w:val="36"/>
          <w:szCs w:val="24"/>
          <w:lang w:eastAsia="de-DE" w:bidi="ar-SA"/>
        </w:rPr>
        <w:t>, and</w:t>
      </w:r>
      <w:r w:rsidRPr="001675FD">
        <w:rPr>
          <w:rFonts w:ascii="Arial" w:eastAsia="Times New Roman" w:hAnsi="Arial" w:cs="Arial"/>
          <w:b/>
          <w:bCs/>
          <w:i/>
          <w:iCs/>
          <w:sz w:val="36"/>
          <w:szCs w:val="24"/>
          <w:lang w:eastAsia="de-DE" w:bidi="ar-SA"/>
        </w:rPr>
        <w:t xml:space="preserve"> FKS1 </w:t>
      </w:r>
      <w:r w:rsidRPr="001675FD">
        <w:rPr>
          <w:rFonts w:ascii="Arial" w:eastAsia="Times New Roman" w:hAnsi="Arial" w:cs="Arial"/>
          <w:b/>
          <w:bCs/>
          <w:sz w:val="36"/>
          <w:szCs w:val="24"/>
          <w:lang w:eastAsia="de-DE" w:bidi="ar-SA"/>
        </w:rPr>
        <w:t xml:space="preserve">antifungal resistance genes in </w:t>
      </w:r>
      <w:r w:rsidRPr="001675FD">
        <w:rPr>
          <w:rFonts w:ascii="Arial" w:eastAsia="Times New Roman" w:hAnsi="Arial" w:cs="Arial"/>
          <w:b/>
          <w:bCs/>
          <w:i/>
          <w:sz w:val="36"/>
          <w:szCs w:val="24"/>
          <w:lang w:eastAsia="de-DE" w:bidi="ar-SA"/>
        </w:rPr>
        <w:t>Candida albicans</w:t>
      </w:r>
      <w:r w:rsidRPr="001675FD">
        <w:rPr>
          <w:rFonts w:ascii="Arial" w:eastAsia="Times New Roman" w:hAnsi="Arial" w:cs="Arial"/>
          <w:b/>
          <w:bCs/>
          <w:sz w:val="36"/>
          <w:szCs w:val="24"/>
          <w:lang w:eastAsia="de-DE" w:bidi="ar-SA"/>
        </w:rPr>
        <w:t xml:space="preserve"> and </w:t>
      </w:r>
      <w:r w:rsidRPr="001675FD">
        <w:rPr>
          <w:rFonts w:ascii="Arial" w:eastAsia="Times New Roman" w:hAnsi="Arial" w:cs="Arial"/>
          <w:b/>
          <w:bCs/>
          <w:i/>
          <w:sz w:val="36"/>
          <w:szCs w:val="24"/>
          <w:lang w:eastAsia="de-DE" w:bidi="ar-SA"/>
        </w:rPr>
        <w:t>Candida glabrata</w:t>
      </w:r>
    </w:p>
    <w:p w:rsidR="001675FD" w:rsidRPr="001675FD" w:rsidRDefault="001675FD" w:rsidP="001675FD">
      <w:pPr>
        <w:bidi w:val="0"/>
        <w:spacing w:after="120" w:line="240" w:lineRule="auto"/>
        <w:jc w:val="center"/>
        <w:rPr>
          <w:rFonts w:ascii="Arial" w:eastAsia="Times New Roman" w:hAnsi="Arial" w:cs="Arial"/>
          <w:b/>
          <w:bCs/>
          <w:sz w:val="28"/>
          <w:szCs w:val="28"/>
          <w:lang w:eastAsia="de-DE" w:bidi="ar-SA"/>
        </w:rPr>
      </w:pPr>
    </w:p>
    <w:p w:rsidR="001675FD" w:rsidRPr="001675FD" w:rsidRDefault="001675FD" w:rsidP="001675FD">
      <w:pPr>
        <w:pBdr>
          <w:top w:val="nil"/>
          <w:left w:val="nil"/>
          <w:bottom w:val="nil"/>
          <w:right w:val="nil"/>
          <w:between w:val="nil"/>
          <w:bar w:val="nil"/>
        </w:pBdr>
        <w:bidi w:val="0"/>
        <w:spacing w:line="360" w:lineRule="auto"/>
        <w:jc w:val="center"/>
        <w:rPr>
          <w:rFonts w:ascii="Arial" w:eastAsia="Arial Unicode MS" w:hAnsi="Arial" w:cs="Arial"/>
          <w:b/>
          <w:bCs/>
          <w:color w:val="000000"/>
          <w:sz w:val="28"/>
          <w:szCs w:val="28"/>
          <w:u w:color="000000"/>
          <w:bdr w:val="nil"/>
          <w:lang w:bidi="ar-SA"/>
          <w14:textOutline w14:w="0" w14:cap="flat" w14:cmpd="sng" w14:algn="ctr">
            <w14:noFill/>
            <w14:prstDash w14:val="solid"/>
            <w14:bevel/>
          </w14:textOutline>
        </w:rPr>
      </w:pPr>
      <w:r w:rsidRPr="001675FD">
        <w:rPr>
          <w:rFonts w:ascii="Arial" w:eastAsia="Arial Unicode MS" w:hAnsi="Arial" w:cs="Arial"/>
          <w:b/>
          <w:bCs/>
          <w:color w:val="000000"/>
          <w:sz w:val="28"/>
          <w:szCs w:val="28"/>
          <w:u w:val="single" w:color="000000"/>
          <w:bdr w:val="nil"/>
          <w:lang w:bidi="ar-SA"/>
          <w14:textOutline w14:w="0" w14:cap="flat" w14:cmpd="sng" w14:algn="ctr">
            <w14:noFill/>
            <w14:prstDash w14:val="solid"/>
            <w14:bevel/>
          </w14:textOutline>
        </w:rPr>
        <w:t>Mahdi Hosseini Bafghi</w:t>
      </w:r>
      <w:r w:rsidRPr="001675FD">
        <w:rPr>
          <w:rFonts w:ascii="Arial" w:eastAsia="Arial Unicode MS" w:hAnsi="Arial" w:cs="Arial"/>
          <w:b/>
          <w:bCs/>
          <w:color w:val="000000"/>
          <w:sz w:val="28"/>
          <w:szCs w:val="28"/>
          <w:u w:val="single" w:color="000000"/>
          <w:bdr w:val="nil"/>
          <w:vertAlign w:val="superscript"/>
          <w:lang w:bidi="ar-SA"/>
          <w14:textOutline w14:w="0" w14:cap="flat" w14:cmpd="sng" w14:algn="ctr">
            <w14:noFill/>
            <w14:prstDash w14:val="solid"/>
            <w14:bevel/>
          </w14:textOutline>
        </w:rPr>
        <w:t>1</w:t>
      </w:r>
      <w:r w:rsidRPr="001675FD">
        <w:rPr>
          <w:rFonts w:ascii="Arial" w:eastAsia="Arial Unicode MS" w:hAnsi="Arial" w:cs="Arial"/>
          <w:b/>
          <w:bCs/>
          <w:color w:val="000000"/>
          <w:sz w:val="28"/>
          <w:szCs w:val="28"/>
          <w:u w:val="single" w:color="000000"/>
          <w:bdr w:val="nil"/>
          <w:lang w:val="de-DE" w:bidi="ar-SA"/>
          <w14:textOutline w14:w="0" w14:cap="flat" w14:cmpd="sng" w14:algn="ctr">
            <w14:noFill/>
            <w14:prstDash w14:val="solid"/>
            <w14:bevel/>
          </w14:textOutline>
        </w:rPr>
        <w:t>*</w:t>
      </w:r>
      <w:r w:rsidRPr="001675FD">
        <w:rPr>
          <w:rFonts w:ascii="Arial" w:eastAsia="Arial Unicode MS" w:hAnsi="Arial" w:cs="Arial"/>
          <w:b/>
          <w:bCs/>
          <w:color w:val="000000"/>
          <w:sz w:val="28"/>
          <w:szCs w:val="28"/>
          <w:u w:color="000000"/>
          <w:bdr w:val="nil"/>
          <w:lang w:val="de-DE" w:bidi="ar-SA"/>
          <w14:textOutline w14:w="0" w14:cap="flat" w14:cmpd="sng" w14:algn="ctr">
            <w14:noFill/>
            <w14:prstDash w14:val="solid"/>
            <w14:bevel/>
          </w14:textOutline>
        </w:rPr>
        <w:t xml:space="preserve"> and </w:t>
      </w:r>
      <w:r w:rsidRPr="001675FD">
        <w:rPr>
          <w:rFonts w:ascii="Arial" w:eastAsia="Calibri" w:hAnsi="Arial" w:cs="Arial"/>
          <w:b/>
          <w:bCs/>
          <w:color w:val="000000"/>
          <w:sz w:val="28"/>
          <w:szCs w:val="28"/>
        </w:rPr>
        <w:t>Razieh Nazari</w:t>
      </w:r>
      <w:r w:rsidRPr="001675FD">
        <w:rPr>
          <w:rFonts w:ascii="Arial" w:eastAsia="Calibri" w:hAnsi="Arial" w:cs="Arial"/>
          <w:b/>
          <w:bCs/>
          <w:color w:val="000000"/>
          <w:sz w:val="28"/>
          <w:szCs w:val="28"/>
          <w:vertAlign w:val="superscript"/>
        </w:rPr>
        <w:t>2</w:t>
      </w:r>
    </w:p>
    <w:p w:rsidR="001675FD" w:rsidRPr="001675FD" w:rsidRDefault="001675FD" w:rsidP="001675FD">
      <w:pPr>
        <w:pBdr>
          <w:top w:val="nil"/>
          <w:left w:val="nil"/>
          <w:bottom w:val="nil"/>
          <w:right w:val="nil"/>
          <w:between w:val="nil"/>
          <w:bar w:val="nil"/>
        </w:pBdr>
        <w:bidi w:val="0"/>
        <w:spacing w:after="0" w:line="360" w:lineRule="auto"/>
        <w:jc w:val="both"/>
        <w:rPr>
          <w:rFonts w:ascii="Arial" w:eastAsia="Helvetica Neue" w:hAnsi="Arial" w:cs="Arial"/>
          <w:color w:val="000000"/>
          <w:bdr w:val="nil"/>
          <w:lang w:bidi="ar-SA"/>
          <w14:textOutline w14:w="0" w14:cap="flat" w14:cmpd="sng" w14:algn="ctr">
            <w14:noFill/>
            <w14:prstDash w14:val="solid"/>
            <w14:bevel/>
          </w14:textOutline>
        </w:rPr>
      </w:pPr>
      <w:r w:rsidRPr="001675FD">
        <w:rPr>
          <w:rFonts w:ascii="Arial" w:eastAsia="Helvetica Neue" w:hAnsi="Arial" w:cs="Arial"/>
          <w:color w:val="000000"/>
          <w:bdr w:val="nil"/>
          <w:vertAlign w:val="superscript"/>
          <w:lang w:bidi="ar-SA"/>
          <w14:textOutline w14:w="0" w14:cap="flat" w14:cmpd="sng" w14:algn="ctr">
            <w14:noFill/>
            <w14:prstDash w14:val="solid"/>
            <w14:bevel/>
          </w14:textOutline>
        </w:rPr>
        <w:t xml:space="preserve">1* </w:t>
      </w:r>
      <w:r w:rsidRPr="001675FD">
        <w:rPr>
          <w:rFonts w:ascii="Arial" w:eastAsia="Helvetica Neue" w:hAnsi="Arial" w:cs="Arial"/>
          <w:color w:val="000000"/>
          <w:bdr w:val="nil"/>
          <w:lang w:bidi="ar-SA"/>
          <w14:textOutline w14:w="0" w14:cap="flat" w14:cmpd="sng" w14:algn="ctr">
            <w14:noFill/>
            <w14:prstDash w14:val="solid"/>
            <w14:bevel/>
          </w14:textOutline>
        </w:rPr>
        <w:t>Department of Laboratory Sciences, Faculty of Paramedical, Mashhad University of Medical Sciences, Mashhad, Iran</w:t>
      </w:r>
    </w:p>
    <w:p w:rsidR="001675FD" w:rsidRPr="001675FD" w:rsidRDefault="001675FD" w:rsidP="001675FD">
      <w:pPr>
        <w:pBdr>
          <w:top w:val="nil"/>
          <w:left w:val="nil"/>
          <w:bottom w:val="nil"/>
          <w:right w:val="nil"/>
          <w:between w:val="nil"/>
          <w:bar w:val="nil"/>
        </w:pBdr>
        <w:bidi w:val="0"/>
        <w:spacing w:after="0" w:line="360" w:lineRule="auto"/>
        <w:jc w:val="both"/>
        <w:rPr>
          <w:rFonts w:ascii="Arial" w:eastAsia="Helvetica Neue" w:hAnsi="Arial" w:cs="Arial"/>
          <w:color w:val="000000"/>
          <w:bdr w:val="nil"/>
          <w:lang w:bidi="ar-SA"/>
          <w14:textOutline w14:w="0" w14:cap="flat" w14:cmpd="sng" w14:algn="ctr">
            <w14:noFill/>
            <w14:prstDash w14:val="solid"/>
            <w14:bevel/>
          </w14:textOutline>
        </w:rPr>
      </w:pPr>
      <w:r w:rsidRPr="001675FD">
        <w:rPr>
          <w:rFonts w:ascii="Arial" w:eastAsia="Helvetica Neue" w:hAnsi="Arial" w:cs="Arial"/>
          <w:color w:val="000000"/>
          <w:bdr w:val="nil"/>
          <w:vertAlign w:val="superscript"/>
          <w:lang w:bidi="ar-SA"/>
          <w14:textOutline w14:w="0" w14:cap="flat" w14:cmpd="sng" w14:algn="ctr">
            <w14:noFill/>
            <w14:prstDash w14:val="solid"/>
            <w14:bevel/>
          </w14:textOutline>
        </w:rPr>
        <w:t xml:space="preserve">2 </w:t>
      </w:r>
      <w:r w:rsidRPr="001675FD">
        <w:rPr>
          <w:rFonts w:ascii="Arial" w:eastAsia="Helvetica Neue" w:hAnsi="Arial" w:cs="Arial"/>
          <w:color w:val="000000"/>
          <w:bdr w:val="nil"/>
          <w:lang w:bidi="ar-SA"/>
          <w14:textOutline w14:w="0" w14:cap="flat" w14:cmpd="sng" w14:algn="ctr">
            <w14:noFill/>
            <w14:prstDash w14:val="solid"/>
            <w14:bevel/>
          </w14:textOutline>
        </w:rPr>
        <w:t>Department of Microbiology, Faculty of Science, Qom Branch, Islamic Azad University, Qom, Iran</w:t>
      </w:r>
    </w:p>
    <w:p w:rsidR="001675FD" w:rsidRPr="001675FD" w:rsidRDefault="001675FD" w:rsidP="00570708">
      <w:pPr>
        <w:pBdr>
          <w:top w:val="nil"/>
          <w:left w:val="nil"/>
          <w:bottom w:val="nil"/>
          <w:right w:val="nil"/>
          <w:between w:val="nil"/>
          <w:bar w:val="nil"/>
        </w:pBdr>
        <w:bidi w:val="0"/>
        <w:spacing w:after="0" w:line="360" w:lineRule="auto"/>
        <w:jc w:val="both"/>
        <w:rPr>
          <w:rFonts w:ascii="Arial" w:eastAsia="Helvetica Neue" w:hAnsi="Arial" w:cs="Arial"/>
          <w:b/>
          <w:bCs/>
          <w:color w:val="000000"/>
          <w:bdr w:val="nil"/>
          <w:lang w:bidi="ar-SA"/>
          <w14:textOutline w14:w="0" w14:cap="flat" w14:cmpd="sng" w14:algn="ctr">
            <w14:noFill/>
            <w14:prstDash w14:val="solid"/>
            <w14:bevel/>
          </w14:textOutline>
        </w:rPr>
      </w:pPr>
      <w:r w:rsidRPr="001675FD">
        <w:rPr>
          <w:rFonts w:ascii="Arial" w:eastAsia="Helvetica Neue" w:hAnsi="Arial" w:cs="Arial"/>
          <w:b/>
          <w:bCs/>
          <w:color w:val="000000"/>
          <w:bdr w:val="nil"/>
          <w:lang w:bidi="ar-SA"/>
          <w14:textOutline w14:w="0" w14:cap="flat" w14:cmpd="sng" w14:algn="ctr">
            <w14:noFill/>
            <w14:prstDash w14:val="solid"/>
            <w14:bevel/>
          </w14:textOutline>
        </w:rPr>
        <w:t>Email: M_hosseini79@yahoo.com</w:t>
      </w:r>
    </w:p>
    <w:p w:rsidR="001675FD" w:rsidRPr="001675FD" w:rsidRDefault="001675FD" w:rsidP="001675FD">
      <w:pPr>
        <w:autoSpaceDE w:val="0"/>
        <w:autoSpaceDN w:val="0"/>
        <w:bidi w:val="0"/>
        <w:adjustRightInd w:val="0"/>
        <w:spacing w:after="0" w:line="360" w:lineRule="auto"/>
        <w:jc w:val="both"/>
        <w:rPr>
          <w:rFonts w:ascii="Arial" w:eastAsia="Times New Roman" w:hAnsi="Arial" w:cs="Arial"/>
          <w:b/>
          <w:sz w:val="24"/>
          <w:szCs w:val="24"/>
          <w:u w:val="single"/>
        </w:rPr>
      </w:pPr>
      <w:r w:rsidRPr="001675FD">
        <w:rPr>
          <w:rFonts w:ascii="Arial" w:eastAsia="Calibri" w:hAnsi="Arial" w:cs="Arial"/>
          <w:b/>
          <w:sz w:val="24"/>
          <w:szCs w:val="24"/>
          <w:u w:val="single"/>
          <w:lang w:bidi="ar-SA"/>
        </w:rPr>
        <w:t>Abstract</w:t>
      </w:r>
    </w:p>
    <w:p w:rsidR="001675FD" w:rsidRPr="001675FD" w:rsidRDefault="001675FD" w:rsidP="001675FD">
      <w:pPr>
        <w:bidi w:val="0"/>
        <w:spacing w:after="200" w:line="360" w:lineRule="auto"/>
        <w:jc w:val="both"/>
        <w:rPr>
          <w:rFonts w:ascii="Arial" w:eastAsia="Times New Roman" w:hAnsi="Arial" w:cs="Arial"/>
          <w:lang w:bidi="ar-SA"/>
        </w:rPr>
      </w:pPr>
      <w:r w:rsidRPr="001675FD">
        <w:rPr>
          <w:rFonts w:ascii="Arial" w:eastAsia="Times New Roman" w:hAnsi="Arial" w:cs="Arial"/>
          <w:b/>
          <w:bCs/>
          <w:lang w:bidi="ar-SA"/>
        </w:rPr>
        <w:t>Introduction:</w:t>
      </w:r>
      <w:r w:rsidRPr="001675FD">
        <w:rPr>
          <w:rFonts w:ascii="Arial" w:eastAsia="Times New Roman" w:hAnsi="Arial" w:cs="Arial"/>
          <w:lang w:bidi="ar-SA"/>
        </w:rPr>
        <w:t xml:space="preserve"> Drug resistance in </w:t>
      </w:r>
      <w:r w:rsidRPr="001675FD">
        <w:rPr>
          <w:rFonts w:ascii="Arial" w:eastAsia="Times New Roman" w:hAnsi="Arial" w:cs="Arial"/>
          <w:i/>
          <w:iCs/>
          <w:lang w:bidi="ar-SA"/>
        </w:rPr>
        <w:t>Candida</w:t>
      </w:r>
      <w:r w:rsidRPr="001675FD">
        <w:rPr>
          <w:rFonts w:ascii="Arial" w:eastAsia="Times New Roman" w:hAnsi="Arial" w:cs="Arial"/>
          <w:lang w:bidi="ar-SA"/>
        </w:rPr>
        <w:t> species has considerably increased in the last decades. Given the opposition to antifungal agents, toxicity, and interactions of the antimicrobial drugs, identifying new antifungal agents seems essential. This study assessed the antifungal effects of nanoparticles (NPs) on the standard strains of</w:t>
      </w:r>
      <w:r w:rsidRPr="001675FD">
        <w:rPr>
          <w:rFonts w:ascii="Arial" w:eastAsia="Times New Roman" w:hAnsi="Arial" w:cs="Arial"/>
          <w:i/>
          <w:iCs/>
          <w:lang w:bidi="ar-SA"/>
        </w:rPr>
        <w:t> Candida albicans</w:t>
      </w:r>
      <w:r w:rsidRPr="001675FD">
        <w:rPr>
          <w:rFonts w:ascii="Arial" w:eastAsia="Times New Roman" w:hAnsi="Arial" w:cs="Arial"/>
          <w:lang w:bidi="ar-SA"/>
        </w:rPr>
        <w:t> and </w:t>
      </w:r>
      <w:r w:rsidRPr="001675FD">
        <w:rPr>
          <w:rFonts w:ascii="Arial" w:eastAsia="Times New Roman" w:hAnsi="Arial" w:cs="Arial"/>
          <w:i/>
          <w:iCs/>
          <w:lang w:bidi="ar-SA"/>
        </w:rPr>
        <w:t>Candida glabrata</w:t>
      </w:r>
      <w:r w:rsidRPr="001675FD">
        <w:rPr>
          <w:rFonts w:ascii="Arial" w:eastAsia="Times New Roman" w:hAnsi="Arial" w:cs="Arial"/>
          <w:lang w:bidi="ar-SA"/>
        </w:rPr>
        <w:t xml:space="preserve"> and determined the expression genes, including </w:t>
      </w:r>
      <w:r w:rsidRPr="001675FD">
        <w:rPr>
          <w:rFonts w:ascii="Arial" w:eastAsia="Times New Roman" w:hAnsi="Arial" w:cs="Arial"/>
          <w:i/>
          <w:iCs/>
          <w:lang w:bidi="ar-SA"/>
        </w:rPr>
        <w:t>ERG3</w:t>
      </w:r>
      <w:r w:rsidRPr="001675FD">
        <w:rPr>
          <w:rFonts w:ascii="Arial" w:eastAsia="Times New Roman" w:hAnsi="Arial" w:cs="Arial"/>
          <w:lang w:bidi="ar-SA"/>
        </w:rPr>
        <w:t xml:space="preserve">, </w:t>
      </w:r>
      <w:r w:rsidRPr="001675FD">
        <w:rPr>
          <w:rFonts w:ascii="Arial" w:eastAsia="Times New Roman" w:hAnsi="Arial" w:cs="Arial"/>
          <w:i/>
          <w:iCs/>
          <w:lang w:bidi="ar-SA"/>
        </w:rPr>
        <w:t>ERG11</w:t>
      </w:r>
      <w:r w:rsidRPr="001675FD">
        <w:rPr>
          <w:rFonts w:ascii="Arial" w:eastAsia="Times New Roman" w:hAnsi="Arial" w:cs="Arial"/>
          <w:lang w:bidi="ar-SA"/>
        </w:rPr>
        <w:t>,</w:t>
      </w:r>
      <w:r w:rsidRPr="001675FD">
        <w:rPr>
          <w:rFonts w:ascii="Arial" w:eastAsia="Times New Roman" w:hAnsi="Arial" w:cs="Arial"/>
          <w:i/>
          <w:iCs/>
          <w:lang w:bidi="ar-SA"/>
        </w:rPr>
        <w:t> </w:t>
      </w:r>
      <w:r w:rsidRPr="001675FD">
        <w:rPr>
          <w:rFonts w:ascii="Arial" w:eastAsia="Times New Roman" w:hAnsi="Arial" w:cs="Arial"/>
          <w:lang w:bidi="ar-SA"/>
        </w:rPr>
        <w:t>and </w:t>
      </w:r>
      <w:r w:rsidRPr="001675FD">
        <w:rPr>
          <w:rFonts w:ascii="Arial" w:eastAsia="Times New Roman" w:hAnsi="Arial" w:cs="Arial"/>
          <w:i/>
          <w:iCs/>
          <w:lang w:bidi="ar-SA"/>
        </w:rPr>
        <w:t>FKS1</w:t>
      </w:r>
      <w:r w:rsidRPr="001675FD">
        <w:rPr>
          <w:rFonts w:ascii="Arial" w:eastAsia="Times New Roman" w:hAnsi="Arial" w:cs="Arial"/>
          <w:lang w:bidi="ar-SA"/>
        </w:rPr>
        <w:t xml:space="preserve">. </w:t>
      </w:r>
    </w:p>
    <w:p w:rsidR="001675FD" w:rsidRPr="001675FD" w:rsidRDefault="001675FD" w:rsidP="001675FD">
      <w:pPr>
        <w:bidi w:val="0"/>
        <w:spacing w:after="200" w:line="360" w:lineRule="auto"/>
        <w:jc w:val="both"/>
        <w:rPr>
          <w:rFonts w:ascii="Arial" w:eastAsia="Times New Roman" w:hAnsi="Arial" w:cs="Arial"/>
          <w:lang w:bidi="ar-SA"/>
        </w:rPr>
      </w:pPr>
      <w:r w:rsidRPr="001675FD">
        <w:rPr>
          <w:rFonts w:ascii="Arial" w:eastAsia="Times New Roman" w:hAnsi="Arial" w:cs="Arial"/>
          <w:b/>
          <w:bCs/>
          <w:lang w:bidi="ar-SA"/>
        </w:rPr>
        <w:t>Methods:</w:t>
      </w:r>
      <w:r w:rsidRPr="001675FD">
        <w:rPr>
          <w:rFonts w:ascii="Arial" w:eastAsia="Times New Roman" w:hAnsi="Arial" w:cs="Arial"/>
          <w:lang w:bidi="ar-SA"/>
        </w:rPr>
        <w:t xml:space="preserve"> Selenium nanoparticles (Se-NPs) were biosynthesized with a standard strain of</w:t>
      </w:r>
      <w:r w:rsidRPr="001675FD">
        <w:rPr>
          <w:rFonts w:ascii="Arial" w:eastAsia="Times New Roman" w:hAnsi="Arial" w:cs="Arial"/>
          <w:i/>
          <w:iCs/>
          <w:lang w:bidi="ar-SA"/>
        </w:rPr>
        <w:t xml:space="preserve"> C. albicans</w:t>
      </w:r>
      <w:r w:rsidRPr="001675FD">
        <w:rPr>
          <w:rFonts w:ascii="Arial" w:eastAsia="Times New Roman" w:hAnsi="Arial" w:cs="Arial"/>
          <w:lang w:bidi="ar-SA"/>
        </w:rPr>
        <w:t xml:space="preserve"> and approved by several methods, including UV-Vis spectrophotometer, XRD technique, FTIR analysis, FESEM microscopy, and EDX diagram. The antifungal susceptibility testing performed the minimum inhibitory concentrations (MICs) using the CLSI M27-A3 and M27-S4 broth microdilution method. The expression of the desired genes was examined by the real-time PCR assay between untreated and treated with antifungal drugs and Se-NPs. </w:t>
      </w:r>
    </w:p>
    <w:p w:rsidR="001675FD" w:rsidRPr="001675FD" w:rsidRDefault="001675FD" w:rsidP="001675FD">
      <w:pPr>
        <w:bidi w:val="0"/>
        <w:spacing w:after="200" w:line="360" w:lineRule="auto"/>
        <w:jc w:val="both"/>
        <w:rPr>
          <w:rFonts w:ascii="Arial" w:eastAsia="Times New Roman" w:hAnsi="Arial" w:cs="Arial"/>
          <w:lang w:bidi="ar-SA"/>
        </w:rPr>
      </w:pPr>
      <w:r w:rsidRPr="001675FD">
        <w:rPr>
          <w:rFonts w:ascii="Arial" w:eastAsia="Times New Roman" w:hAnsi="Arial" w:cs="Arial"/>
          <w:b/>
          <w:bCs/>
          <w:lang w:bidi="ar-SA"/>
        </w:rPr>
        <w:t>Result:</w:t>
      </w:r>
      <w:r w:rsidRPr="001675FD">
        <w:rPr>
          <w:rFonts w:ascii="Arial" w:eastAsia="Times New Roman" w:hAnsi="Arial" w:cs="Arial"/>
          <w:lang w:bidi="ar-SA"/>
        </w:rPr>
        <w:t xml:space="preserve"> The MICs of itraconazole, amphotericin B, and anidulafungin against </w:t>
      </w:r>
      <w:r w:rsidRPr="001675FD">
        <w:rPr>
          <w:rFonts w:ascii="Arial" w:eastAsia="Times New Roman" w:hAnsi="Arial" w:cs="Arial"/>
          <w:i/>
          <w:iCs/>
          <w:lang w:bidi="ar-SA"/>
        </w:rPr>
        <w:t xml:space="preserve">C. albicans </w:t>
      </w:r>
      <w:r w:rsidRPr="001675FD">
        <w:rPr>
          <w:rFonts w:ascii="Arial" w:eastAsia="Times New Roman" w:hAnsi="Arial" w:cs="Arial"/>
          <w:lang w:bidi="ar-SA"/>
        </w:rPr>
        <w:t>and</w:t>
      </w:r>
      <w:r w:rsidRPr="001675FD">
        <w:rPr>
          <w:rFonts w:ascii="Arial" w:eastAsia="Times New Roman" w:hAnsi="Arial" w:cs="Arial"/>
          <w:i/>
          <w:iCs/>
          <w:lang w:bidi="ar-SA"/>
        </w:rPr>
        <w:t xml:space="preserve"> C. glabrata </w:t>
      </w:r>
      <w:r w:rsidRPr="001675FD">
        <w:rPr>
          <w:rFonts w:ascii="Arial" w:eastAsia="Times New Roman" w:hAnsi="Arial" w:cs="Arial"/>
          <w:lang w:bidi="ar-SA"/>
        </w:rPr>
        <w:t>were 64, 16, and 4 µg/ml. In comparison, reduced the MIC values ​​for samples treated with Se-NPs to 1 and 0.5 µg/ml. The results obtained from real-time PCR and analysis of the ∆∆C</w:t>
      </w:r>
      <w:r w:rsidRPr="001675FD">
        <w:rPr>
          <w:rFonts w:ascii="Arial" w:eastAsia="Times New Roman" w:hAnsi="Arial" w:cs="Arial"/>
          <w:vertAlign w:val="subscript"/>
          <w:lang w:bidi="ar-SA"/>
        </w:rPr>
        <w:t>q</w:t>
      </w:r>
      <w:r w:rsidRPr="001675FD">
        <w:rPr>
          <w:rFonts w:ascii="Arial" w:eastAsia="Calibri" w:hAnsi="Arial" w:cs="Arial"/>
        </w:rPr>
        <w:t xml:space="preserve"> </w:t>
      </w:r>
      <w:r w:rsidRPr="001675FD">
        <w:rPr>
          <w:rFonts w:ascii="Arial" w:eastAsia="Times New Roman" w:hAnsi="Arial" w:cs="Arial"/>
          <w:lang w:bidi="ar-SA"/>
        </w:rPr>
        <w:t>values showed that the expression of </w:t>
      </w:r>
      <w:r w:rsidRPr="001675FD">
        <w:rPr>
          <w:rFonts w:ascii="Arial" w:eastAsia="Times New Roman" w:hAnsi="Arial" w:cs="Arial"/>
          <w:i/>
          <w:iCs/>
          <w:lang w:bidi="ar-SA"/>
        </w:rPr>
        <w:t>ERG3, ERG11</w:t>
      </w:r>
      <w:r w:rsidRPr="001675FD">
        <w:rPr>
          <w:rFonts w:ascii="Arial" w:eastAsia="Times New Roman" w:hAnsi="Arial" w:cs="Arial"/>
          <w:lang w:bidi="ar-SA"/>
        </w:rPr>
        <w:t>,</w:t>
      </w:r>
      <w:r w:rsidRPr="001675FD">
        <w:rPr>
          <w:rFonts w:ascii="Arial" w:eastAsia="Times New Roman" w:hAnsi="Arial" w:cs="Arial"/>
          <w:i/>
          <w:iCs/>
          <w:lang w:bidi="ar-SA"/>
        </w:rPr>
        <w:t> </w:t>
      </w:r>
      <w:r w:rsidRPr="001675FD">
        <w:rPr>
          <w:rFonts w:ascii="Arial" w:eastAsia="Times New Roman" w:hAnsi="Arial" w:cs="Arial"/>
          <w:lang w:bidi="ar-SA"/>
        </w:rPr>
        <w:t>and</w:t>
      </w:r>
      <w:r w:rsidRPr="001675FD">
        <w:rPr>
          <w:rFonts w:ascii="Arial" w:eastAsia="Times New Roman" w:hAnsi="Arial" w:cs="Arial"/>
          <w:i/>
          <w:iCs/>
          <w:lang w:bidi="ar-SA"/>
        </w:rPr>
        <w:t> FKS1 </w:t>
      </w:r>
      <w:r w:rsidRPr="001675FD">
        <w:rPr>
          <w:rFonts w:ascii="Arial" w:eastAsia="Times New Roman" w:hAnsi="Arial" w:cs="Arial"/>
          <w:lang w:bidi="ar-SA"/>
        </w:rPr>
        <w:t>genes was significantly down-regulated in Se-NPs concentrations (P&lt;0.05).</w:t>
      </w:r>
    </w:p>
    <w:p w:rsidR="001675FD" w:rsidRPr="001675FD" w:rsidRDefault="001675FD" w:rsidP="001675FD">
      <w:pPr>
        <w:bidi w:val="0"/>
        <w:spacing w:after="200" w:line="360" w:lineRule="auto"/>
        <w:jc w:val="both"/>
        <w:rPr>
          <w:rFonts w:ascii="Arial" w:eastAsia="Times New Roman" w:hAnsi="Arial" w:cs="Arial"/>
        </w:rPr>
      </w:pPr>
      <w:r w:rsidRPr="001675FD">
        <w:rPr>
          <w:rFonts w:ascii="Arial" w:eastAsia="Times New Roman" w:hAnsi="Arial" w:cs="Arial"/>
          <w:b/>
          <w:bCs/>
          <w:lang w:bidi="ar-SA"/>
        </w:rPr>
        <w:t>Conclusion:</w:t>
      </w:r>
      <w:r w:rsidRPr="001675FD">
        <w:rPr>
          <w:rFonts w:ascii="Arial" w:eastAsia="Times New Roman" w:hAnsi="Arial" w:cs="Arial"/>
          <w:lang w:bidi="ar-SA"/>
        </w:rPr>
        <w:t xml:space="preserve"> This study's evidence implies biosafety Se-NPs have favorable effects on the reducing expression of </w:t>
      </w:r>
      <w:r w:rsidRPr="001675FD">
        <w:rPr>
          <w:rFonts w:ascii="Arial" w:eastAsia="Times New Roman" w:hAnsi="Arial" w:cs="Arial"/>
          <w:i/>
          <w:iCs/>
          <w:lang w:bidi="ar-SA"/>
        </w:rPr>
        <w:t>ERG3</w:t>
      </w:r>
      <w:r w:rsidRPr="001675FD">
        <w:rPr>
          <w:rFonts w:ascii="Arial" w:eastAsia="Times New Roman" w:hAnsi="Arial" w:cs="Arial"/>
          <w:lang w:bidi="ar-SA"/>
        </w:rPr>
        <w:t>,</w:t>
      </w:r>
      <w:r w:rsidRPr="001675FD">
        <w:rPr>
          <w:rFonts w:ascii="Arial" w:eastAsia="Times New Roman" w:hAnsi="Arial" w:cs="Arial"/>
          <w:i/>
          <w:iCs/>
          <w:lang w:bidi="ar-SA"/>
        </w:rPr>
        <w:t xml:space="preserve"> ERG11</w:t>
      </w:r>
      <w:r w:rsidRPr="001675FD">
        <w:rPr>
          <w:rFonts w:ascii="Arial" w:eastAsia="Times New Roman" w:hAnsi="Arial" w:cs="Arial"/>
          <w:lang w:bidi="ar-SA"/>
        </w:rPr>
        <w:t>,</w:t>
      </w:r>
      <w:r w:rsidRPr="001675FD">
        <w:rPr>
          <w:rFonts w:ascii="Arial" w:eastAsia="Times New Roman" w:hAnsi="Arial" w:cs="Arial"/>
          <w:i/>
          <w:iCs/>
          <w:lang w:bidi="ar-SA"/>
        </w:rPr>
        <w:t> </w:t>
      </w:r>
      <w:r w:rsidRPr="001675FD">
        <w:rPr>
          <w:rFonts w:ascii="Arial" w:eastAsia="Times New Roman" w:hAnsi="Arial" w:cs="Arial"/>
          <w:lang w:bidi="ar-SA"/>
        </w:rPr>
        <w:t>and </w:t>
      </w:r>
      <w:r w:rsidRPr="001675FD">
        <w:rPr>
          <w:rFonts w:ascii="Arial" w:eastAsia="Times New Roman" w:hAnsi="Arial" w:cs="Arial"/>
          <w:i/>
          <w:iCs/>
          <w:lang w:bidi="ar-SA"/>
        </w:rPr>
        <w:t>FKS1 </w:t>
      </w:r>
      <w:r w:rsidRPr="001675FD">
        <w:rPr>
          <w:rFonts w:ascii="Arial" w:eastAsia="Times New Roman" w:hAnsi="Arial" w:cs="Arial"/>
          <w:lang w:bidi="ar-SA"/>
        </w:rPr>
        <w:t>antifungal resistance genes in </w:t>
      </w:r>
      <w:r w:rsidRPr="001675FD">
        <w:rPr>
          <w:rFonts w:ascii="Arial" w:eastAsia="Times New Roman" w:hAnsi="Arial" w:cs="Arial"/>
          <w:i/>
          <w:iCs/>
          <w:lang w:bidi="ar-SA"/>
        </w:rPr>
        <w:t xml:space="preserve">C. albicans </w:t>
      </w:r>
      <w:r w:rsidRPr="001675FD">
        <w:rPr>
          <w:rFonts w:ascii="Arial" w:eastAsia="Times New Roman" w:hAnsi="Arial" w:cs="Arial"/>
          <w:lang w:bidi="ar-SA"/>
        </w:rPr>
        <w:t>and </w:t>
      </w:r>
      <w:r w:rsidRPr="001675FD">
        <w:rPr>
          <w:rFonts w:ascii="Arial" w:eastAsia="Times New Roman" w:hAnsi="Arial" w:cs="Arial"/>
          <w:i/>
          <w:iCs/>
          <w:lang w:bidi="ar-SA"/>
        </w:rPr>
        <w:t>C. glabrata</w:t>
      </w:r>
      <w:r w:rsidRPr="001675FD">
        <w:rPr>
          <w:rFonts w:ascii="Arial" w:eastAsia="Times New Roman" w:hAnsi="Arial" w:cs="Arial"/>
          <w:lang w:bidi="ar-SA"/>
        </w:rPr>
        <w:t>.</w:t>
      </w:r>
    </w:p>
    <w:p w:rsidR="001675FD" w:rsidRPr="001675FD" w:rsidRDefault="001675FD" w:rsidP="00570708">
      <w:pPr>
        <w:bidi w:val="0"/>
        <w:spacing w:after="200" w:line="360" w:lineRule="auto"/>
        <w:jc w:val="both"/>
        <w:rPr>
          <w:rFonts w:ascii="Arial" w:eastAsia="Times New Roman" w:hAnsi="Arial" w:cs="Arial"/>
          <w:bCs/>
        </w:rPr>
      </w:pPr>
      <w:r w:rsidRPr="001675FD">
        <w:rPr>
          <w:rFonts w:ascii="Arial" w:eastAsia="Times New Roman" w:hAnsi="Arial" w:cs="Arial"/>
          <w:b/>
        </w:rPr>
        <w:lastRenderedPageBreak/>
        <w:t xml:space="preserve">Keywords: </w:t>
      </w:r>
      <w:r w:rsidRPr="001675FD">
        <w:rPr>
          <w:rFonts w:ascii="Arial" w:eastAsia="Times New Roman" w:hAnsi="Arial" w:cs="Arial"/>
        </w:rPr>
        <w:t>Selenium nanoparticles</w:t>
      </w:r>
      <w:r w:rsidRPr="001675FD">
        <w:rPr>
          <w:rFonts w:ascii="Arial" w:eastAsia="Times New Roman" w:hAnsi="Arial" w:cs="Arial"/>
          <w:bCs/>
        </w:rPr>
        <w:t>;</w:t>
      </w:r>
      <w:r w:rsidRPr="001675FD">
        <w:rPr>
          <w:rFonts w:ascii="Arial" w:eastAsia="Times New Roman" w:hAnsi="Arial" w:cs="Arial"/>
          <w:b/>
        </w:rPr>
        <w:t xml:space="preserve"> </w:t>
      </w:r>
      <w:r w:rsidRPr="001675FD">
        <w:rPr>
          <w:rFonts w:ascii="Arial" w:eastAsia="Times New Roman" w:hAnsi="Arial" w:cs="Arial"/>
          <w:bCs/>
        </w:rPr>
        <w:t xml:space="preserve">Biosynthesis; </w:t>
      </w:r>
      <w:r w:rsidRPr="001675FD">
        <w:rPr>
          <w:rFonts w:ascii="Arial" w:eastAsia="Times New Roman" w:hAnsi="Arial" w:cs="Arial"/>
          <w:bCs/>
          <w:i/>
        </w:rPr>
        <w:t>Candida</w:t>
      </w:r>
      <w:r w:rsidRPr="001675FD">
        <w:rPr>
          <w:rFonts w:ascii="Arial" w:eastAsia="Times New Roman" w:hAnsi="Arial" w:cs="Arial"/>
          <w:bCs/>
          <w:iCs/>
        </w:rPr>
        <w:t>;</w:t>
      </w:r>
      <w:r w:rsidRPr="001675FD">
        <w:rPr>
          <w:rFonts w:ascii="Arial" w:eastAsia="Times New Roman" w:hAnsi="Arial" w:cs="Arial"/>
          <w:bCs/>
        </w:rPr>
        <w:t xml:space="preserve"> </w:t>
      </w:r>
      <w:r w:rsidRPr="001675FD">
        <w:rPr>
          <w:rFonts w:ascii="Arial" w:eastAsia="Times New Roman" w:hAnsi="Arial" w:cs="Arial"/>
        </w:rPr>
        <w:t>MIC</w:t>
      </w:r>
      <w:r w:rsidRPr="001675FD">
        <w:rPr>
          <w:rFonts w:ascii="Arial" w:eastAsia="Times New Roman" w:hAnsi="Arial" w:cs="Arial"/>
          <w:bCs/>
        </w:rPr>
        <w:t>;</w:t>
      </w:r>
      <w:r w:rsidRPr="001675FD">
        <w:rPr>
          <w:rFonts w:ascii="Arial" w:eastAsia="Times New Roman" w:hAnsi="Arial" w:cs="Arial"/>
          <w:b/>
        </w:rPr>
        <w:t xml:space="preserve"> </w:t>
      </w:r>
      <w:r w:rsidR="00570708">
        <w:rPr>
          <w:rFonts w:ascii="Arial" w:eastAsia="Times New Roman" w:hAnsi="Arial" w:cs="Arial"/>
          <w:bCs/>
        </w:rPr>
        <w:t>Antifungal resistance gene</w:t>
      </w:r>
    </w:p>
    <w:p w:rsidR="001675FD" w:rsidRPr="001675FD" w:rsidRDefault="001675FD" w:rsidP="00570708">
      <w:pPr>
        <w:bidi w:val="0"/>
        <w:spacing w:after="200" w:line="276" w:lineRule="auto"/>
        <w:rPr>
          <w:rFonts w:ascii="Arial" w:eastAsia="Calibri" w:hAnsi="Arial" w:cs="Arial"/>
          <w:b/>
          <w:color w:val="FFC000"/>
          <w:sz w:val="24"/>
          <w:szCs w:val="24"/>
          <w:lang w:bidi="ar-SA"/>
        </w:rPr>
      </w:pPr>
      <w:r w:rsidRPr="001675FD">
        <w:rPr>
          <w:rFonts w:ascii="Arial" w:eastAsia="Calibri" w:hAnsi="Arial" w:cs="Arial"/>
          <w:b/>
          <w:sz w:val="24"/>
          <w:szCs w:val="24"/>
          <w:u w:val="single"/>
          <w:lang w:bidi="ar-SA"/>
        </w:rPr>
        <w:t>Biography</w:t>
      </w:r>
      <w:r w:rsidR="00570708" w:rsidRPr="00570708">
        <w:rPr>
          <w:rFonts w:ascii="Arial" w:eastAsia="Calibri" w:hAnsi="Arial" w:cs="Arial"/>
          <w:b/>
          <w:sz w:val="24"/>
          <w:szCs w:val="24"/>
          <w:u w:val="single"/>
          <w:lang w:bidi="ar-SA"/>
        </w:rPr>
        <w:t>:</w:t>
      </w:r>
    </w:p>
    <w:p w:rsidR="001675FD" w:rsidRPr="001675FD" w:rsidRDefault="001675FD" w:rsidP="001675FD">
      <w:pPr>
        <w:bidi w:val="0"/>
        <w:spacing w:after="200" w:line="276" w:lineRule="auto"/>
        <w:jc w:val="both"/>
        <w:rPr>
          <w:rFonts w:ascii="Arial" w:eastAsia="Calibri" w:hAnsi="Arial" w:cs="Arial"/>
          <w:lang w:bidi="ar-SA"/>
        </w:rPr>
      </w:pPr>
      <w:r w:rsidRPr="001675FD">
        <w:rPr>
          <w:rFonts w:ascii="Arial" w:eastAsia="Calibri" w:hAnsi="Arial" w:cs="Arial"/>
          <w:lang w:bidi="ar-SA"/>
        </w:rPr>
        <w:t>Dear sir/madam</w:t>
      </w:r>
    </w:p>
    <w:p w:rsidR="001675FD" w:rsidRPr="001675FD" w:rsidRDefault="001675FD" w:rsidP="001675FD">
      <w:pPr>
        <w:bidi w:val="0"/>
        <w:spacing w:after="200" w:line="360" w:lineRule="auto"/>
        <w:jc w:val="both"/>
        <w:rPr>
          <w:rFonts w:ascii="Arial" w:eastAsia="Calibri" w:hAnsi="Arial" w:cs="Arial"/>
          <w:lang w:bidi="ar-SA"/>
        </w:rPr>
      </w:pPr>
      <w:r w:rsidRPr="001675FD">
        <w:rPr>
          <w:rFonts w:ascii="Arial" w:eastAsia="Calibri" w:hAnsi="Arial" w:cs="Arial"/>
          <w:lang w:bidi="ar-SA"/>
        </w:rPr>
        <w:t>I am Dr. Mahdi Hosseini Bafghi, and I am 42 years old. I have a Ph.D. in microbiology, and I have been working in the Department of Laboratory Sciences, Mashhad University of Medical Sciences (MUMS), Mashhad, Iran. My research fields are biology, microbiology, biotechnology, and nanotechnology.</w:t>
      </w:r>
    </w:p>
    <w:p w:rsidR="001675FD" w:rsidRPr="001675FD" w:rsidRDefault="001675FD" w:rsidP="001675FD">
      <w:pPr>
        <w:bidi w:val="0"/>
        <w:spacing w:after="200" w:line="276" w:lineRule="auto"/>
        <w:rPr>
          <w:rFonts w:ascii="Arial" w:eastAsia="Calibri" w:hAnsi="Arial" w:cs="Arial"/>
          <w:lang w:bidi="ar-SA"/>
        </w:rPr>
      </w:pPr>
      <w:r w:rsidRPr="001675FD">
        <w:rPr>
          <w:rFonts w:ascii="Arial" w:eastAsia="Calibri" w:hAnsi="Arial" w:cs="Arial"/>
          <w:lang w:bidi="ar-SA"/>
        </w:rPr>
        <w:t>Sincerely Yours</w:t>
      </w:r>
    </w:p>
    <w:p w:rsidR="001675FD" w:rsidRPr="001675FD" w:rsidRDefault="001675FD" w:rsidP="001675FD">
      <w:pPr>
        <w:bidi w:val="0"/>
        <w:spacing w:after="200" w:line="276" w:lineRule="auto"/>
        <w:rPr>
          <w:rFonts w:ascii="Arial" w:eastAsia="Calibri" w:hAnsi="Arial" w:cs="Arial"/>
          <w:b/>
          <w:sz w:val="24"/>
          <w:u w:val="single"/>
          <w:lang w:bidi="ar-SA"/>
        </w:rPr>
      </w:pPr>
      <w:r w:rsidRPr="001675FD">
        <w:rPr>
          <w:rFonts w:ascii="Arial" w:eastAsia="Calibri" w:hAnsi="Arial" w:cs="Arial"/>
          <w:b/>
          <w:sz w:val="24"/>
          <w:u w:val="single"/>
          <w:lang w:bidi="ar-SA"/>
        </w:rPr>
        <w:t>Presenting Author Details and Photo</w:t>
      </w:r>
    </w:p>
    <w:p w:rsidR="001675FD" w:rsidRPr="001675FD" w:rsidRDefault="001675FD" w:rsidP="001675FD">
      <w:pPr>
        <w:bidi w:val="0"/>
        <w:spacing w:after="200" w:line="360" w:lineRule="auto"/>
        <w:rPr>
          <w:rFonts w:ascii="Arial" w:eastAsia="Calibri" w:hAnsi="Arial" w:cs="Arial"/>
          <w:b/>
          <w:lang w:bidi="ar-SA"/>
        </w:rPr>
      </w:pPr>
      <w:r w:rsidRPr="001675FD">
        <w:rPr>
          <w:rFonts w:ascii="Arial" w:eastAsia="Calibri" w:hAnsi="Arial" w:cs="Arial"/>
          <w:b/>
          <w:i/>
          <w:lang w:bidi="ar-SA"/>
        </w:rPr>
        <w:t>Full Name: Mahdi Hosseini Bafghi</w:t>
      </w:r>
      <w:r w:rsidRPr="001675FD">
        <w:rPr>
          <w:rFonts w:ascii="Arial" w:eastAsia="Calibri" w:hAnsi="Arial" w:cs="Arial"/>
          <w:b/>
          <w:i/>
          <w:lang w:bidi="ar-SA"/>
        </w:rPr>
        <w:br/>
        <w:t>Email ID: M_hosseini79@yahoo.com</w:t>
      </w:r>
      <w:r w:rsidRPr="001675FD">
        <w:rPr>
          <w:rFonts w:ascii="Arial" w:eastAsia="Calibri" w:hAnsi="Arial" w:cs="Arial"/>
          <w:b/>
          <w:i/>
          <w:lang w:bidi="ar-SA"/>
        </w:rPr>
        <w:br/>
        <w:t>Phone No: +989155179927</w:t>
      </w:r>
      <w:r w:rsidRPr="001675FD">
        <w:rPr>
          <w:rFonts w:ascii="Arial" w:eastAsia="Calibri" w:hAnsi="Arial" w:cs="Arial"/>
          <w:b/>
          <w:i/>
          <w:lang w:bidi="ar-SA"/>
        </w:rPr>
        <w:br/>
        <w:t>Recent Photograph:</w:t>
      </w:r>
      <w:r w:rsidRPr="001675FD">
        <w:rPr>
          <w:rFonts w:ascii="Arial" w:eastAsia="Calibri" w:hAnsi="Arial" w:cs="Arial"/>
          <w:b/>
          <w:lang w:bidi="ar-SA"/>
        </w:rPr>
        <w:t xml:space="preserve"> </w:t>
      </w:r>
    </w:p>
    <w:p w:rsidR="001675FD" w:rsidRPr="001675FD" w:rsidRDefault="001675FD" w:rsidP="001675FD">
      <w:pPr>
        <w:bidi w:val="0"/>
        <w:spacing w:after="200" w:line="276" w:lineRule="auto"/>
        <w:rPr>
          <w:rFonts w:ascii="Arial" w:eastAsia="Calibri" w:hAnsi="Arial" w:cs="Arial"/>
          <w:b/>
          <w:u w:val="single"/>
          <w:lang w:bidi="ar-SA"/>
        </w:rPr>
      </w:pPr>
      <w:r w:rsidRPr="001675FD">
        <w:rPr>
          <w:rFonts w:ascii="Arial" w:eastAsia="Calibri" w:hAnsi="Arial" w:cs="Arial"/>
          <w:b/>
          <w:noProof/>
          <w:u w:val="single"/>
          <w:lang w:bidi="ar-SA"/>
        </w:rPr>
        <w:drawing>
          <wp:anchor distT="0" distB="0" distL="114300" distR="114300" simplePos="0" relativeHeight="251659264" behindDoc="0" locked="0" layoutInCell="1" allowOverlap="1" wp14:anchorId="1391936C" wp14:editId="52D14A4F">
            <wp:simplePos x="0" y="0"/>
            <wp:positionH relativeFrom="margin">
              <wp:align>center</wp:align>
            </wp:positionH>
            <wp:positionV relativeFrom="paragraph">
              <wp:posOffset>-91440</wp:posOffset>
            </wp:positionV>
            <wp:extent cx="1504950" cy="1514475"/>
            <wp:effectExtent l="0" t="0" r="0" b="9525"/>
            <wp:wrapSquare wrapText="bothSides"/>
            <wp:docPr id="2" name="Picture 2" descr="G:\img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mg20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495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75FD">
        <w:rPr>
          <w:rFonts w:ascii="Arial" w:eastAsia="Calibri" w:hAnsi="Arial" w:cs="Arial"/>
          <w:b/>
          <w:u w:val="single"/>
          <w:lang w:bidi="ar-SA"/>
        </w:rPr>
        <w:br/>
      </w:r>
      <w:r w:rsidRPr="001675FD">
        <w:rPr>
          <w:rFonts w:ascii="Arial" w:eastAsia="Calibri" w:hAnsi="Arial" w:cs="Arial"/>
          <w:b/>
          <w:u w:val="single"/>
          <w:lang w:bidi="ar-SA"/>
        </w:rPr>
        <w:br/>
      </w:r>
    </w:p>
    <w:p w:rsidR="001675FD" w:rsidRPr="001675FD" w:rsidRDefault="001675FD" w:rsidP="001675FD">
      <w:pPr>
        <w:bidi w:val="0"/>
        <w:spacing w:after="200" w:line="276" w:lineRule="auto"/>
        <w:rPr>
          <w:rFonts w:ascii="Arial" w:eastAsia="Calibri" w:hAnsi="Arial" w:cs="Arial"/>
          <w:b/>
          <w:u w:val="single"/>
          <w:lang w:bidi="ar-SA"/>
        </w:rPr>
      </w:pPr>
    </w:p>
    <w:p w:rsidR="003C2FCA" w:rsidRDefault="00BC02C6" w:rsidP="001675FD">
      <w:pPr>
        <w:bidi w:val="0"/>
      </w:pPr>
    </w:p>
    <w:sectPr w:rsidR="003C2FCA" w:rsidSect="004A7594">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5FD"/>
    <w:rsid w:val="00102C5B"/>
    <w:rsid w:val="001675FD"/>
    <w:rsid w:val="00450890"/>
    <w:rsid w:val="004A7594"/>
    <w:rsid w:val="00570708"/>
    <w:rsid w:val="008216E2"/>
    <w:rsid w:val="00BC02C6"/>
    <w:rsid w:val="00D22C94"/>
    <w:rsid w:val="00F81EA3"/>
    <w:rsid w:val="00FF44B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Mahdi Hoseini Bafghi (MSC)</dc:creator>
  <cp:lastModifiedBy>Dr. Niharika Mandal</cp:lastModifiedBy>
  <cp:revision>2</cp:revision>
  <dcterms:created xsi:type="dcterms:W3CDTF">2022-05-17T13:29:00Z</dcterms:created>
  <dcterms:modified xsi:type="dcterms:W3CDTF">2022-05-17T13:29:00Z</dcterms:modified>
</cp:coreProperties>
</file>