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56E3C">
      <w:pPr>
        <w:rPr>
          <w:rFonts w:ascii="Times New Roman" w:hAnsi="Times New Roman" w:cs="Times New Roman"/>
          <w:b/>
          <w:sz w:val="32"/>
        </w:rPr>
      </w:pPr>
      <w:bookmarkStart w:id="0" w:name="_GoBack"/>
      <w:r w:rsidRPr="00A56E3C">
        <w:rPr>
          <w:rFonts w:ascii="Times New Roman" w:hAnsi="Times New Roman" w:cs="Times New Roman"/>
          <w:b/>
          <w:sz w:val="32"/>
        </w:rPr>
        <w:t>Spectral optical properties of gray matter in human male brain tissue measured at 400–1100 nm</w:t>
      </w:r>
    </w:p>
    <w:p w:rsidR="00A56E3C" w:rsidRDefault="00A56E3C">
      <w:pPr>
        <w:rPr>
          <w:rFonts w:ascii="Times New Roman" w:hAnsi="Times New Roman" w:cs="Times New Roman"/>
          <w:sz w:val="24"/>
        </w:rPr>
      </w:pPr>
      <w:r w:rsidRPr="00A56E3C">
        <w:rPr>
          <w:rFonts w:ascii="Times New Roman" w:hAnsi="Times New Roman" w:cs="Times New Roman"/>
          <w:sz w:val="24"/>
        </w:rPr>
        <w:t>Jamal H. Ali</w:t>
      </w:r>
    </w:p>
    <w:p w:rsidR="00A56E3C" w:rsidRPr="00A56E3C" w:rsidRDefault="00A56E3C">
      <w:pPr>
        <w:rPr>
          <w:rFonts w:ascii="Times New Roman" w:hAnsi="Times New Roman" w:cs="Times New Roman"/>
        </w:rPr>
      </w:pPr>
      <w:r w:rsidRPr="00A56E3C">
        <w:rPr>
          <w:rFonts w:ascii="Times New Roman" w:hAnsi="Times New Roman" w:cs="Times New Roman"/>
        </w:rPr>
        <w:t>Borough of Manhattan Community College, USA</w:t>
      </w:r>
    </w:p>
    <w:p w:rsidR="00A56E3C" w:rsidRPr="00A56E3C" w:rsidRDefault="00A56E3C" w:rsidP="00A56E3C">
      <w:pPr>
        <w:jc w:val="center"/>
        <w:rPr>
          <w:rFonts w:ascii="Times New Roman" w:hAnsi="Times New Roman" w:cs="Times New Roman"/>
          <w:b/>
          <w:sz w:val="24"/>
        </w:rPr>
      </w:pPr>
      <w:r w:rsidRPr="00A56E3C">
        <w:rPr>
          <w:rFonts w:ascii="Times New Roman" w:hAnsi="Times New Roman" w:cs="Times New Roman"/>
          <w:b/>
          <w:sz w:val="24"/>
        </w:rPr>
        <w:t>Abstract</w:t>
      </w:r>
    </w:p>
    <w:p w:rsidR="00A56E3C" w:rsidRPr="00A56E3C" w:rsidRDefault="00A56E3C" w:rsidP="00A56E3C">
      <w:pPr>
        <w:jc w:val="both"/>
        <w:rPr>
          <w:rFonts w:ascii="Times New Roman" w:hAnsi="Times New Roman" w:cs="Times New Roman"/>
          <w:sz w:val="20"/>
        </w:rPr>
      </w:pPr>
      <w:r w:rsidRPr="00A56E3C">
        <w:rPr>
          <w:rFonts w:ascii="Times New Roman" w:hAnsi="Times New Roman" w:cs="Times New Roman"/>
          <w:b/>
          <w:sz w:val="20"/>
        </w:rPr>
        <w:t>Statement of the problem:</w:t>
      </w:r>
      <w:r w:rsidRPr="00A56E3C">
        <w:rPr>
          <w:rFonts w:ascii="Times New Roman" w:hAnsi="Times New Roman" w:cs="Times New Roman"/>
          <w:sz w:val="20"/>
        </w:rPr>
        <w:t xml:space="preserve"> Gray matter, in the outermost layer of the cerebral cortex, plays a significant role in processing important information such as reasoning</w:t>
      </w:r>
      <w:r>
        <w:rPr>
          <w:rFonts w:ascii="Times New Roman" w:hAnsi="Times New Roman" w:cs="Times New Roman"/>
          <w:sz w:val="20"/>
        </w:rPr>
        <w:t>, intelligence, emotion, memory</w:t>
      </w:r>
      <w:r w:rsidRPr="00A56E3C">
        <w:rPr>
          <w:rFonts w:ascii="Times New Roman" w:hAnsi="Times New Roman" w:cs="Times New Roman"/>
          <w:sz w:val="20"/>
        </w:rPr>
        <w:t xml:space="preserve"> and language. There is a strong need to investigate neuron densities and their healthy state in a non-invasive way. All the techniques used to calculate neuron density are invasive ones. Determining the optical properties of gray matter is vital for developing NIR non-invasive diagnostic imaging techniques and therapy.</w:t>
      </w:r>
      <w:r>
        <w:rPr>
          <w:rFonts w:ascii="Times New Roman" w:hAnsi="Times New Roman" w:cs="Times New Roman"/>
          <w:sz w:val="20"/>
        </w:rPr>
        <w:t xml:space="preserve"> </w:t>
      </w:r>
    </w:p>
    <w:p w:rsidR="00A56E3C" w:rsidRPr="00A56E3C" w:rsidRDefault="00A56E3C" w:rsidP="00A56E3C">
      <w:pPr>
        <w:jc w:val="both"/>
        <w:rPr>
          <w:rFonts w:ascii="Times New Roman" w:hAnsi="Times New Roman" w:cs="Times New Roman"/>
          <w:sz w:val="20"/>
        </w:rPr>
      </w:pPr>
      <w:r w:rsidRPr="00A56E3C">
        <w:rPr>
          <w:rFonts w:ascii="Times New Roman" w:hAnsi="Times New Roman" w:cs="Times New Roman"/>
          <w:b/>
          <w:sz w:val="20"/>
        </w:rPr>
        <w:t>Methodology &amp; theoretical orientation:</w:t>
      </w:r>
      <w:r w:rsidRPr="00A56E3C">
        <w:rPr>
          <w:rFonts w:ascii="Times New Roman" w:hAnsi="Times New Roman" w:cs="Times New Roman"/>
          <w:sz w:val="20"/>
        </w:rPr>
        <w:t xml:space="preserve"> The gray matter tissues used were fresh and not treated with chemicals. Using Beer's law and the Mie model, the structural properties, such as the density of neurons, in the gray matter of human brain tissue, were investigated for the first time. Sections of gray matter male brain tissues of 300 </w:t>
      </w:r>
      <w:proofErr w:type="spellStart"/>
      <w:r w:rsidRPr="00A56E3C">
        <w:rPr>
          <w:rFonts w:ascii="Times New Roman" w:hAnsi="Times New Roman" w:cs="Times New Roman"/>
          <w:sz w:val="20"/>
        </w:rPr>
        <w:t>μm</w:t>
      </w:r>
      <w:proofErr w:type="spellEnd"/>
      <w:r w:rsidRPr="00A56E3C">
        <w:rPr>
          <w:rFonts w:ascii="Times New Roman" w:hAnsi="Times New Roman" w:cs="Times New Roman"/>
          <w:sz w:val="20"/>
        </w:rPr>
        <w:t xml:space="preserve"> thickness were obtained for the absorption measurements to evaluate the optical properties.</w:t>
      </w:r>
      <w:r>
        <w:rPr>
          <w:rFonts w:ascii="Times New Roman" w:hAnsi="Times New Roman" w:cs="Times New Roman"/>
          <w:sz w:val="20"/>
        </w:rPr>
        <w:t xml:space="preserve"> </w:t>
      </w:r>
    </w:p>
    <w:p w:rsidR="00A56E3C" w:rsidRDefault="00A56E3C" w:rsidP="00A56E3C">
      <w:pPr>
        <w:jc w:val="both"/>
        <w:rPr>
          <w:rFonts w:ascii="Times New Roman" w:hAnsi="Times New Roman" w:cs="Times New Roman"/>
          <w:sz w:val="20"/>
        </w:rPr>
      </w:pPr>
      <w:r w:rsidRPr="00A56E3C">
        <w:rPr>
          <w:rFonts w:ascii="Times New Roman" w:hAnsi="Times New Roman" w:cs="Times New Roman"/>
          <w:b/>
          <w:sz w:val="20"/>
        </w:rPr>
        <w:t>Findings:</w:t>
      </w:r>
      <w:r w:rsidRPr="00A56E3C">
        <w:rPr>
          <w:rFonts w:ascii="Times New Roman" w:hAnsi="Times New Roman" w:cs="Times New Roman"/>
          <w:sz w:val="20"/>
        </w:rPr>
        <w:t xml:space="preserve"> The absorption spectra of the gray matter tissues obtained showed clear peaks at 550 and 580 nm due to HBO2 and 970 nm due to water. The atten</w:t>
      </w:r>
      <w:r>
        <w:rPr>
          <w:rFonts w:ascii="Times New Roman" w:hAnsi="Times New Roman" w:cs="Times New Roman"/>
          <w:sz w:val="20"/>
        </w:rPr>
        <w:t>uation coefficients at 580, 800 and 980 nm are 17.75, 11.16</w:t>
      </w:r>
      <w:r w:rsidRPr="00A56E3C">
        <w:rPr>
          <w:rFonts w:ascii="Times New Roman" w:hAnsi="Times New Roman" w:cs="Times New Roman"/>
          <w:sz w:val="20"/>
        </w:rPr>
        <w:t xml:space="preserve"> and 11.24 mm</w:t>
      </w:r>
      <w:r w:rsidRPr="00A56E3C">
        <w:rPr>
          <w:rFonts w:ascii="Times New Roman" w:hAnsi="Times New Roman" w:cs="Times New Roman"/>
          <w:sz w:val="20"/>
          <w:vertAlign w:val="superscript"/>
        </w:rPr>
        <w:t>-1</w:t>
      </w:r>
      <w:r w:rsidRPr="00A56E3C">
        <w:rPr>
          <w:rFonts w:ascii="Times New Roman" w:hAnsi="Times New Roman" w:cs="Times New Roman"/>
          <w:sz w:val="20"/>
        </w:rPr>
        <w:t>, respectively. The measured scattering and transport lengths at 800 nm were 0.09 and 0.90 mm, respectively. The possible NIR optical imaging depth was roughly 3.8 mm, determined by the theoretical penetration limit resulting from ballistic and snake photons. The density of neurons in the examined gray mat</w:t>
      </w:r>
      <w:r>
        <w:rPr>
          <w:rFonts w:ascii="Times New Roman" w:hAnsi="Times New Roman" w:cs="Times New Roman"/>
          <w:sz w:val="20"/>
        </w:rPr>
        <w:t xml:space="preserve">ter tissue sample was estimated, </w:t>
      </w:r>
      <w:r w:rsidRPr="00A56E3C">
        <w:rPr>
          <w:rFonts w:ascii="Times New Roman" w:hAnsi="Times New Roman" w:cs="Times New Roman"/>
          <w:sz w:val="20"/>
        </w:rPr>
        <w:t>roughly 40,000 neurons/mg using a non-invasive technique</w:t>
      </w:r>
      <w:r>
        <w:rPr>
          <w:rFonts w:ascii="Times New Roman" w:hAnsi="Times New Roman" w:cs="Times New Roman"/>
          <w:sz w:val="20"/>
        </w:rPr>
        <w:t xml:space="preserve"> [Figure 1]</w:t>
      </w:r>
      <w:r w:rsidRPr="00A56E3C">
        <w:rPr>
          <w:rFonts w:ascii="Times New Roman" w:hAnsi="Times New Roman" w:cs="Times New Roman"/>
          <w:sz w:val="20"/>
        </w:rPr>
        <w:t>.</w:t>
      </w:r>
    </w:p>
    <w:p w:rsidR="00A56E3C" w:rsidRDefault="00A56E3C" w:rsidP="00A56E3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31CDFD5">
            <wp:extent cx="3767455"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67455" cy="1457325"/>
                    </a:xfrm>
                    <a:prstGeom prst="rect">
                      <a:avLst/>
                    </a:prstGeom>
                    <a:noFill/>
                  </pic:spPr>
                </pic:pic>
              </a:graphicData>
            </a:graphic>
          </wp:inline>
        </w:drawing>
      </w:r>
    </w:p>
    <w:p w:rsidR="00A56E3C" w:rsidRPr="00A56E3C" w:rsidRDefault="00A56E3C" w:rsidP="00A56E3C">
      <w:pPr>
        <w:jc w:val="center"/>
        <w:rPr>
          <w:rFonts w:ascii="Times New Roman" w:hAnsi="Times New Roman" w:cs="Times New Roman"/>
          <w:i/>
          <w:sz w:val="18"/>
        </w:rPr>
      </w:pPr>
      <w:proofErr w:type="gramStart"/>
      <w:r w:rsidRPr="00A56E3C">
        <w:rPr>
          <w:rFonts w:ascii="Times New Roman" w:hAnsi="Times New Roman" w:cs="Times New Roman"/>
          <w:b/>
          <w:i/>
          <w:sz w:val="18"/>
        </w:rPr>
        <w:t>Figure 1.</w:t>
      </w:r>
      <w:proofErr w:type="gramEnd"/>
      <w:r w:rsidRPr="00A56E3C">
        <w:rPr>
          <w:rFonts w:ascii="Times New Roman" w:hAnsi="Times New Roman" w:cs="Times New Roman"/>
          <w:i/>
          <w:sz w:val="18"/>
        </w:rPr>
        <w:t xml:space="preserve"> </w:t>
      </w:r>
      <w:proofErr w:type="gramStart"/>
      <w:r w:rsidRPr="00A56E3C">
        <w:rPr>
          <w:rFonts w:ascii="Times New Roman" w:hAnsi="Times New Roman" w:cs="Times New Roman"/>
          <w:i/>
          <w:sz w:val="18"/>
        </w:rPr>
        <w:t>Illustration of photons' journey in a turbid medium such as tissues.</w:t>
      </w:r>
      <w:proofErr w:type="gramEnd"/>
    </w:p>
    <w:p w:rsidR="00A56E3C" w:rsidRDefault="00A56E3C" w:rsidP="00A56E3C">
      <w:pPr>
        <w:jc w:val="both"/>
        <w:rPr>
          <w:rFonts w:ascii="Times New Roman" w:hAnsi="Times New Roman" w:cs="Times New Roman"/>
          <w:sz w:val="20"/>
        </w:rPr>
      </w:pPr>
      <w:r w:rsidRPr="00A56E3C">
        <w:rPr>
          <w:rFonts w:ascii="Times New Roman" w:hAnsi="Times New Roman" w:cs="Times New Roman"/>
          <w:b/>
          <w:sz w:val="20"/>
        </w:rPr>
        <w:t>Conclusion:</w:t>
      </w:r>
      <w:r w:rsidRPr="00A56E3C">
        <w:rPr>
          <w:rFonts w:ascii="Times New Roman" w:hAnsi="Times New Roman" w:cs="Times New Roman"/>
          <w:sz w:val="20"/>
        </w:rPr>
        <w:t xml:space="preserve"> For the first time, we may be able to non-invasively measure the neurons' density in the cerebral cortex's gray matter. This non-invasive technique is an important step toward studying the state of neurons in a person who has the potential for neurodegenerative diseases, allowing appropriate intervention at an early stage of the disease. The calculated scattering efficiency (2.5), scattering cross-section (282.6 µm</w:t>
      </w:r>
      <w:r w:rsidRPr="00A56E3C">
        <w:rPr>
          <w:rFonts w:ascii="Times New Roman" w:hAnsi="Times New Roman" w:cs="Times New Roman"/>
          <w:sz w:val="20"/>
          <w:vertAlign w:val="superscript"/>
        </w:rPr>
        <w:t>2</w:t>
      </w:r>
      <w:r>
        <w:rPr>
          <w:rFonts w:ascii="Times New Roman" w:hAnsi="Times New Roman" w:cs="Times New Roman"/>
          <w:sz w:val="20"/>
        </w:rPr>
        <w:t>)</w:t>
      </w:r>
      <w:r w:rsidRPr="00A56E3C">
        <w:rPr>
          <w:rFonts w:ascii="Times New Roman" w:hAnsi="Times New Roman" w:cs="Times New Roman"/>
          <w:sz w:val="20"/>
        </w:rPr>
        <w:t xml:space="preserve"> and scattering coefficient (11.16 mm</w:t>
      </w:r>
      <w:r w:rsidRPr="00A56E3C">
        <w:rPr>
          <w:rFonts w:ascii="Times New Roman" w:hAnsi="Times New Roman" w:cs="Times New Roman"/>
          <w:sz w:val="20"/>
          <w:vertAlign w:val="superscript"/>
        </w:rPr>
        <w:t>-1</w:t>
      </w:r>
      <w:r>
        <w:rPr>
          <w:rFonts w:ascii="Times New Roman" w:hAnsi="Times New Roman" w:cs="Times New Roman"/>
          <w:sz w:val="20"/>
        </w:rPr>
        <w:t>)</w:t>
      </w:r>
      <w:r w:rsidRPr="00A56E3C">
        <w:rPr>
          <w:rFonts w:ascii="Times New Roman" w:hAnsi="Times New Roman" w:cs="Times New Roman"/>
          <w:sz w:val="20"/>
        </w:rPr>
        <w:t xml:space="preserve"> at 800 nm gave a density </w:t>
      </w:r>
      <w:proofErr w:type="gramStart"/>
      <w:r w:rsidRPr="00A56E3C">
        <w:rPr>
          <w:rFonts w:ascii="Times New Roman" w:hAnsi="Times New Roman" w:cs="Times New Roman"/>
          <w:sz w:val="20"/>
        </w:rPr>
        <w:t>of roughly 40,000 neurons/mm</w:t>
      </w:r>
      <w:r w:rsidRPr="00A56E3C">
        <w:rPr>
          <w:rFonts w:ascii="Times New Roman" w:hAnsi="Times New Roman" w:cs="Times New Roman"/>
          <w:sz w:val="20"/>
          <w:vertAlign w:val="superscript"/>
        </w:rPr>
        <w:t>3</w:t>
      </w:r>
      <w:proofErr w:type="gramEnd"/>
      <w:r w:rsidRPr="00A56E3C">
        <w:rPr>
          <w:rFonts w:ascii="Times New Roman" w:hAnsi="Times New Roman" w:cs="Times New Roman"/>
          <w:sz w:val="20"/>
        </w:rPr>
        <w:t>. This is the approximate number of neurons per mg (mm</w:t>
      </w:r>
      <w:r w:rsidRPr="00A56E3C">
        <w:rPr>
          <w:rFonts w:ascii="Times New Roman" w:hAnsi="Times New Roman" w:cs="Times New Roman"/>
          <w:sz w:val="20"/>
          <w:vertAlign w:val="superscript"/>
        </w:rPr>
        <w:t>3</w:t>
      </w:r>
      <w:r w:rsidRPr="00A56E3C">
        <w:rPr>
          <w:rFonts w:ascii="Times New Roman" w:hAnsi="Times New Roman" w:cs="Times New Roman"/>
          <w:sz w:val="20"/>
        </w:rPr>
        <w:t>) in our sample's gray matter of human brain tissue.</w:t>
      </w:r>
    </w:p>
    <w:p w:rsidR="00A56E3C" w:rsidRPr="00A56E3C" w:rsidRDefault="00A56E3C" w:rsidP="00A56E3C">
      <w:pPr>
        <w:rPr>
          <w:rFonts w:ascii="Times New Roman" w:hAnsi="Times New Roman" w:cs="Times New Roman"/>
          <w:b/>
          <w:sz w:val="24"/>
        </w:rPr>
      </w:pPr>
      <w:r w:rsidRPr="00A56E3C">
        <w:rPr>
          <w:rFonts w:ascii="Times New Roman" w:hAnsi="Times New Roman" w:cs="Times New Roman"/>
          <w:b/>
          <w:sz w:val="24"/>
        </w:rPr>
        <w:t>Biography</w:t>
      </w:r>
    </w:p>
    <w:p w:rsidR="00A56E3C" w:rsidRPr="00A56E3C" w:rsidRDefault="00A56E3C" w:rsidP="00A56E3C">
      <w:pPr>
        <w:jc w:val="both"/>
        <w:rPr>
          <w:rFonts w:ascii="Times New Roman" w:hAnsi="Times New Roman" w:cs="Times New Roman"/>
          <w:sz w:val="20"/>
        </w:rPr>
      </w:pPr>
      <w:r>
        <w:rPr>
          <w:rFonts w:ascii="Times New Roman" w:hAnsi="Times New Roman" w:cs="Times New Roman"/>
          <w:sz w:val="20"/>
        </w:rPr>
        <w:t>Jamal Ali received his BS</w:t>
      </w:r>
      <w:r w:rsidRPr="00A56E3C">
        <w:rPr>
          <w:rFonts w:ascii="Times New Roman" w:hAnsi="Times New Roman" w:cs="Times New Roman"/>
          <w:sz w:val="20"/>
        </w:rPr>
        <w:t xml:space="preserve"> in Physics from </w:t>
      </w:r>
      <w:proofErr w:type="spellStart"/>
      <w:r w:rsidRPr="00A56E3C">
        <w:rPr>
          <w:rFonts w:ascii="Times New Roman" w:hAnsi="Times New Roman" w:cs="Times New Roman"/>
          <w:sz w:val="20"/>
        </w:rPr>
        <w:t>Yarmou</w:t>
      </w:r>
      <w:r>
        <w:rPr>
          <w:rFonts w:ascii="Times New Roman" w:hAnsi="Times New Roman" w:cs="Times New Roman"/>
          <w:sz w:val="20"/>
        </w:rPr>
        <w:t>k</w:t>
      </w:r>
      <w:proofErr w:type="spellEnd"/>
      <w:r>
        <w:rPr>
          <w:rFonts w:ascii="Times New Roman" w:hAnsi="Times New Roman" w:cs="Times New Roman"/>
          <w:sz w:val="20"/>
        </w:rPr>
        <w:t xml:space="preserve"> University in Jordan and an M</w:t>
      </w:r>
      <w:r w:rsidRPr="00A56E3C">
        <w:rPr>
          <w:rFonts w:ascii="Times New Roman" w:hAnsi="Times New Roman" w:cs="Times New Roman"/>
          <w:sz w:val="20"/>
        </w:rPr>
        <w:t>S from the City College of New York (CCNY). He got his master's degree in Science Education from Que</w:t>
      </w:r>
      <w:r>
        <w:rPr>
          <w:rFonts w:ascii="Times New Roman" w:hAnsi="Times New Roman" w:cs="Times New Roman"/>
          <w:sz w:val="20"/>
        </w:rPr>
        <w:t>ens College. He obtained his Ph</w:t>
      </w:r>
      <w:r w:rsidRPr="00A56E3C">
        <w:rPr>
          <w:rFonts w:ascii="Times New Roman" w:hAnsi="Times New Roman" w:cs="Times New Roman"/>
          <w:sz w:val="20"/>
        </w:rPr>
        <w:t xml:space="preserve">D in </w:t>
      </w:r>
      <w:r w:rsidRPr="00A56E3C">
        <w:rPr>
          <w:rFonts w:ascii="Times New Roman" w:hAnsi="Times New Roman" w:cs="Times New Roman"/>
          <w:sz w:val="20"/>
        </w:rPr>
        <w:lastRenderedPageBreak/>
        <w:t xml:space="preserve">Physics from the City University of New York (CUNY), working at the Institute for Ultrafast Spectroscopy and Lasers (IUSL). </w:t>
      </w:r>
      <w:r>
        <w:rPr>
          <w:rFonts w:ascii="Times New Roman" w:hAnsi="Times New Roman" w:cs="Times New Roman"/>
          <w:sz w:val="20"/>
        </w:rPr>
        <w:t>He</w:t>
      </w:r>
      <w:r w:rsidRPr="00A56E3C">
        <w:rPr>
          <w:rFonts w:ascii="Times New Roman" w:hAnsi="Times New Roman" w:cs="Times New Roman"/>
          <w:sz w:val="20"/>
        </w:rPr>
        <w:t xml:space="preserve"> has a broad background in physics, with specific training and expertise in photonics techniques to detect hidden objects beneath highly scattering media. </w:t>
      </w:r>
      <w:r>
        <w:rPr>
          <w:rFonts w:ascii="Times New Roman" w:hAnsi="Times New Roman" w:cs="Times New Roman"/>
          <w:sz w:val="20"/>
        </w:rPr>
        <w:t>He</w:t>
      </w:r>
      <w:r w:rsidRPr="00A56E3C">
        <w:rPr>
          <w:rFonts w:ascii="Times New Roman" w:hAnsi="Times New Roman" w:cs="Times New Roman"/>
          <w:sz w:val="20"/>
        </w:rPr>
        <w:t xml:space="preserve"> focuses on non-invasive techniques such as Confocal Scanning Imaging, Spectral Polarization Imaging and Time-Resolved measurements to investigate foreign objects hidden beneath highly scattered media. Lately, he has been directing his research toward Spectral &amp; Optical Brain Imaging techniques. </w:t>
      </w:r>
      <w:r>
        <w:rPr>
          <w:rFonts w:ascii="Times New Roman" w:hAnsi="Times New Roman" w:cs="Times New Roman"/>
          <w:sz w:val="20"/>
        </w:rPr>
        <w:t>He</w:t>
      </w:r>
      <w:r w:rsidRPr="00A56E3C">
        <w:rPr>
          <w:rFonts w:ascii="Times New Roman" w:hAnsi="Times New Roman" w:cs="Times New Roman"/>
          <w:sz w:val="20"/>
        </w:rPr>
        <w:t xml:space="preserve"> has 16 publications and four patents </w:t>
      </w:r>
      <w:r>
        <w:rPr>
          <w:rFonts w:ascii="Times New Roman" w:hAnsi="Times New Roman" w:cs="Times New Roman"/>
          <w:sz w:val="20"/>
        </w:rPr>
        <w:t>in physics, engineering</w:t>
      </w:r>
      <w:r w:rsidRPr="00A56E3C">
        <w:rPr>
          <w:rFonts w:ascii="Times New Roman" w:hAnsi="Times New Roman" w:cs="Times New Roman"/>
          <w:sz w:val="20"/>
        </w:rPr>
        <w:t xml:space="preserve"> and material science.</w:t>
      </w:r>
      <w:bookmarkEnd w:id="0"/>
    </w:p>
    <w:sectPr w:rsidR="00A56E3C" w:rsidRPr="00A56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E3C"/>
    <w:rsid w:val="00275F55"/>
    <w:rsid w:val="00474203"/>
    <w:rsid w:val="00535872"/>
    <w:rsid w:val="00924B33"/>
    <w:rsid w:val="00A56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6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6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2023-01-20T07:00:00Z</dcterms:created>
  <dcterms:modified xsi:type="dcterms:W3CDTF">2023-01-20T07:10:00Z</dcterms:modified>
</cp:coreProperties>
</file>