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0F7" w:rsidRPr="007130F7" w:rsidRDefault="007130F7" w:rsidP="007130F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7130F7">
        <w:rPr>
          <w:rFonts w:ascii="Times New Roman" w:hAnsi="Times New Roman" w:cs="Times New Roman"/>
          <w:b/>
          <w:sz w:val="32"/>
        </w:rPr>
        <w:t xml:space="preserve">Treatment of shingles with acyclovir in combination with an </w:t>
      </w:r>
      <w:proofErr w:type="spellStart"/>
      <w:r w:rsidRPr="007130F7">
        <w:rPr>
          <w:rFonts w:ascii="Times New Roman" w:hAnsi="Times New Roman" w:cs="Times New Roman"/>
          <w:b/>
          <w:sz w:val="32"/>
        </w:rPr>
        <w:t>immunostimulatory</w:t>
      </w:r>
      <w:proofErr w:type="spellEnd"/>
      <w:r w:rsidRPr="007130F7">
        <w:rPr>
          <w:rFonts w:ascii="Times New Roman" w:hAnsi="Times New Roman" w:cs="Times New Roman"/>
          <w:b/>
          <w:sz w:val="32"/>
        </w:rPr>
        <w:t xml:space="preserve"> vaccine virus</w:t>
      </w:r>
    </w:p>
    <w:p w:rsidR="007130F7" w:rsidRPr="007130F7" w:rsidRDefault="007130F7" w:rsidP="007130F7">
      <w:pPr>
        <w:rPr>
          <w:rFonts w:ascii="Times New Roman" w:hAnsi="Times New Roman" w:cs="Times New Roman"/>
          <w:sz w:val="24"/>
        </w:rPr>
      </w:pPr>
      <w:proofErr w:type="spellStart"/>
      <w:r w:rsidRPr="007130F7">
        <w:rPr>
          <w:rFonts w:ascii="Times New Roman" w:hAnsi="Times New Roman" w:cs="Times New Roman"/>
          <w:sz w:val="24"/>
        </w:rPr>
        <w:t>Tibor</w:t>
      </w:r>
      <w:proofErr w:type="spellEnd"/>
      <w:r w:rsidRPr="007130F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30F7">
        <w:rPr>
          <w:rFonts w:ascii="Times New Roman" w:hAnsi="Times New Roman" w:cs="Times New Roman"/>
          <w:sz w:val="24"/>
        </w:rPr>
        <w:t>Bakacs</w:t>
      </w:r>
      <w:proofErr w:type="spellEnd"/>
    </w:p>
    <w:p w:rsidR="007130F7" w:rsidRPr="007130F7" w:rsidRDefault="007130F7" w:rsidP="007130F7">
      <w:pPr>
        <w:rPr>
          <w:rFonts w:ascii="Times New Roman" w:hAnsi="Times New Roman" w:cs="Times New Roman"/>
        </w:rPr>
      </w:pPr>
      <w:r w:rsidRPr="007130F7">
        <w:rPr>
          <w:rFonts w:ascii="Times New Roman" w:hAnsi="Times New Roman" w:cs="Times New Roman"/>
        </w:rPr>
        <w:t xml:space="preserve">Alfred </w:t>
      </w:r>
      <w:proofErr w:type="spellStart"/>
      <w:r w:rsidRPr="007130F7">
        <w:rPr>
          <w:rFonts w:ascii="Times New Roman" w:hAnsi="Times New Roman" w:cs="Times New Roman"/>
        </w:rPr>
        <w:t>Renyi</w:t>
      </w:r>
      <w:proofErr w:type="spellEnd"/>
      <w:r w:rsidRPr="007130F7">
        <w:rPr>
          <w:rFonts w:ascii="Times New Roman" w:hAnsi="Times New Roman" w:cs="Times New Roman"/>
        </w:rPr>
        <w:t xml:space="preserve"> Institute of Mathematics, Hungary</w:t>
      </w:r>
    </w:p>
    <w:p w:rsidR="007130F7" w:rsidRPr="007130F7" w:rsidRDefault="007130F7" w:rsidP="007130F7">
      <w:pPr>
        <w:jc w:val="center"/>
        <w:rPr>
          <w:rFonts w:ascii="Times New Roman" w:hAnsi="Times New Roman" w:cs="Times New Roman"/>
          <w:b/>
          <w:sz w:val="24"/>
        </w:rPr>
      </w:pPr>
      <w:r w:rsidRPr="007130F7">
        <w:rPr>
          <w:rFonts w:ascii="Times New Roman" w:hAnsi="Times New Roman" w:cs="Times New Roman"/>
          <w:b/>
          <w:sz w:val="24"/>
        </w:rPr>
        <w:t>Abstract</w:t>
      </w:r>
    </w:p>
    <w:p w:rsidR="007130F7" w:rsidRPr="007130F7" w:rsidRDefault="007130F7" w:rsidP="007130F7">
      <w:pPr>
        <w:jc w:val="both"/>
        <w:rPr>
          <w:rFonts w:ascii="Times New Roman" w:hAnsi="Times New Roman" w:cs="Times New Roman"/>
          <w:sz w:val="20"/>
        </w:rPr>
      </w:pPr>
      <w:r w:rsidRPr="007130F7">
        <w:rPr>
          <w:rFonts w:ascii="Times New Roman" w:hAnsi="Times New Roman" w:cs="Times New Roman"/>
          <w:b/>
          <w:sz w:val="20"/>
        </w:rPr>
        <w:t>Statement of the problem:</w:t>
      </w:r>
      <w:r w:rsidRPr="007130F7">
        <w:rPr>
          <w:rFonts w:ascii="Times New Roman" w:hAnsi="Times New Roman" w:cs="Times New Roman"/>
          <w:sz w:val="20"/>
        </w:rPr>
        <w:t xml:space="preserve"> Herpes simplex viruses 1 and 2 and </w:t>
      </w:r>
      <w:r w:rsidRPr="007130F7">
        <w:rPr>
          <w:rFonts w:ascii="Times New Roman" w:hAnsi="Times New Roman" w:cs="Times New Roman"/>
          <w:sz w:val="20"/>
        </w:rPr>
        <w:t xml:space="preserve">Varicella Zoster Virus </w:t>
      </w:r>
      <w:r w:rsidRPr="007130F7">
        <w:rPr>
          <w:rFonts w:ascii="Times New Roman" w:hAnsi="Times New Roman" w:cs="Times New Roman"/>
          <w:sz w:val="20"/>
        </w:rPr>
        <w:t>(VZV) establish latency in sensory neurons and then reactivate to infect epithelial cells in the mucosa or skin</w:t>
      </w:r>
      <w:r>
        <w:rPr>
          <w:rFonts w:ascii="Times New Roman" w:hAnsi="Times New Roman" w:cs="Times New Roman"/>
          <w:sz w:val="20"/>
        </w:rPr>
        <w:t>, resulting in a vesicular rash</w:t>
      </w:r>
      <w:r w:rsidRPr="007130F7">
        <w:rPr>
          <w:rFonts w:ascii="Times New Roman" w:hAnsi="Times New Roman" w:cs="Times New Roman"/>
          <w:sz w:val="20"/>
        </w:rPr>
        <w:t>. On reactivation, VZV causes herpes zoster (shingles). A year ago, the 76-year-old medical doctor author of this lecture suffered from a severe facial herpes zoster infection with orbital edema, which is an emergency condition.</w:t>
      </w:r>
    </w:p>
    <w:p w:rsidR="007130F7" w:rsidRPr="007130F7" w:rsidRDefault="007130F7" w:rsidP="007130F7">
      <w:pPr>
        <w:jc w:val="both"/>
        <w:rPr>
          <w:rFonts w:ascii="Times New Roman" w:hAnsi="Times New Roman" w:cs="Times New Roman"/>
          <w:sz w:val="20"/>
        </w:rPr>
      </w:pPr>
      <w:r w:rsidRPr="007130F7">
        <w:rPr>
          <w:rFonts w:ascii="Times New Roman" w:hAnsi="Times New Roman" w:cs="Times New Roman"/>
          <w:b/>
          <w:sz w:val="20"/>
        </w:rPr>
        <w:t>Methodology &amp; theoretical orientation:</w:t>
      </w:r>
      <w:r w:rsidRPr="007130F7">
        <w:rPr>
          <w:rFonts w:ascii="Times New Roman" w:hAnsi="Times New Roman" w:cs="Times New Roman"/>
          <w:sz w:val="20"/>
        </w:rPr>
        <w:t xml:space="preserve"> Conventional </w:t>
      </w:r>
      <w:r w:rsidRPr="007130F7">
        <w:rPr>
          <w:rFonts w:ascii="Times New Roman" w:hAnsi="Times New Roman" w:cs="Times New Roman"/>
          <w:sz w:val="20"/>
        </w:rPr>
        <w:t xml:space="preserve">Acyclovir </w:t>
      </w:r>
      <w:r w:rsidRPr="007130F7">
        <w:rPr>
          <w:rFonts w:ascii="Times New Roman" w:hAnsi="Times New Roman" w:cs="Times New Roman"/>
          <w:sz w:val="20"/>
        </w:rPr>
        <w:t xml:space="preserve">(ACV) treatment was complemented with an experimental </w:t>
      </w:r>
      <w:proofErr w:type="spellStart"/>
      <w:r w:rsidRPr="007130F7">
        <w:rPr>
          <w:rFonts w:ascii="Times New Roman" w:hAnsi="Times New Roman" w:cs="Times New Roman"/>
          <w:sz w:val="20"/>
        </w:rPr>
        <w:t>immunostimulatory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viral therapy. The live-attenuated </w:t>
      </w:r>
      <w:r w:rsidRPr="007130F7">
        <w:rPr>
          <w:rFonts w:ascii="Times New Roman" w:hAnsi="Times New Roman" w:cs="Times New Roman"/>
          <w:sz w:val="20"/>
        </w:rPr>
        <w:t xml:space="preserve">Infectious </w:t>
      </w:r>
      <w:proofErr w:type="spellStart"/>
      <w:r w:rsidRPr="007130F7">
        <w:rPr>
          <w:rFonts w:ascii="Times New Roman" w:hAnsi="Times New Roman" w:cs="Times New Roman"/>
          <w:sz w:val="20"/>
        </w:rPr>
        <w:t>Bursal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Disease Vaccine</w:t>
      </w:r>
      <w:r w:rsidRPr="007130F7">
        <w:rPr>
          <w:rFonts w:ascii="Times New Roman" w:hAnsi="Times New Roman" w:cs="Times New Roman"/>
          <w:sz w:val="20"/>
        </w:rPr>
        <w:t xml:space="preserve"> virus (IBDV) was orally administered, which delivers its double-stranded RNA cargo to host cells and activates the natural antiviral interferon defense system. IBDV has been safe and effective against five different families of viruses, hepatitis A virus, hepatitis B virus, hepatitis C virus, </w:t>
      </w:r>
      <w:r w:rsidRPr="007130F7">
        <w:rPr>
          <w:rFonts w:ascii="Times New Roman" w:hAnsi="Times New Roman" w:cs="Times New Roman"/>
          <w:sz w:val="20"/>
        </w:rPr>
        <w:t>Severe Acute Respiratory Syndrome Corona</w:t>
      </w:r>
      <w:r>
        <w:rPr>
          <w:rFonts w:ascii="Times New Roman" w:hAnsi="Times New Roman" w:cs="Times New Roman"/>
          <w:sz w:val="20"/>
        </w:rPr>
        <w:t xml:space="preserve"> </w:t>
      </w:r>
      <w:r w:rsidRPr="007130F7">
        <w:rPr>
          <w:rFonts w:ascii="Times New Roman" w:hAnsi="Times New Roman" w:cs="Times New Roman"/>
          <w:sz w:val="20"/>
        </w:rPr>
        <w:t xml:space="preserve">Virus </w:t>
      </w:r>
      <w:r>
        <w:rPr>
          <w:rFonts w:ascii="Times New Roman" w:hAnsi="Times New Roman" w:cs="Times New Roman"/>
          <w:sz w:val="20"/>
        </w:rPr>
        <w:t>2 (SARS-CoV-2) and VZV</w:t>
      </w:r>
      <w:r w:rsidRPr="007130F7">
        <w:rPr>
          <w:rFonts w:ascii="Times New Roman" w:hAnsi="Times New Roman" w:cs="Times New Roman"/>
          <w:sz w:val="20"/>
        </w:rPr>
        <w:t>.</w:t>
      </w:r>
    </w:p>
    <w:p w:rsidR="00474203" w:rsidRDefault="007130F7" w:rsidP="007130F7">
      <w:pPr>
        <w:jc w:val="both"/>
        <w:rPr>
          <w:rFonts w:ascii="Times New Roman" w:hAnsi="Times New Roman" w:cs="Times New Roman"/>
          <w:sz w:val="20"/>
        </w:rPr>
      </w:pPr>
      <w:r w:rsidRPr="007130F7">
        <w:rPr>
          <w:rFonts w:ascii="Times New Roman" w:hAnsi="Times New Roman" w:cs="Times New Roman"/>
          <w:b/>
          <w:sz w:val="20"/>
        </w:rPr>
        <w:t>Findings:</w:t>
      </w:r>
      <w:r w:rsidRPr="007130F7">
        <w:rPr>
          <w:rFonts w:ascii="Times New Roman" w:hAnsi="Times New Roman" w:cs="Times New Roman"/>
          <w:sz w:val="20"/>
        </w:rPr>
        <w:t xml:space="preserve"> Full </w:t>
      </w:r>
      <w:proofErr w:type="spellStart"/>
      <w:r w:rsidRPr="007130F7">
        <w:rPr>
          <w:rFonts w:ascii="Times New Roman" w:hAnsi="Times New Roman" w:cs="Times New Roman"/>
          <w:sz w:val="20"/>
        </w:rPr>
        <w:t>crustation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was achieved within five days by the combination therapy (Figure 1), while the average time to </w:t>
      </w:r>
      <w:proofErr w:type="spellStart"/>
      <w:r w:rsidRPr="007130F7">
        <w:rPr>
          <w:rFonts w:ascii="Times New Roman" w:hAnsi="Times New Roman" w:cs="Times New Roman"/>
          <w:sz w:val="20"/>
        </w:rPr>
        <w:t>crustation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with ACV </w:t>
      </w:r>
      <w:proofErr w:type="spellStart"/>
      <w:r w:rsidRPr="007130F7">
        <w:rPr>
          <w:rFonts w:ascii="Times New Roman" w:hAnsi="Times New Roman" w:cs="Times New Roman"/>
          <w:sz w:val="20"/>
        </w:rPr>
        <w:t>monotherapy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is 15 days. To confirm the case report, we proposed a short phase I/II trial in elderly shingles patients to determine whether the difference between the time to full crusting of herpes zoster lesions in the ACV </w:t>
      </w:r>
      <w:proofErr w:type="spellStart"/>
      <w:r w:rsidRPr="007130F7">
        <w:rPr>
          <w:rFonts w:ascii="Times New Roman" w:hAnsi="Times New Roman" w:cs="Times New Roman"/>
          <w:sz w:val="20"/>
        </w:rPr>
        <w:t>monotherapy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and ACV plus IBDV-R903/78 combination therapy groups is clinically meaningful. All patients will receive standard ACV </w:t>
      </w:r>
      <w:proofErr w:type="spellStart"/>
      <w:r w:rsidRPr="007130F7">
        <w:rPr>
          <w:rFonts w:ascii="Times New Roman" w:hAnsi="Times New Roman" w:cs="Times New Roman"/>
          <w:sz w:val="20"/>
        </w:rPr>
        <w:t>monotherapy</w:t>
      </w:r>
      <w:proofErr w:type="spellEnd"/>
      <w:r w:rsidRPr="007130F7">
        <w:rPr>
          <w:rFonts w:ascii="Times New Roman" w:hAnsi="Times New Roman" w:cs="Times New Roman"/>
          <w:sz w:val="20"/>
        </w:rPr>
        <w:t>, while half of the patients will be treated with ACV plus an “add-on” IBDV therapy. The primary endpoints will be safety, but the efficacy of the combination therapy will also be assessed.</w:t>
      </w:r>
    </w:p>
    <w:p w:rsidR="007130F7" w:rsidRDefault="007130F7" w:rsidP="007130F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0B2A563" wp14:editId="107FCC1E">
            <wp:extent cx="1896110" cy="253619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30F7" w:rsidRPr="007130F7" w:rsidRDefault="007130F7" w:rsidP="007130F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7130F7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7130F7">
        <w:rPr>
          <w:rFonts w:ascii="Times New Roman" w:hAnsi="Times New Roman" w:cs="Times New Roman"/>
          <w:i/>
          <w:sz w:val="18"/>
        </w:rPr>
        <w:t xml:space="preserve"> The author’s HZO with orbital edema at the peak of disease and in recovery. The “</w:t>
      </w:r>
      <w:proofErr w:type="spellStart"/>
      <w:r w:rsidRPr="007130F7">
        <w:rPr>
          <w:rFonts w:ascii="Times New Roman" w:hAnsi="Times New Roman" w:cs="Times New Roman"/>
          <w:i/>
          <w:sz w:val="18"/>
        </w:rPr>
        <w:t>selfie</w:t>
      </w:r>
      <w:proofErr w:type="spellEnd"/>
      <w:r w:rsidRPr="007130F7">
        <w:rPr>
          <w:rFonts w:ascii="Times New Roman" w:hAnsi="Times New Roman" w:cs="Times New Roman"/>
          <w:i/>
          <w:sz w:val="18"/>
        </w:rPr>
        <w:t xml:space="preserve">” pictures were taken between 9 October 2021 and 12 October 2021. </w:t>
      </w:r>
    </w:p>
    <w:p w:rsidR="007130F7" w:rsidRDefault="007130F7" w:rsidP="007130F7">
      <w:pPr>
        <w:jc w:val="both"/>
        <w:rPr>
          <w:rFonts w:ascii="Times New Roman" w:hAnsi="Times New Roman" w:cs="Times New Roman"/>
          <w:sz w:val="20"/>
        </w:rPr>
      </w:pPr>
      <w:r w:rsidRPr="007130F7">
        <w:rPr>
          <w:rFonts w:ascii="Times New Roman" w:hAnsi="Times New Roman" w:cs="Times New Roman"/>
          <w:b/>
          <w:sz w:val="20"/>
        </w:rPr>
        <w:lastRenderedPageBreak/>
        <w:t>Conclusion:</w:t>
      </w:r>
      <w:r w:rsidRPr="007130F7">
        <w:rPr>
          <w:rFonts w:ascii="Times New Roman" w:hAnsi="Times New Roman" w:cs="Times New Roman"/>
          <w:sz w:val="20"/>
        </w:rPr>
        <w:t xml:space="preserve"> As one out of every three people will suffer an episode of shingles during their lifetime, the new combination treatment could help many millions of patients with HZ infection.</w:t>
      </w:r>
    </w:p>
    <w:p w:rsidR="007130F7" w:rsidRPr="007130F7" w:rsidRDefault="007130F7" w:rsidP="007130F7">
      <w:pPr>
        <w:rPr>
          <w:rFonts w:ascii="Times New Roman" w:hAnsi="Times New Roman" w:cs="Times New Roman"/>
          <w:b/>
          <w:sz w:val="24"/>
        </w:rPr>
      </w:pPr>
      <w:r w:rsidRPr="007130F7">
        <w:rPr>
          <w:rFonts w:ascii="Times New Roman" w:hAnsi="Times New Roman" w:cs="Times New Roman"/>
          <w:b/>
          <w:sz w:val="24"/>
        </w:rPr>
        <w:t>Biography</w:t>
      </w:r>
    </w:p>
    <w:p w:rsidR="007130F7" w:rsidRPr="007130F7" w:rsidRDefault="007130F7" w:rsidP="007130F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130F7">
        <w:rPr>
          <w:rFonts w:ascii="Times New Roman" w:hAnsi="Times New Roman" w:cs="Times New Roman"/>
          <w:sz w:val="20"/>
        </w:rPr>
        <w:t>Tibor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130F7">
        <w:rPr>
          <w:rFonts w:ascii="Times New Roman" w:hAnsi="Times New Roman" w:cs="Times New Roman"/>
          <w:sz w:val="20"/>
        </w:rPr>
        <w:t>Bakacs</w:t>
      </w:r>
      <w:proofErr w:type="spellEnd"/>
      <w:r>
        <w:rPr>
          <w:rFonts w:ascii="Times New Roman" w:hAnsi="Times New Roman" w:cs="Times New Roman"/>
          <w:sz w:val="20"/>
        </w:rPr>
        <w:t xml:space="preserve"> is</w:t>
      </w:r>
      <w:r w:rsidRPr="007130F7">
        <w:rPr>
          <w:rFonts w:ascii="Times New Roman" w:hAnsi="Times New Roman" w:cs="Times New Roman"/>
          <w:sz w:val="20"/>
        </w:rPr>
        <w:t xml:space="preserve"> a medical doctor, a clinically trained scientist with over 40 years of experience, publisher of 94 scientific papers, several addressing unmet medical needs. </w:t>
      </w:r>
      <w:r>
        <w:rPr>
          <w:rFonts w:ascii="Times New Roman" w:hAnsi="Times New Roman" w:cs="Times New Roman"/>
          <w:sz w:val="20"/>
        </w:rPr>
        <w:t>His</w:t>
      </w:r>
      <w:r w:rsidRPr="007130F7">
        <w:rPr>
          <w:rFonts w:ascii="Times New Roman" w:hAnsi="Times New Roman" w:cs="Times New Roman"/>
          <w:sz w:val="20"/>
        </w:rPr>
        <w:t xml:space="preserve"> interest is (1) using an </w:t>
      </w:r>
      <w:proofErr w:type="spellStart"/>
      <w:r w:rsidRPr="007130F7">
        <w:rPr>
          <w:rFonts w:ascii="Times New Roman" w:hAnsi="Times New Roman" w:cs="Times New Roman"/>
          <w:sz w:val="20"/>
        </w:rPr>
        <w:t>apathogenic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attenuated vaccine virus, the </w:t>
      </w:r>
      <w:r w:rsidRPr="007130F7">
        <w:rPr>
          <w:rFonts w:ascii="Times New Roman" w:hAnsi="Times New Roman" w:cs="Times New Roman"/>
          <w:sz w:val="20"/>
        </w:rPr>
        <w:t xml:space="preserve">Infectious </w:t>
      </w:r>
      <w:proofErr w:type="spellStart"/>
      <w:r w:rsidRPr="007130F7">
        <w:rPr>
          <w:rFonts w:ascii="Times New Roman" w:hAnsi="Times New Roman" w:cs="Times New Roman"/>
          <w:sz w:val="20"/>
        </w:rPr>
        <w:t>Bursal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Disease Virus </w:t>
      </w:r>
      <w:r w:rsidRPr="007130F7">
        <w:rPr>
          <w:rFonts w:ascii="Times New Roman" w:hAnsi="Times New Roman" w:cs="Times New Roman"/>
          <w:sz w:val="20"/>
        </w:rPr>
        <w:t xml:space="preserve">(IBDV), which is one of the strongest interferon inducer among viruses, for the post-infection therapy of viral diseases and (2) using an off-label low-dose immune checkpoint blockade in combination with IBDV for the treatment of advanced cancer. </w:t>
      </w:r>
      <w:r>
        <w:rPr>
          <w:rFonts w:ascii="Times New Roman" w:hAnsi="Times New Roman" w:cs="Times New Roman"/>
          <w:sz w:val="20"/>
        </w:rPr>
        <w:t>He</w:t>
      </w:r>
      <w:r w:rsidRPr="007130F7">
        <w:rPr>
          <w:rFonts w:ascii="Times New Roman" w:hAnsi="Times New Roman" w:cs="Times New Roman"/>
          <w:sz w:val="20"/>
        </w:rPr>
        <w:t xml:space="preserve"> spent long periods abroad, at the </w:t>
      </w:r>
      <w:proofErr w:type="spellStart"/>
      <w:r w:rsidRPr="007130F7">
        <w:rPr>
          <w:rFonts w:ascii="Times New Roman" w:hAnsi="Times New Roman" w:cs="Times New Roman"/>
          <w:sz w:val="20"/>
        </w:rPr>
        <w:t>Karolinska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Institute in Stockholm, Sweden, Christie Hospital in Manchester, UK</w:t>
      </w:r>
      <w:r>
        <w:rPr>
          <w:rFonts w:ascii="Times New Roman" w:hAnsi="Times New Roman" w:cs="Times New Roman"/>
          <w:sz w:val="20"/>
        </w:rPr>
        <w:t xml:space="preserve"> and</w:t>
      </w:r>
      <w:r w:rsidRPr="007130F7">
        <w:rPr>
          <w:rFonts w:ascii="Times New Roman" w:hAnsi="Times New Roman" w:cs="Times New Roman"/>
          <w:sz w:val="20"/>
        </w:rPr>
        <w:t xml:space="preserve"> the National Cancer Institute of the USA. Currently, </w:t>
      </w:r>
      <w:r>
        <w:rPr>
          <w:rFonts w:ascii="Times New Roman" w:hAnsi="Times New Roman" w:cs="Times New Roman"/>
          <w:sz w:val="20"/>
        </w:rPr>
        <w:t>he</w:t>
      </w:r>
      <w:r w:rsidRPr="007130F7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</w:t>
      </w:r>
      <w:r w:rsidRPr="007130F7">
        <w:rPr>
          <w:rFonts w:ascii="Times New Roman" w:hAnsi="Times New Roman" w:cs="Times New Roman"/>
          <w:sz w:val="20"/>
        </w:rPr>
        <w:t xml:space="preserve"> the Chief Scientific Officer of </w:t>
      </w:r>
      <w:proofErr w:type="spellStart"/>
      <w:r w:rsidRPr="007130F7">
        <w:rPr>
          <w:rFonts w:ascii="Times New Roman" w:hAnsi="Times New Roman" w:cs="Times New Roman"/>
          <w:sz w:val="20"/>
        </w:rPr>
        <w:t>HepC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Inc. </w:t>
      </w:r>
      <w:r>
        <w:rPr>
          <w:rFonts w:ascii="Times New Roman" w:hAnsi="Times New Roman" w:cs="Times New Roman"/>
          <w:sz w:val="20"/>
        </w:rPr>
        <w:t>He is</w:t>
      </w:r>
      <w:r w:rsidRPr="007130F7">
        <w:rPr>
          <w:rFonts w:ascii="Times New Roman" w:hAnsi="Times New Roman" w:cs="Times New Roman"/>
          <w:sz w:val="20"/>
        </w:rPr>
        <w:t xml:space="preserve"> consultant at the Department of Probability, Alfred </w:t>
      </w:r>
      <w:proofErr w:type="spellStart"/>
      <w:r w:rsidRPr="007130F7">
        <w:rPr>
          <w:rFonts w:ascii="Times New Roman" w:hAnsi="Times New Roman" w:cs="Times New Roman"/>
          <w:sz w:val="20"/>
        </w:rPr>
        <w:t>Renyi</w:t>
      </w:r>
      <w:proofErr w:type="spellEnd"/>
      <w:r w:rsidRPr="007130F7">
        <w:rPr>
          <w:rFonts w:ascii="Times New Roman" w:hAnsi="Times New Roman" w:cs="Times New Roman"/>
          <w:sz w:val="20"/>
        </w:rPr>
        <w:t xml:space="preserve"> Institute of Mathematics, </w:t>
      </w:r>
      <w:proofErr w:type="gramStart"/>
      <w:r w:rsidRPr="007130F7">
        <w:rPr>
          <w:rFonts w:ascii="Times New Roman" w:hAnsi="Times New Roman" w:cs="Times New Roman"/>
          <w:sz w:val="20"/>
        </w:rPr>
        <w:t>Budapest</w:t>
      </w:r>
      <w:proofErr w:type="gramEnd"/>
      <w:r w:rsidRPr="007130F7">
        <w:rPr>
          <w:rFonts w:ascii="Times New Roman" w:hAnsi="Times New Roman" w:cs="Times New Roman"/>
          <w:sz w:val="20"/>
        </w:rPr>
        <w:t>, Hungary.</w:t>
      </w:r>
      <w:bookmarkEnd w:id="0"/>
    </w:p>
    <w:sectPr w:rsidR="007130F7" w:rsidRPr="00713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0F7"/>
    <w:rsid w:val="0032354D"/>
    <w:rsid w:val="00474203"/>
    <w:rsid w:val="00535872"/>
    <w:rsid w:val="007130F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2023-02-27T12:03:00Z</dcterms:created>
  <dcterms:modified xsi:type="dcterms:W3CDTF">2023-02-27T12:12:00Z</dcterms:modified>
</cp:coreProperties>
</file>