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D16" w:rsidRPr="003A3D16" w:rsidRDefault="003A3D16" w:rsidP="003A3D16">
      <w:pPr>
        <w:rPr>
          <w:rFonts w:ascii="Times New Roman" w:hAnsi="Times New Roman" w:cs="Times New Roman"/>
          <w:b/>
          <w:sz w:val="32"/>
        </w:rPr>
      </w:pPr>
      <w:r w:rsidRPr="003A3D16">
        <w:rPr>
          <w:rFonts w:ascii="Times New Roman" w:hAnsi="Times New Roman" w:cs="Times New Roman"/>
          <w:b/>
          <w:sz w:val="32"/>
        </w:rPr>
        <w:t>Glass skin in patients with skin type four and five with combination of triple/quadruple therapy, diet and medical aesthetics</w:t>
      </w:r>
    </w:p>
    <w:p w:rsidR="003A3D16" w:rsidRPr="003A3D16" w:rsidRDefault="003A3D16" w:rsidP="003A3D16">
      <w:pPr>
        <w:rPr>
          <w:rFonts w:ascii="Times New Roman" w:hAnsi="Times New Roman" w:cs="Times New Roman"/>
          <w:sz w:val="24"/>
        </w:rPr>
      </w:pPr>
      <w:r w:rsidRPr="003A3D16">
        <w:rPr>
          <w:rFonts w:ascii="Times New Roman" w:hAnsi="Times New Roman" w:cs="Times New Roman"/>
          <w:sz w:val="24"/>
        </w:rPr>
        <w:t xml:space="preserve">Nadia </w:t>
      </w:r>
      <w:proofErr w:type="spellStart"/>
      <w:r w:rsidRPr="003A3D16">
        <w:rPr>
          <w:rFonts w:ascii="Times New Roman" w:hAnsi="Times New Roman" w:cs="Times New Roman"/>
          <w:sz w:val="24"/>
        </w:rPr>
        <w:t>Rumman</w:t>
      </w:r>
      <w:proofErr w:type="spellEnd"/>
    </w:p>
    <w:p w:rsidR="003A3D16" w:rsidRPr="003A3D16" w:rsidRDefault="003A3D16" w:rsidP="003A3D16">
      <w:pPr>
        <w:rPr>
          <w:rFonts w:ascii="Times New Roman" w:hAnsi="Times New Roman" w:cs="Times New Roman"/>
        </w:rPr>
      </w:pPr>
      <w:r w:rsidRPr="003A3D16">
        <w:rPr>
          <w:rFonts w:ascii="Times New Roman" w:hAnsi="Times New Roman" w:cs="Times New Roman"/>
        </w:rPr>
        <w:t>Dr. N Aesthetics</w:t>
      </w:r>
      <w:r w:rsidRPr="003A3D16">
        <w:rPr>
          <w:rFonts w:ascii="Times New Roman" w:hAnsi="Times New Roman" w:cs="Times New Roman"/>
        </w:rPr>
        <w:t xml:space="preserve">, </w:t>
      </w:r>
      <w:r w:rsidRPr="003A3D16">
        <w:rPr>
          <w:rFonts w:ascii="Times New Roman" w:hAnsi="Times New Roman" w:cs="Times New Roman"/>
        </w:rPr>
        <w:t>Bangladesh</w:t>
      </w:r>
    </w:p>
    <w:p w:rsidR="003A3D16" w:rsidRPr="003A3D16" w:rsidRDefault="003A3D16" w:rsidP="003A3D16">
      <w:pPr>
        <w:jc w:val="center"/>
        <w:rPr>
          <w:rFonts w:ascii="Times New Roman" w:hAnsi="Times New Roman" w:cs="Times New Roman"/>
          <w:b/>
          <w:sz w:val="24"/>
        </w:rPr>
      </w:pPr>
      <w:r w:rsidRPr="003A3D16">
        <w:rPr>
          <w:rFonts w:ascii="Times New Roman" w:hAnsi="Times New Roman" w:cs="Times New Roman"/>
          <w:b/>
          <w:sz w:val="24"/>
        </w:rPr>
        <w:t>Abstract</w:t>
      </w:r>
    </w:p>
    <w:p w:rsidR="003A3D16" w:rsidRPr="003A3D16" w:rsidRDefault="003A3D16" w:rsidP="003A3D16">
      <w:pPr>
        <w:jc w:val="both"/>
        <w:rPr>
          <w:rFonts w:ascii="Times New Roman" w:hAnsi="Times New Roman" w:cs="Times New Roman"/>
          <w:sz w:val="20"/>
        </w:rPr>
      </w:pPr>
      <w:r w:rsidRPr="003A3D16">
        <w:rPr>
          <w:rFonts w:ascii="Times New Roman" w:hAnsi="Times New Roman" w:cs="Times New Roman"/>
          <w:b/>
          <w:sz w:val="20"/>
        </w:rPr>
        <w:t>Aim:</w:t>
      </w:r>
      <w:r w:rsidRPr="003A3D16">
        <w:rPr>
          <w:rFonts w:ascii="Times New Roman" w:hAnsi="Times New Roman" w:cs="Times New Roman"/>
          <w:sz w:val="20"/>
        </w:rPr>
        <w:t xml:space="preserve"> To show Clinical efficacy of triple therapy and quadruple therapy with </w:t>
      </w:r>
      <w:proofErr w:type="spellStart"/>
      <w:r w:rsidRPr="003A3D16">
        <w:rPr>
          <w:rFonts w:ascii="Times New Roman" w:hAnsi="Times New Roman" w:cs="Times New Roman"/>
          <w:sz w:val="20"/>
        </w:rPr>
        <w:t>cosmeceuticals</w:t>
      </w:r>
      <w:proofErr w:type="spellEnd"/>
      <w:r w:rsidRPr="003A3D16">
        <w:rPr>
          <w:rFonts w:ascii="Times New Roman" w:hAnsi="Times New Roman" w:cs="Times New Roman"/>
          <w:sz w:val="20"/>
        </w:rPr>
        <w:t xml:space="preserve"> and diet with </w:t>
      </w:r>
      <w:proofErr w:type="spellStart"/>
      <w:r w:rsidRPr="003A3D16">
        <w:rPr>
          <w:rFonts w:ascii="Times New Roman" w:hAnsi="Times New Roman" w:cs="Times New Roman"/>
          <w:sz w:val="20"/>
        </w:rPr>
        <w:t>counselling</w:t>
      </w:r>
      <w:proofErr w:type="spellEnd"/>
      <w:r w:rsidRPr="003A3D16">
        <w:rPr>
          <w:rFonts w:ascii="Times New Roman" w:hAnsi="Times New Roman" w:cs="Times New Roman"/>
          <w:sz w:val="20"/>
        </w:rPr>
        <w:t xml:space="preserve"> for gluten sensitivity with depression. Adding Combination treatment of medical; aesthetics with gluten free cosmetics and diet rich glutathione, antioxidants and omega-3 fatty acids gives absolutely and completely healthy looking skin with natur</w:t>
      </w:r>
      <w:bookmarkStart w:id="0" w:name="_GoBack"/>
      <w:bookmarkEnd w:id="0"/>
      <w:r w:rsidRPr="003A3D16">
        <w:rPr>
          <w:rFonts w:ascii="Times New Roman" w:hAnsi="Times New Roman" w:cs="Times New Roman"/>
          <w:sz w:val="20"/>
        </w:rPr>
        <w:t xml:space="preserve">al glow and brightness, two to three shades lighter. </w:t>
      </w:r>
    </w:p>
    <w:p w:rsidR="003A3D16" w:rsidRPr="003A3D16" w:rsidRDefault="003A3D16" w:rsidP="003A3D16">
      <w:pPr>
        <w:jc w:val="both"/>
        <w:rPr>
          <w:rFonts w:ascii="Times New Roman" w:hAnsi="Times New Roman" w:cs="Times New Roman"/>
          <w:sz w:val="20"/>
        </w:rPr>
      </w:pPr>
      <w:r w:rsidRPr="003A3D16">
        <w:rPr>
          <w:rFonts w:ascii="Times New Roman" w:hAnsi="Times New Roman" w:cs="Times New Roman"/>
          <w:b/>
          <w:sz w:val="20"/>
        </w:rPr>
        <w:t xml:space="preserve">Patients and </w:t>
      </w:r>
      <w:r w:rsidRPr="003A3D16">
        <w:rPr>
          <w:rFonts w:ascii="Times New Roman" w:hAnsi="Times New Roman" w:cs="Times New Roman"/>
          <w:b/>
          <w:sz w:val="20"/>
        </w:rPr>
        <w:t>methods</w:t>
      </w:r>
      <w:r w:rsidRPr="003A3D16">
        <w:rPr>
          <w:rFonts w:ascii="Times New Roman" w:hAnsi="Times New Roman" w:cs="Times New Roman"/>
          <w:b/>
          <w:sz w:val="20"/>
        </w:rPr>
        <w:t>:</w:t>
      </w:r>
      <w:r w:rsidRPr="003A3D16">
        <w:rPr>
          <w:rFonts w:ascii="Times New Roman" w:hAnsi="Times New Roman" w:cs="Times New Roman"/>
          <w:sz w:val="20"/>
        </w:rPr>
        <w:t xml:space="preserve"> Two patients were enrolled and observed for four months, one male and one female. Both patients are age of between 25-30</w:t>
      </w:r>
      <w:r>
        <w:rPr>
          <w:rFonts w:ascii="Times New Roman" w:hAnsi="Times New Roman" w:cs="Times New Roman"/>
          <w:sz w:val="20"/>
        </w:rPr>
        <w:t xml:space="preserve"> </w:t>
      </w:r>
      <w:r w:rsidRPr="003A3D16">
        <w:rPr>
          <w:rFonts w:ascii="Times New Roman" w:hAnsi="Times New Roman" w:cs="Times New Roman"/>
          <w:sz w:val="20"/>
        </w:rPr>
        <w:t xml:space="preserve">yrs. Female Patient has history of gluten sensitivity and anxiety neurosis because of </w:t>
      </w:r>
      <w:r w:rsidRPr="003A3D16">
        <w:rPr>
          <w:rFonts w:ascii="Times New Roman" w:hAnsi="Times New Roman" w:cs="Times New Roman"/>
          <w:sz w:val="20"/>
        </w:rPr>
        <w:t>COVID</w:t>
      </w:r>
      <w:r w:rsidRPr="003A3D16">
        <w:rPr>
          <w:rFonts w:ascii="Times New Roman" w:hAnsi="Times New Roman" w:cs="Times New Roman"/>
          <w:sz w:val="20"/>
        </w:rPr>
        <w:t xml:space="preserve">-19 and post-pregnancy. The male patient had slightly thickened skin on forehead and chin area with slight drooping of both </w:t>
      </w:r>
      <w:proofErr w:type="spellStart"/>
      <w:r w:rsidRPr="003A3D16">
        <w:rPr>
          <w:rFonts w:ascii="Times New Roman" w:hAnsi="Times New Roman" w:cs="Times New Roman"/>
          <w:sz w:val="20"/>
        </w:rPr>
        <w:t>nasolabial</w:t>
      </w:r>
      <w:proofErr w:type="spellEnd"/>
      <w:r w:rsidRPr="003A3D16">
        <w:rPr>
          <w:rFonts w:ascii="Times New Roman" w:hAnsi="Times New Roman" w:cs="Times New Roman"/>
          <w:sz w:val="20"/>
        </w:rPr>
        <w:t xml:space="preserve"> folds. Both had history of teenage acne vulgaris and have similar socio-economic conditions.</w:t>
      </w:r>
    </w:p>
    <w:p w:rsidR="003A3D16" w:rsidRPr="003A3D16" w:rsidRDefault="003A3D16" w:rsidP="003A3D16">
      <w:pPr>
        <w:jc w:val="both"/>
        <w:rPr>
          <w:rFonts w:ascii="Times New Roman" w:hAnsi="Times New Roman" w:cs="Times New Roman"/>
          <w:sz w:val="20"/>
        </w:rPr>
      </w:pPr>
      <w:r w:rsidRPr="003A3D16">
        <w:rPr>
          <w:rFonts w:ascii="Times New Roman" w:hAnsi="Times New Roman" w:cs="Times New Roman"/>
          <w:sz w:val="20"/>
        </w:rPr>
        <w:t>But the male patient has depression because of dark skin. Both the patients presented with dull and rough skin, uneven skin tone malar hyperpigmentation and slight burning of facial skin on exposure to UV/sunlight and intermitting itching of skin and dryness of skin with bouts of allergic reactions.</w:t>
      </w:r>
    </w:p>
    <w:p w:rsidR="003A3D16" w:rsidRPr="003A3D16" w:rsidRDefault="003A3D16" w:rsidP="003A3D16">
      <w:pPr>
        <w:jc w:val="both"/>
        <w:rPr>
          <w:rFonts w:ascii="Times New Roman" w:hAnsi="Times New Roman" w:cs="Times New Roman"/>
          <w:sz w:val="20"/>
        </w:rPr>
      </w:pPr>
      <w:r w:rsidRPr="003A3D16">
        <w:rPr>
          <w:rFonts w:ascii="Times New Roman" w:hAnsi="Times New Roman" w:cs="Times New Roman"/>
          <w:sz w:val="20"/>
        </w:rPr>
        <w:t xml:space="preserve">Both the patients were given skincare routine, gluten free diet with </w:t>
      </w:r>
      <w:proofErr w:type="spellStart"/>
      <w:r w:rsidRPr="003A3D16">
        <w:rPr>
          <w:rFonts w:ascii="Times New Roman" w:hAnsi="Times New Roman" w:cs="Times New Roman"/>
          <w:sz w:val="20"/>
        </w:rPr>
        <w:t>counselling</w:t>
      </w:r>
      <w:proofErr w:type="spellEnd"/>
      <w:r w:rsidRPr="003A3D16">
        <w:rPr>
          <w:rFonts w:ascii="Times New Roman" w:hAnsi="Times New Roman" w:cs="Times New Roman"/>
          <w:sz w:val="20"/>
        </w:rPr>
        <w:t xml:space="preserve">. Most patients in my clinic follow this Regime. The skin care routine includes </w:t>
      </w:r>
      <w:proofErr w:type="spellStart"/>
      <w:r w:rsidRPr="003A3D16">
        <w:rPr>
          <w:rFonts w:ascii="Times New Roman" w:hAnsi="Times New Roman" w:cs="Times New Roman"/>
          <w:sz w:val="20"/>
        </w:rPr>
        <w:t>cosmeceuticals</w:t>
      </w:r>
      <w:proofErr w:type="spellEnd"/>
      <w:r w:rsidRPr="003A3D16">
        <w:rPr>
          <w:rFonts w:ascii="Times New Roman" w:hAnsi="Times New Roman" w:cs="Times New Roman"/>
          <w:sz w:val="20"/>
        </w:rPr>
        <w:t xml:space="preserve"> and gluten free cosmetics. All patients are given triple therapy with or without quadruple therapy and medical aesthetics like platelet rich plasma therapy, once monthly and chemical peels containing 20% glycolic acid and 15% lactic acid, two sessions, two weeks apart; and light therapy (combination of red/blue/green light) for 3 months, each sessions two days apart for 10 minutes only was given. </w:t>
      </w:r>
    </w:p>
    <w:p w:rsidR="003A3D16" w:rsidRPr="003A3D16" w:rsidRDefault="003A3D16" w:rsidP="003A3D16">
      <w:pPr>
        <w:jc w:val="both"/>
        <w:rPr>
          <w:rFonts w:ascii="Times New Roman" w:hAnsi="Times New Roman" w:cs="Times New Roman"/>
          <w:sz w:val="20"/>
        </w:rPr>
      </w:pPr>
      <w:r w:rsidRPr="003A3D16">
        <w:rPr>
          <w:rFonts w:ascii="Times New Roman" w:hAnsi="Times New Roman" w:cs="Times New Roman"/>
          <w:b/>
          <w:sz w:val="20"/>
        </w:rPr>
        <w:t>Result:</w:t>
      </w:r>
      <w:r w:rsidRPr="003A3D16">
        <w:rPr>
          <w:rFonts w:ascii="Times New Roman" w:hAnsi="Times New Roman" w:cs="Times New Roman"/>
          <w:sz w:val="20"/>
        </w:rPr>
        <w:t xml:space="preserve"> Both the patients showed drastic improvement in skin dryness and skin </w:t>
      </w:r>
      <w:proofErr w:type="spellStart"/>
      <w:r w:rsidRPr="003A3D16">
        <w:rPr>
          <w:rFonts w:ascii="Times New Roman" w:hAnsi="Times New Roman" w:cs="Times New Roman"/>
          <w:sz w:val="20"/>
        </w:rPr>
        <w:t>colour</w:t>
      </w:r>
      <w:proofErr w:type="spellEnd"/>
      <w:r w:rsidRPr="003A3D16">
        <w:rPr>
          <w:rFonts w:ascii="Times New Roman" w:hAnsi="Times New Roman" w:cs="Times New Roman"/>
          <w:sz w:val="20"/>
        </w:rPr>
        <w:t xml:space="preserve"> was improved by two to three shades respectively. Skin allergic reactions like</w:t>
      </w:r>
      <w:r w:rsidRPr="003A3D16">
        <w:rPr>
          <w:rFonts w:ascii="Times New Roman" w:hAnsi="Times New Roman" w:cs="Times New Roman"/>
          <w:sz w:val="20"/>
        </w:rPr>
        <w:t xml:space="preserve"> </w:t>
      </w:r>
      <w:r w:rsidRPr="003A3D16">
        <w:rPr>
          <w:rFonts w:ascii="Times New Roman" w:hAnsi="Times New Roman" w:cs="Times New Roman"/>
          <w:sz w:val="20"/>
        </w:rPr>
        <w:t xml:space="preserve">allergic contact dermatitis and atopic dermatitis due to gluten free diet and gluten free living changed the skin to an absolutely healthy looking and glowing skin with maximum patient satisfaction at 16 weeks. </w:t>
      </w:r>
    </w:p>
    <w:p w:rsidR="003A3D16" w:rsidRPr="003A3D16" w:rsidRDefault="003A3D16" w:rsidP="003A3D16">
      <w:pPr>
        <w:jc w:val="both"/>
        <w:rPr>
          <w:rFonts w:ascii="Times New Roman" w:hAnsi="Times New Roman" w:cs="Times New Roman"/>
          <w:sz w:val="20"/>
        </w:rPr>
      </w:pPr>
      <w:r w:rsidRPr="003A3D16">
        <w:rPr>
          <w:rFonts w:ascii="Times New Roman" w:hAnsi="Times New Roman" w:cs="Times New Roman"/>
          <w:b/>
          <w:sz w:val="20"/>
        </w:rPr>
        <w:t>Conclusion:</w:t>
      </w:r>
      <w:r w:rsidRPr="003A3D16">
        <w:rPr>
          <w:rFonts w:ascii="Times New Roman" w:hAnsi="Times New Roman" w:cs="Times New Roman"/>
          <w:sz w:val="20"/>
        </w:rPr>
        <w:t xml:space="preserve"> Therefore, clinically, efficacy of triple and quadruple </w:t>
      </w:r>
      <w:proofErr w:type="spellStart"/>
      <w:r w:rsidRPr="003A3D16">
        <w:rPr>
          <w:rFonts w:ascii="Times New Roman" w:hAnsi="Times New Roman" w:cs="Times New Roman"/>
          <w:sz w:val="20"/>
        </w:rPr>
        <w:t>cosmeceutical</w:t>
      </w:r>
      <w:proofErr w:type="spellEnd"/>
      <w:r w:rsidRPr="003A3D16">
        <w:rPr>
          <w:rFonts w:ascii="Times New Roman" w:hAnsi="Times New Roman" w:cs="Times New Roman"/>
          <w:sz w:val="20"/>
        </w:rPr>
        <w:t xml:space="preserve"> therapy is high when used with double sunscreens and CICA containing creams with moisturizing agent in lotion and gel cream forms in summer season and cream formulation for atopic prone, dry skin and sensitive skin in summer and winter. Gluten free diet causes absolute removal of bouts of allergic reactions in gluten sensitive patients. Hence allergy is nothing but gluten sensitivity and glass skin is real. Because only when skin is allergic free, Skin looks healthy and bright. </w:t>
      </w:r>
    </w:p>
    <w:p w:rsidR="003A3D16" w:rsidRPr="003A3D16" w:rsidRDefault="003A3D16" w:rsidP="003A3D16">
      <w:pPr>
        <w:rPr>
          <w:rFonts w:ascii="Times New Roman" w:hAnsi="Times New Roman" w:cs="Times New Roman"/>
          <w:b/>
          <w:sz w:val="24"/>
        </w:rPr>
      </w:pPr>
      <w:r w:rsidRPr="003A3D16">
        <w:rPr>
          <w:rFonts w:ascii="Times New Roman" w:hAnsi="Times New Roman" w:cs="Times New Roman"/>
          <w:b/>
          <w:sz w:val="24"/>
        </w:rPr>
        <w:t>Biography</w:t>
      </w:r>
    </w:p>
    <w:p w:rsidR="00474203" w:rsidRPr="003A3D16" w:rsidRDefault="003A3D16" w:rsidP="003A3D16">
      <w:pPr>
        <w:jc w:val="both"/>
        <w:rPr>
          <w:rFonts w:ascii="Times New Roman" w:hAnsi="Times New Roman" w:cs="Times New Roman"/>
          <w:sz w:val="20"/>
        </w:rPr>
      </w:pPr>
      <w:r>
        <w:rPr>
          <w:rFonts w:ascii="Times New Roman" w:hAnsi="Times New Roman" w:cs="Times New Roman"/>
          <w:sz w:val="20"/>
        </w:rPr>
        <w:t xml:space="preserve">Nadia </w:t>
      </w:r>
      <w:proofErr w:type="spellStart"/>
      <w:r>
        <w:rPr>
          <w:rFonts w:ascii="Times New Roman" w:hAnsi="Times New Roman" w:cs="Times New Roman"/>
          <w:sz w:val="20"/>
        </w:rPr>
        <w:t>Rumman</w:t>
      </w:r>
      <w:proofErr w:type="spellEnd"/>
      <w:r w:rsidRPr="003A3D16">
        <w:rPr>
          <w:rFonts w:ascii="Times New Roman" w:hAnsi="Times New Roman" w:cs="Times New Roman"/>
          <w:sz w:val="20"/>
        </w:rPr>
        <w:t xml:space="preserve"> completed </w:t>
      </w:r>
      <w:r>
        <w:rPr>
          <w:rFonts w:ascii="Times New Roman" w:hAnsi="Times New Roman" w:cs="Times New Roman"/>
          <w:sz w:val="20"/>
        </w:rPr>
        <w:t>her</w:t>
      </w:r>
      <w:r w:rsidRPr="003A3D16">
        <w:rPr>
          <w:rFonts w:ascii="Times New Roman" w:hAnsi="Times New Roman" w:cs="Times New Roman"/>
          <w:sz w:val="20"/>
        </w:rPr>
        <w:t xml:space="preserve"> graduate medicine (MBBS) in 2006 and completed internship in 2007 at Holy Family Red Crescent Medical College and Hospital, Dhaka, Bangladesh. Due her interest in research and public health concerns, </w:t>
      </w:r>
      <w:r w:rsidRPr="003A3D16">
        <w:rPr>
          <w:rFonts w:ascii="Times New Roman" w:hAnsi="Times New Roman" w:cs="Times New Roman"/>
          <w:sz w:val="20"/>
        </w:rPr>
        <w:t>she</w:t>
      </w:r>
      <w:r w:rsidRPr="003A3D16">
        <w:rPr>
          <w:rFonts w:ascii="Times New Roman" w:hAnsi="Times New Roman" w:cs="Times New Roman"/>
          <w:sz w:val="20"/>
        </w:rPr>
        <w:t xml:space="preserve"> studied Master of Public Health with major in epidemiology from a reputed university in Bangladesh, North South University, 2008-2009. Recently, she became the editorial board member of </w:t>
      </w:r>
      <w:proofErr w:type="spellStart"/>
      <w:r w:rsidRPr="003A3D16">
        <w:rPr>
          <w:rFonts w:ascii="Times New Roman" w:hAnsi="Times New Roman" w:cs="Times New Roman"/>
          <w:sz w:val="20"/>
        </w:rPr>
        <w:t>Madridge</w:t>
      </w:r>
      <w:proofErr w:type="spellEnd"/>
      <w:r w:rsidRPr="003A3D16">
        <w:rPr>
          <w:rFonts w:ascii="Times New Roman" w:hAnsi="Times New Roman" w:cs="Times New Roman"/>
          <w:sz w:val="20"/>
        </w:rPr>
        <w:t xml:space="preserve"> Journal of dermatology and research and an article on chemical peel to be published soon.</w:t>
      </w:r>
      <w:r>
        <w:rPr>
          <w:rFonts w:ascii="Times New Roman" w:hAnsi="Times New Roman" w:cs="Times New Roman"/>
          <w:sz w:val="20"/>
        </w:rPr>
        <w:t xml:space="preserve"> </w:t>
      </w:r>
    </w:p>
    <w:sectPr w:rsidR="00474203" w:rsidRPr="003A3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D16"/>
    <w:rsid w:val="0032354D"/>
    <w:rsid w:val="003A3D1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63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507</Words>
  <Characters>2895</Characters>
  <Application>Microsoft Office Word</Application>
  <DocSecurity>0</DocSecurity>
  <Lines>24</Lines>
  <Paragraphs>6</Paragraphs>
  <ScaleCrop>false</ScaleCrop>
  <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2023-06-12T12:34:00Z</dcterms:created>
  <dcterms:modified xsi:type="dcterms:W3CDTF">2023-06-12T12:50:00Z</dcterms:modified>
</cp:coreProperties>
</file>