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E71FA">
      <w:pPr>
        <w:rPr>
          <w:rFonts w:ascii="Times New Roman" w:hAnsi="Times New Roman" w:cs="Times New Roman"/>
          <w:b/>
          <w:sz w:val="32"/>
        </w:rPr>
      </w:pPr>
      <w:r w:rsidRPr="003E71FA">
        <w:rPr>
          <w:rFonts w:ascii="Times New Roman" w:hAnsi="Times New Roman" w:cs="Times New Roman"/>
          <w:b/>
          <w:sz w:val="32"/>
        </w:rPr>
        <w:t>A case report of Mayer-</w:t>
      </w:r>
      <w:proofErr w:type="spellStart"/>
      <w:r w:rsidRPr="003E71FA">
        <w:rPr>
          <w:rFonts w:ascii="Times New Roman" w:hAnsi="Times New Roman" w:cs="Times New Roman"/>
          <w:b/>
          <w:sz w:val="32"/>
        </w:rPr>
        <w:t>Rokitansky</w:t>
      </w:r>
      <w:proofErr w:type="spellEnd"/>
      <w:r w:rsidRPr="003E71FA">
        <w:rPr>
          <w:rFonts w:ascii="Times New Roman" w:hAnsi="Times New Roman" w:cs="Times New Roman"/>
          <w:b/>
          <w:sz w:val="32"/>
        </w:rPr>
        <w:t>-</w:t>
      </w:r>
      <w:proofErr w:type="spellStart"/>
      <w:r w:rsidRPr="003E71FA">
        <w:rPr>
          <w:rFonts w:ascii="Times New Roman" w:hAnsi="Times New Roman" w:cs="Times New Roman"/>
          <w:b/>
          <w:sz w:val="32"/>
        </w:rPr>
        <w:t>K</w:t>
      </w:r>
      <w:r>
        <w:rPr>
          <w:rFonts w:ascii="Times New Roman" w:hAnsi="Times New Roman" w:cs="Times New Roman"/>
          <w:b/>
          <w:sz w:val="32"/>
        </w:rPr>
        <w:t>u</w:t>
      </w:r>
      <w:r w:rsidRPr="003E71FA">
        <w:rPr>
          <w:rFonts w:ascii="Times New Roman" w:hAnsi="Times New Roman" w:cs="Times New Roman"/>
          <w:b/>
          <w:sz w:val="32"/>
        </w:rPr>
        <w:t>ster</w:t>
      </w:r>
      <w:proofErr w:type="spellEnd"/>
      <w:r w:rsidRPr="003E71FA">
        <w:rPr>
          <w:rFonts w:ascii="Times New Roman" w:hAnsi="Times New Roman" w:cs="Times New Roman"/>
          <w:b/>
          <w:sz w:val="32"/>
        </w:rPr>
        <w:t>-Hauser syndrome accompanied with growth hormone deficiency and hypothyroidism</w:t>
      </w:r>
    </w:p>
    <w:p w:rsidR="003E71FA" w:rsidRDefault="003E71FA">
      <w:pPr>
        <w:rPr>
          <w:rFonts w:ascii="Times New Roman" w:hAnsi="Times New Roman" w:cs="Times New Roman"/>
          <w:sz w:val="24"/>
        </w:rPr>
      </w:pPr>
      <w:proofErr w:type="spellStart"/>
      <w:r>
        <w:rPr>
          <w:rFonts w:ascii="Times New Roman" w:hAnsi="Times New Roman" w:cs="Times New Roman"/>
          <w:sz w:val="24"/>
        </w:rPr>
        <w:t>Polychroni</w:t>
      </w:r>
      <w:proofErr w:type="spellEnd"/>
      <w:r>
        <w:rPr>
          <w:rFonts w:ascii="Times New Roman" w:hAnsi="Times New Roman" w:cs="Times New Roman"/>
          <w:sz w:val="24"/>
        </w:rPr>
        <w:t xml:space="preserve"> I</w:t>
      </w:r>
      <w:r w:rsidRPr="003E71FA">
        <w:rPr>
          <w:rFonts w:ascii="Times New Roman" w:hAnsi="Times New Roman" w:cs="Times New Roman"/>
          <w:sz w:val="24"/>
        </w:rPr>
        <w:t xml:space="preserve">, </w:t>
      </w:r>
      <w:proofErr w:type="spellStart"/>
      <w:r w:rsidRPr="003E71FA">
        <w:rPr>
          <w:rFonts w:ascii="Times New Roman" w:hAnsi="Times New Roman" w:cs="Times New Roman"/>
          <w:sz w:val="24"/>
        </w:rPr>
        <w:t>Katsoudas</w:t>
      </w:r>
      <w:proofErr w:type="spellEnd"/>
      <w:r w:rsidRPr="003E71FA">
        <w:rPr>
          <w:rFonts w:ascii="Times New Roman" w:hAnsi="Times New Roman" w:cs="Times New Roman"/>
          <w:sz w:val="24"/>
        </w:rPr>
        <w:t xml:space="preserve"> S, </w:t>
      </w:r>
      <w:proofErr w:type="spellStart"/>
      <w:r w:rsidRPr="003E71FA">
        <w:rPr>
          <w:rFonts w:ascii="Times New Roman" w:hAnsi="Times New Roman" w:cs="Times New Roman"/>
          <w:sz w:val="24"/>
        </w:rPr>
        <w:t>Xatzipsalti</w:t>
      </w:r>
      <w:proofErr w:type="spellEnd"/>
      <w:r w:rsidRPr="003E71FA">
        <w:rPr>
          <w:rFonts w:ascii="Times New Roman" w:hAnsi="Times New Roman" w:cs="Times New Roman"/>
          <w:sz w:val="24"/>
        </w:rPr>
        <w:t xml:space="preserve"> M</w:t>
      </w:r>
      <w:r>
        <w:rPr>
          <w:rFonts w:ascii="Times New Roman" w:hAnsi="Times New Roman" w:cs="Times New Roman"/>
          <w:sz w:val="24"/>
        </w:rPr>
        <w:t xml:space="preserve"> and </w:t>
      </w:r>
      <w:proofErr w:type="spellStart"/>
      <w:r>
        <w:rPr>
          <w:rFonts w:ascii="Times New Roman" w:hAnsi="Times New Roman" w:cs="Times New Roman"/>
          <w:sz w:val="24"/>
        </w:rPr>
        <w:t>Stamogiannou</w:t>
      </w:r>
      <w:proofErr w:type="spellEnd"/>
      <w:r>
        <w:rPr>
          <w:rFonts w:ascii="Times New Roman" w:hAnsi="Times New Roman" w:cs="Times New Roman"/>
          <w:sz w:val="24"/>
        </w:rPr>
        <w:t xml:space="preserve"> L</w:t>
      </w:r>
    </w:p>
    <w:p w:rsidR="003E71FA" w:rsidRPr="003E71FA" w:rsidRDefault="003E71FA">
      <w:pPr>
        <w:rPr>
          <w:rFonts w:ascii="Times New Roman" w:hAnsi="Times New Roman" w:cs="Times New Roman"/>
        </w:rPr>
      </w:pPr>
      <w:r w:rsidRPr="003E71FA">
        <w:rPr>
          <w:rFonts w:ascii="Times New Roman" w:hAnsi="Times New Roman" w:cs="Times New Roman"/>
        </w:rPr>
        <w:t xml:space="preserve">Children's Hospital "P. &amp; A. </w:t>
      </w:r>
      <w:proofErr w:type="spellStart"/>
      <w:r w:rsidRPr="003E71FA">
        <w:rPr>
          <w:rFonts w:ascii="Times New Roman" w:hAnsi="Times New Roman" w:cs="Times New Roman"/>
        </w:rPr>
        <w:t>Kyriakou</w:t>
      </w:r>
      <w:proofErr w:type="spellEnd"/>
      <w:r w:rsidRPr="003E71FA">
        <w:rPr>
          <w:rFonts w:ascii="Times New Roman" w:hAnsi="Times New Roman" w:cs="Times New Roman"/>
        </w:rPr>
        <w:t>", Greece</w:t>
      </w:r>
    </w:p>
    <w:p w:rsidR="003E71FA" w:rsidRPr="003E71FA" w:rsidRDefault="003E71FA" w:rsidP="003E71FA">
      <w:pPr>
        <w:jc w:val="center"/>
        <w:rPr>
          <w:rFonts w:ascii="Times New Roman" w:hAnsi="Times New Roman" w:cs="Times New Roman"/>
          <w:b/>
          <w:sz w:val="24"/>
        </w:rPr>
      </w:pPr>
      <w:r w:rsidRPr="003E71FA">
        <w:rPr>
          <w:rFonts w:ascii="Times New Roman" w:hAnsi="Times New Roman" w:cs="Times New Roman"/>
          <w:b/>
          <w:sz w:val="24"/>
        </w:rPr>
        <w:t>Abstract</w:t>
      </w:r>
    </w:p>
    <w:p w:rsidR="003E71FA" w:rsidRDefault="003E71FA" w:rsidP="003E71FA">
      <w:pPr>
        <w:jc w:val="both"/>
        <w:rPr>
          <w:rFonts w:ascii="Times New Roman" w:hAnsi="Times New Roman" w:cs="Times New Roman"/>
          <w:sz w:val="20"/>
        </w:rPr>
      </w:pPr>
      <w:r w:rsidRPr="003E71FA">
        <w:rPr>
          <w:rFonts w:ascii="Times New Roman" w:hAnsi="Times New Roman" w:cs="Times New Roman"/>
          <w:sz w:val="20"/>
        </w:rPr>
        <w:t>Mayer-</w:t>
      </w:r>
      <w:proofErr w:type="spellStart"/>
      <w:r w:rsidRPr="003E71FA">
        <w:rPr>
          <w:rFonts w:ascii="Times New Roman" w:hAnsi="Times New Roman" w:cs="Times New Roman"/>
          <w:sz w:val="20"/>
        </w:rPr>
        <w:t>Rokitansky</w:t>
      </w:r>
      <w:proofErr w:type="spellEnd"/>
      <w:r w:rsidRPr="003E71FA">
        <w:rPr>
          <w:rFonts w:ascii="Times New Roman" w:hAnsi="Times New Roman" w:cs="Times New Roman"/>
          <w:sz w:val="20"/>
        </w:rPr>
        <w:t>-</w:t>
      </w:r>
      <w:proofErr w:type="spellStart"/>
      <w:r w:rsidRPr="003E71FA">
        <w:rPr>
          <w:rFonts w:ascii="Times New Roman" w:hAnsi="Times New Roman" w:cs="Times New Roman"/>
          <w:sz w:val="20"/>
        </w:rPr>
        <w:t>Küster</w:t>
      </w:r>
      <w:proofErr w:type="spellEnd"/>
      <w:r w:rsidRPr="003E71FA">
        <w:rPr>
          <w:rFonts w:ascii="Times New Roman" w:hAnsi="Times New Roman" w:cs="Times New Roman"/>
          <w:sz w:val="20"/>
        </w:rPr>
        <w:t>-Hauser Syndrome (MRKH) is a very rare congenital syndrome that affects the female reproductive system. It is an autosomal dominant inherited disease, characterized by an abnormal development of vagina and uterus. Due to this underdevelopment or absence of uterus, females express Uterus Factor Infertility. MRKH syndrome manifests clinically with endometriosis, amenorrhea and urinary tract infections. Occasionally the MRKH syndrome can be associated</w:t>
      </w:r>
      <w:r>
        <w:rPr>
          <w:rFonts w:ascii="Times New Roman" w:hAnsi="Times New Roman" w:cs="Times New Roman"/>
          <w:sz w:val="20"/>
        </w:rPr>
        <w:t xml:space="preserve"> </w:t>
      </w:r>
      <w:r w:rsidRPr="003E71FA">
        <w:rPr>
          <w:rFonts w:ascii="Times New Roman" w:hAnsi="Times New Roman" w:cs="Times New Roman"/>
          <w:sz w:val="20"/>
        </w:rPr>
        <w:t xml:space="preserve">with other syndromes such as Turner, </w:t>
      </w:r>
      <w:proofErr w:type="spellStart"/>
      <w:r w:rsidRPr="003E71FA">
        <w:rPr>
          <w:rFonts w:ascii="Times New Roman" w:hAnsi="Times New Roman" w:cs="Times New Roman"/>
          <w:sz w:val="20"/>
        </w:rPr>
        <w:t>Vacterl</w:t>
      </w:r>
      <w:proofErr w:type="spellEnd"/>
      <w:r w:rsidRPr="003E71FA">
        <w:rPr>
          <w:rFonts w:ascii="Times New Roman" w:hAnsi="Times New Roman" w:cs="Times New Roman"/>
          <w:sz w:val="20"/>
        </w:rPr>
        <w:t>, TAR and Silver Russell. In this particular presentation, we present a rare incident case in which the MRKH syndrome coexists with growth hormone deficiency and hypothyroidism. The coexistence of those 3 morbidities has not been reported so far in current literature.</w:t>
      </w:r>
    </w:p>
    <w:p w:rsidR="003E71FA" w:rsidRPr="003E71FA" w:rsidRDefault="003E71FA" w:rsidP="003E71FA">
      <w:pPr>
        <w:jc w:val="both"/>
        <w:rPr>
          <w:rFonts w:ascii="Times New Roman" w:hAnsi="Times New Roman" w:cs="Times New Roman"/>
          <w:sz w:val="20"/>
        </w:rPr>
      </w:pPr>
      <w:r w:rsidRPr="003E71FA">
        <w:rPr>
          <w:rFonts w:ascii="Times New Roman" w:hAnsi="Times New Roman" w:cs="Times New Roman"/>
          <w:b/>
          <w:sz w:val="20"/>
        </w:rPr>
        <w:t>Case:</w:t>
      </w:r>
      <w:r>
        <w:rPr>
          <w:rFonts w:ascii="Times New Roman" w:hAnsi="Times New Roman" w:cs="Times New Roman"/>
          <w:sz w:val="20"/>
        </w:rPr>
        <w:t xml:space="preserve"> </w:t>
      </w:r>
      <w:r w:rsidRPr="003E71FA">
        <w:rPr>
          <w:rFonts w:ascii="Times New Roman" w:hAnsi="Times New Roman" w:cs="Times New Roman"/>
          <w:sz w:val="20"/>
        </w:rPr>
        <w:t>A 7-year-old and 9-months female was referred to the outpatient clinic for short stature and decreased growth rate (2.8</w:t>
      </w:r>
      <w:r w:rsidR="00016607">
        <w:rPr>
          <w:rFonts w:ascii="Times New Roman" w:hAnsi="Times New Roman" w:cs="Times New Roman"/>
          <w:sz w:val="20"/>
        </w:rPr>
        <w:t xml:space="preserve"> </w:t>
      </w:r>
      <w:r w:rsidRPr="003E71FA">
        <w:rPr>
          <w:rFonts w:ascii="Times New Roman" w:hAnsi="Times New Roman" w:cs="Times New Roman"/>
          <w:sz w:val="20"/>
        </w:rPr>
        <w:t>cm/year).</w:t>
      </w:r>
      <w:r>
        <w:rPr>
          <w:rFonts w:ascii="Times New Roman" w:hAnsi="Times New Roman" w:cs="Times New Roman"/>
          <w:sz w:val="20"/>
        </w:rPr>
        <w:t xml:space="preserve"> </w:t>
      </w:r>
      <w:r w:rsidRPr="003E71FA">
        <w:rPr>
          <w:rFonts w:ascii="Times New Roman" w:hAnsi="Times New Roman" w:cs="Times New Roman"/>
          <w:sz w:val="20"/>
        </w:rPr>
        <w:t>Clinical examination revealed that she had a height of 111 cm (HSDS-2.67) and Tanner Stage: I (Breasts-pubic area).</w:t>
      </w:r>
      <w:r>
        <w:rPr>
          <w:rFonts w:ascii="Times New Roman" w:hAnsi="Times New Roman" w:cs="Times New Roman"/>
          <w:sz w:val="20"/>
        </w:rPr>
        <w:t xml:space="preserve"> </w:t>
      </w:r>
      <w:r w:rsidRPr="003E71FA">
        <w:rPr>
          <w:rFonts w:ascii="Times New Roman" w:hAnsi="Times New Roman" w:cs="Times New Roman"/>
          <w:sz w:val="20"/>
        </w:rPr>
        <w:t>Prenatal history reported an uneventful pregnancy of 37 weeks, delivery by caesarean section and Body weight and height: 2640 gr and 48 cm respectively.</w:t>
      </w:r>
      <w:r>
        <w:rPr>
          <w:rFonts w:ascii="Times New Roman" w:hAnsi="Times New Roman" w:cs="Times New Roman"/>
          <w:sz w:val="20"/>
        </w:rPr>
        <w:t xml:space="preserve"> </w:t>
      </w:r>
      <w:r w:rsidRPr="003E71FA">
        <w:rPr>
          <w:rFonts w:ascii="Times New Roman" w:hAnsi="Times New Roman" w:cs="Times New Roman"/>
          <w:sz w:val="20"/>
        </w:rPr>
        <w:t xml:space="preserve">Her past history reported a congenital left single kidney and frequent episodes of urinary tract infections. </w:t>
      </w:r>
      <w:r>
        <w:rPr>
          <w:rFonts w:ascii="Times New Roman" w:hAnsi="Times New Roman" w:cs="Times New Roman"/>
          <w:sz w:val="20"/>
        </w:rPr>
        <w:t xml:space="preserve"> </w:t>
      </w:r>
      <w:r w:rsidRPr="003E71FA">
        <w:rPr>
          <w:rFonts w:ascii="Times New Roman" w:hAnsi="Times New Roman" w:cs="Times New Roman"/>
          <w:sz w:val="20"/>
        </w:rPr>
        <w:t xml:space="preserve">Lab investigation excluded chronic diseases such as hypothyroidism celiac disease and Turner’s syndrome (Karyotype 46xx). </w:t>
      </w:r>
      <w:r>
        <w:rPr>
          <w:rFonts w:ascii="Times New Roman" w:hAnsi="Times New Roman" w:cs="Times New Roman"/>
          <w:sz w:val="20"/>
        </w:rPr>
        <w:t xml:space="preserve"> </w:t>
      </w:r>
      <w:r w:rsidRPr="003E71FA">
        <w:rPr>
          <w:rFonts w:ascii="Times New Roman" w:hAnsi="Times New Roman" w:cs="Times New Roman"/>
          <w:sz w:val="20"/>
        </w:rPr>
        <w:t>Growth hormone stimulation tests were performed and</w:t>
      </w:r>
      <w:r>
        <w:rPr>
          <w:rFonts w:ascii="Times New Roman" w:hAnsi="Times New Roman" w:cs="Times New Roman"/>
          <w:sz w:val="20"/>
        </w:rPr>
        <w:t xml:space="preserve"> </w:t>
      </w:r>
      <w:r w:rsidRPr="003E71FA">
        <w:rPr>
          <w:rFonts w:ascii="Times New Roman" w:hAnsi="Times New Roman" w:cs="Times New Roman"/>
          <w:sz w:val="20"/>
        </w:rPr>
        <w:t xml:space="preserve">severe GH deficiency was found (Higher growth hormone value below 3 </w:t>
      </w:r>
      <w:proofErr w:type="spellStart"/>
      <w:r w:rsidRPr="003E71FA">
        <w:rPr>
          <w:rFonts w:ascii="Times New Roman" w:hAnsi="Times New Roman" w:cs="Times New Roman"/>
          <w:sz w:val="20"/>
        </w:rPr>
        <w:t>ng</w:t>
      </w:r>
      <w:proofErr w:type="spellEnd"/>
      <w:r w:rsidRPr="003E71FA">
        <w:rPr>
          <w:rFonts w:ascii="Times New Roman" w:hAnsi="Times New Roman" w:cs="Times New Roman"/>
          <w:sz w:val="20"/>
        </w:rPr>
        <w:t xml:space="preserve">/ml </w:t>
      </w:r>
      <w:proofErr w:type="gramStart"/>
      <w:r w:rsidRPr="003E71FA">
        <w:rPr>
          <w:rFonts w:ascii="Times New Roman" w:hAnsi="Times New Roman" w:cs="Times New Roman"/>
          <w:sz w:val="20"/>
        </w:rPr>
        <w:t xml:space="preserve">(2.7 </w:t>
      </w:r>
      <w:proofErr w:type="spellStart"/>
      <w:r w:rsidRPr="003E71FA">
        <w:rPr>
          <w:rFonts w:ascii="Times New Roman" w:hAnsi="Times New Roman" w:cs="Times New Roman"/>
          <w:sz w:val="20"/>
        </w:rPr>
        <w:t>ng</w:t>
      </w:r>
      <w:proofErr w:type="spellEnd"/>
      <w:r w:rsidRPr="003E71FA">
        <w:rPr>
          <w:rFonts w:ascii="Times New Roman" w:hAnsi="Times New Roman" w:cs="Times New Roman"/>
          <w:sz w:val="20"/>
        </w:rPr>
        <w:t>/ml)</w:t>
      </w:r>
      <w:proofErr w:type="gramEnd"/>
      <w:r w:rsidR="00016607">
        <w:rPr>
          <w:rFonts w:ascii="Times New Roman" w:hAnsi="Times New Roman" w:cs="Times New Roman"/>
          <w:sz w:val="20"/>
        </w:rPr>
        <w:t>)</w:t>
      </w:r>
      <w:r w:rsidRPr="003E71FA">
        <w:rPr>
          <w:rFonts w:ascii="Times New Roman" w:hAnsi="Times New Roman" w:cs="Times New Roman"/>
          <w:sz w:val="20"/>
        </w:rPr>
        <w:t>.</w:t>
      </w:r>
      <w:r>
        <w:rPr>
          <w:rFonts w:ascii="Times New Roman" w:hAnsi="Times New Roman" w:cs="Times New Roman"/>
          <w:sz w:val="20"/>
        </w:rPr>
        <w:t xml:space="preserve"> </w:t>
      </w:r>
      <w:r w:rsidRPr="003E71FA">
        <w:rPr>
          <w:rFonts w:ascii="Times New Roman" w:hAnsi="Times New Roman" w:cs="Times New Roman"/>
          <w:sz w:val="20"/>
        </w:rPr>
        <w:t>Pituitary MRI was normal.</w:t>
      </w:r>
      <w:r>
        <w:rPr>
          <w:rFonts w:ascii="Times New Roman" w:hAnsi="Times New Roman" w:cs="Times New Roman"/>
          <w:sz w:val="20"/>
        </w:rPr>
        <w:t xml:space="preserve"> </w:t>
      </w:r>
      <w:r w:rsidRPr="003E71FA">
        <w:rPr>
          <w:rFonts w:ascii="Times New Roman" w:hAnsi="Times New Roman" w:cs="Times New Roman"/>
          <w:sz w:val="20"/>
        </w:rPr>
        <w:t>An upper and lower Abdominal ultrasound was performed which showed that uterus and ovaries were not clearly identified in their anatomical position.</w:t>
      </w:r>
      <w:r>
        <w:rPr>
          <w:rFonts w:ascii="Times New Roman" w:hAnsi="Times New Roman" w:cs="Times New Roman"/>
          <w:sz w:val="20"/>
        </w:rPr>
        <w:t xml:space="preserve"> </w:t>
      </w:r>
      <w:r w:rsidRPr="003E71FA">
        <w:rPr>
          <w:rFonts w:ascii="Times New Roman" w:hAnsi="Times New Roman" w:cs="Times New Roman"/>
          <w:sz w:val="20"/>
        </w:rPr>
        <w:t xml:space="preserve">These findings were confirmed with MRI of lower abdomen where uterus, 2/3 of vagina and ovaries were not identified. </w:t>
      </w:r>
    </w:p>
    <w:p w:rsidR="003E71FA" w:rsidRPr="003E71FA" w:rsidRDefault="003E71FA" w:rsidP="003E71FA">
      <w:pPr>
        <w:jc w:val="both"/>
        <w:rPr>
          <w:rFonts w:ascii="Times New Roman" w:hAnsi="Times New Roman" w:cs="Times New Roman"/>
          <w:sz w:val="20"/>
        </w:rPr>
      </w:pPr>
      <w:r w:rsidRPr="003E71FA">
        <w:rPr>
          <w:rFonts w:ascii="Times New Roman" w:hAnsi="Times New Roman" w:cs="Times New Roman"/>
          <w:sz w:val="20"/>
        </w:rPr>
        <w:t xml:space="preserve">The patient was treated accordingly with growth hormone, showing an excellent response to treatment. One year after the beginning of the treatment, she developed Hypothyroidism and was placed on </w:t>
      </w:r>
      <w:proofErr w:type="spellStart"/>
      <w:r w:rsidRPr="003E71FA">
        <w:rPr>
          <w:rFonts w:ascii="Times New Roman" w:hAnsi="Times New Roman" w:cs="Times New Roman"/>
          <w:sz w:val="20"/>
        </w:rPr>
        <w:t>thyroxine</w:t>
      </w:r>
      <w:proofErr w:type="spellEnd"/>
      <w:r w:rsidRPr="003E71FA">
        <w:rPr>
          <w:rFonts w:ascii="Times New Roman" w:hAnsi="Times New Roman" w:cs="Times New Roman"/>
          <w:sz w:val="20"/>
        </w:rPr>
        <w:t xml:space="preserve"> therapy with excellent response.</w:t>
      </w:r>
      <w:r>
        <w:rPr>
          <w:rFonts w:ascii="Times New Roman" w:hAnsi="Times New Roman" w:cs="Times New Roman"/>
          <w:sz w:val="20"/>
        </w:rPr>
        <w:t xml:space="preserve"> </w:t>
      </w:r>
      <w:r w:rsidRPr="003E71FA">
        <w:rPr>
          <w:rFonts w:ascii="Times New Roman" w:hAnsi="Times New Roman" w:cs="Times New Roman"/>
          <w:sz w:val="20"/>
        </w:rPr>
        <w:t xml:space="preserve">At present, at the age of 10 years old she continues treatment with growth hormone and </w:t>
      </w:r>
      <w:proofErr w:type="spellStart"/>
      <w:r w:rsidRPr="003E71FA">
        <w:rPr>
          <w:rFonts w:ascii="Times New Roman" w:hAnsi="Times New Roman" w:cs="Times New Roman"/>
          <w:sz w:val="20"/>
        </w:rPr>
        <w:t>thyroxine</w:t>
      </w:r>
      <w:proofErr w:type="spellEnd"/>
      <w:r w:rsidRPr="003E71FA">
        <w:rPr>
          <w:rFonts w:ascii="Times New Roman" w:hAnsi="Times New Roman" w:cs="Times New Roman"/>
          <w:sz w:val="20"/>
        </w:rPr>
        <w:t xml:space="preserve"> having a remarkable response to it.</w:t>
      </w:r>
      <w:r>
        <w:rPr>
          <w:rFonts w:ascii="Times New Roman" w:hAnsi="Times New Roman" w:cs="Times New Roman"/>
          <w:sz w:val="20"/>
        </w:rPr>
        <w:t xml:space="preserve"> </w:t>
      </w:r>
      <w:r w:rsidRPr="003E71FA">
        <w:rPr>
          <w:rFonts w:ascii="Times New Roman" w:hAnsi="Times New Roman" w:cs="Times New Roman"/>
          <w:sz w:val="20"/>
        </w:rPr>
        <w:t>To be mentioned that since her initial syndrome diagnosis she has been continuously provided with gynecological and psychological support.</w:t>
      </w:r>
    </w:p>
    <w:p w:rsidR="003E71FA" w:rsidRDefault="003E71FA" w:rsidP="003E71FA">
      <w:pPr>
        <w:jc w:val="both"/>
        <w:rPr>
          <w:rFonts w:ascii="Times New Roman" w:hAnsi="Times New Roman" w:cs="Times New Roman"/>
          <w:sz w:val="20"/>
        </w:rPr>
      </w:pPr>
      <w:r w:rsidRPr="003E71FA">
        <w:rPr>
          <w:rFonts w:ascii="Times New Roman" w:hAnsi="Times New Roman" w:cs="Times New Roman"/>
          <w:b/>
          <w:sz w:val="20"/>
        </w:rPr>
        <w:t>Conclusions:</w:t>
      </w:r>
      <w:r>
        <w:rPr>
          <w:rFonts w:ascii="Times New Roman" w:hAnsi="Times New Roman" w:cs="Times New Roman"/>
          <w:sz w:val="20"/>
        </w:rPr>
        <w:t xml:space="preserve"> </w:t>
      </w:r>
      <w:r w:rsidRPr="003E71FA">
        <w:rPr>
          <w:rFonts w:ascii="Times New Roman" w:hAnsi="Times New Roman" w:cs="Times New Roman"/>
          <w:sz w:val="20"/>
        </w:rPr>
        <w:t>The rarity of coexistence of this specific syndrome with individual growth hormone deficiency is of particular clinical interest, as it is to our knowledge, the first reported case and which showed an excellent response to the treatment.</w:t>
      </w:r>
      <w:r>
        <w:rPr>
          <w:rFonts w:ascii="Times New Roman" w:hAnsi="Times New Roman" w:cs="Times New Roman"/>
          <w:sz w:val="20"/>
        </w:rPr>
        <w:t xml:space="preserve"> </w:t>
      </w:r>
      <w:r w:rsidRPr="003E71FA">
        <w:rPr>
          <w:rFonts w:ascii="Times New Roman" w:hAnsi="Times New Roman" w:cs="Times New Roman"/>
          <w:sz w:val="20"/>
        </w:rPr>
        <w:t>Additionally, so far in the literature there has been only a reference to the coexistence of the MRKH with endocrine disorders as we have previously reported a case of MRKH syndrome with PSIS (</w:t>
      </w:r>
      <w:r w:rsidR="00016607" w:rsidRPr="003E71FA">
        <w:rPr>
          <w:rFonts w:ascii="Times New Roman" w:hAnsi="Times New Roman" w:cs="Times New Roman"/>
          <w:sz w:val="20"/>
        </w:rPr>
        <w:t>Pituitary Stark Interruption Syndrome</w:t>
      </w:r>
      <w:r w:rsidRPr="003E71FA">
        <w:rPr>
          <w:rFonts w:ascii="Times New Roman" w:hAnsi="Times New Roman" w:cs="Times New Roman"/>
          <w:sz w:val="20"/>
        </w:rPr>
        <w:t>).</w:t>
      </w:r>
      <w:r>
        <w:rPr>
          <w:rFonts w:ascii="Times New Roman" w:hAnsi="Times New Roman" w:cs="Times New Roman"/>
          <w:sz w:val="20"/>
        </w:rPr>
        <w:t xml:space="preserve"> </w:t>
      </w:r>
      <w:r w:rsidRPr="003E71FA">
        <w:rPr>
          <w:rFonts w:ascii="Times New Roman" w:hAnsi="Times New Roman" w:cs="Times New Roman"/>
          <w:sz w:val="20"/>
        </w:rPr>
        <w:t xml:space="preserve">In </w:t>
      </w:r>
      <w:bookmarkStart w:id="0" w:name="_GoBack"/>
      <w:bookmarkEnd w:id="0"/>
      <w:r w:rsidRPr="003E71FA">
        <w:rPr>
          <w:rFonts w:ascii="Times New Roman" w:hAnsi="Times New Roman" w:cs="Times New Roman"/>
          <w:sz w:val="20"/>
        </w:rPr>
        <w:t>our opinion attention is needed for an underlying coexistence of endocrine disorders in patients with MRKH syndrome.</w:t>
      </w:r>
    </w:p>
    <w:p w:rsidR="003E71FA" w:rsidRPr="00016607" w:rsidRDefault="003E71FA" w:rsidP="00016607">
      <w:pPr>
        <w:rPr>
          <w:rFonts w:ascii="Times New Roman" w:hAnsi="Times New Roman" w:cs="Times New Roman"/>
          <w:b/>
          <w:sz w:val="24"/>
        </w:rPr>
      </w:pPr>
      <w:commentRangeStart w:id="1"/>
      <w:r w:rsidRPr="00016607">
        <w:rPr>
          <w:rFonts w:ascii="Times New Roman" w:hAnsi="Times New Roman" w:cs="Times New Roman"/>
          <w:b/>
          <w:sz w:val="24"/>
        </w:rPr>
        <w:t>Biography</w:t>
      </w:r>
      <w:commentRangeEnd w:id="1"/>
      <w:r w:rsidR="00016607">
        <w:rPr>
          <w:rStyle w:val="CommentReference"/>
        </w:rPr>
        <w:commentReference w:id="1"/>
      </w:r>
    </w:p>
    <w:sectPr w:rsidR="003E71FA" w:rsidRPr="000166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4-10T12:43:00Z" w:initials="SS">
    <w:p w:rsidR="00016607" w:rsidRDefault="0001660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1FA"/>
    <w:rsid w:val="00016607"/>
    <w:rsid w:val="0032354D"/>
    <w:rsid w:val="003E71FA"/>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6607"/>
    <w:rPr>
      <w:sz w:val="16"/>
      <w:szCs w:val="16"/>
    </w:rPr>
  </w:style>
  <w:style w:type="paragraph" w:styleId="CommentText">
    <w:name w:val="annotation text"/>
    <w:basedOn w:val="Normal"/>
    <w:link w:val="CommentTextChar"/>
    <w:uiPriority w:val="99"/>
    <w:semiHidden/>
    <w:unhideWhenUsed/>
    <w:rsid w:val="00016607"/>
    <w:pPr>
      <w:spacing w:line="240" w:lineRule="auto"/>
    </w:pPr>
    <w:rPr>
      <w:sz w:val="20"/>
      <w:szCs w:val="20"/>
    </w:rPr>
  </w:style>
  <w:style w:type="character" w:customStyle="1" w:styleId="CommentTextChar">
    <w:name w:val="Comment Text Char"/>
    <w:basedOn w:val="DefaultParagraphFont"/>
    <w:link w:val="CommentText"/>
    <w:uiPriority w:val="99"/>
    <w:semiHidden/>
    <w:rsid w:val="00016607"/>
    <w:rPr>
      <w:sz w:val="20"/>
      <w:szCs w:val="20"/>
    </w:rPr>
  </w:style>
  <w:style w:type="paragraph" w:styleId="CommentSubject">
    <w:name w:val="annotation subject"/>
    <w:basedOn w:val="CommentText"/>
    <w:next w:val="CommentText"/>
    <w:link w:val="CommentSubjectChar"/>
    <w:uiPriority w:val="99"/>
    <w:semiHidden/>
    <w:unhideWhenUsed/>
    <w:rsid w:val="00016607"/>
    <w:rPr>
      <w:b/>
      <w:bCs/>
    </w:rPr>
  </w:style>
  <w:style w:type="character" w:customStyle="1" w:styleId="CommentSubjectChar">
    <w:name w:val="Comment Subject Char"/>
    <w:basedOn w:val="CommentTextChar"/>
    <w:link w:val="CommentSubject"/>
    <w:uiPriority w:val="99"/>
    <w:semiHidden/>
    <w:rsid w:val="00016607"/>
    <w:rPr>
      <w:b/>
      <w:bCs/>
      <w:sz w:val="20"/>
      <w:szCs w:val="20"/>
    </w:rPr>
  </w:style>
  <w:style w:type="paragraph" w:styleId="BalloonText">
    <w:name w:val="Balloon Text"/>
    <w:basedOn w:val="Normal"/>
    <w:link w:val="BalloonTextChar"/>
    <w:uiPriority w:val="99"/>
    <w:semiHidden/>
    <w:unhideWhenUsed/>
    <w:rsid w:val="00016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6607"/>
    <w:rPr>
      <w:sz w:val="16"/>
      <w:szCs w:val="16"/>
    </w:rPr>
  </w:style>
  <w:style w:type="paragraph" w:styleId="CommentText">
    <w:name w:val="annotation text"/>
    <w:basedOn w:val="Normal"/>
    <w:link w:val="CommentTextChar"/>
    <w:uiPriority w:val="99"/>
    <w:semiHidden/>
    <w:unhideWhenUsed/>
    <w:rsid w:val="00016607"/>
    <w:pPr>
      <w:spacing w:line="240" w:lineRule="auto"/>
    </w:pPr>
    <w:rPr>
      <w:sz w:val="20"/>
      <w:szCs w:val="20"/>
    </w:rPr>
  </w:style>
  <w:style w:type="character" w:customStyle="1" w:styleId="CommentTextChar">
    <w:name w:val="Comment Text Char"/>
    <w:basedOn w:val="DefaultParagraphFont"/>
    <w:link w:val="CommentText"/>
    <w:uiPriority w:val="99"/>
    <w:semiHidden/>
    <w:rsid w:val="00016607"/>
    <w:rPr>
      <w:sz w:val="20"/>
      <w:szCs w:val="20"/>
    </w:rPr>
  </w:style>
  <w:style w:type="paragraph" w:styleId="CommentSubject">
    <w:name w:val="annotation subject"/>
    <w:basedOn w:val="CommentText"/>
    <w:next w:val="CommentText"/>
    <w:link w:val="CommentSubjectChar"/>
    <w:uiPriority w:val="99"/>
    <w:semiHidden/>
    <w:unhideWhenUsed/>
    <w:rsid w:val="00016607"/>
    <w:rPr>
      <w:b/>
      <w:bCs/>
    </w:rPr>
  </w:style>
  <w:style w:type="character" w:customStyle="1" w:styleId="CommentSubjectChar">
    <w:name w:val="Comment Subject Char"/>
    <w:basedOn w:val="CommentTextChar"/>
    <w:link w:val="CommentSubject"/>
    <w:uiPriority w:val="99"/>
    <w:semiHidden/>
    <w:rsid w:val="00016607"/>
    <w:rPr>
      <w:b/>
      <w:bCs/>
      <w:sz w:val="20"/>
      <w:szCs w:val="20"/>
    </w:rPr>
  </w:style>
  <w:style w:type="paragraph" w:styleId="BalloonText">
    <w:name w:val="Balloon Text"/>
    <w:basedOn w:val="Normal"/>
    <w:link w:val="BalloonTextChar"/>
    <w:uiPriority w:val="99"/>
    <w:semiHidden/>
    <w:unhideWhenUsed/>
    <w:rsid w:val="00016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2023-04-10T06:58:00Z</dcterms:created>
  <dcterms:modified xsi:type="dcterms:W3CDTF">2023-04-10T07:13:00Z</dcterms:modified>
</cp:coreProperties>
</file>