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BDB" w:rsidRPr="005B5BDB" w:rsidRDefault="005B5BDB" w:rsidP="005B5BDB">
      <w:pPr>
        <w:rPr>
          <w:rFonts w:ascii="Times New Roman" w:hAnsi="Times New Roman" w:cs="Times New Roman"/>
          <w:b/>
          <w:sz w:val="32"/>
        </w:rPr>
      </w:pPr>
      <w:commentRangeStart w:id="0"/>
      <w:r w:rsidRPr="005B5BDB">
        <w:rPr>
          <w:rFonts w:ascii="Times New Roman" w:hAnsi="Times New Roman" w:cs="Times New Roman"/>
          <w:b/>
          <w:sz w:val="32"/>
        </w:rPr>
        <w:t xml:space="preserve">Effect of </w:t>
      </w:r>
      <w:r w:rsidRPr="005B5BDB">
        <w:rPr>
          <w:rFonts w:ascii="Times New Roman" w:hAnsi="Times New Roman" w:cs="Times New Roman"/>
          <w:b/>
          <w:sz w:val="32"/>
        </w:rPr>
        <w:t xml:space="preserve">laser shock peening </w:t>
      </w:r>
      <w:r w:rsidRPr="005B5BDB">
        <w:rPr>
          <w:rFonts w:ascii="Times New Roman" w:hAnsi="Times New Roman" w:cs="Times New Roman"/>
          <w:b/>
          <w:sz w:val="32"/>
        </w:rPr>
        <w:t xml:space="preserve">on </w:t>
      </w:r>
      <w:r w:rsidRPr="005B5BDB">
        <w:rPr>
          <w:rFonts w:ascii="Times New Roman" w:hAnsi="Times New Roman" w:cs="Times New Roman"/>
          <w:b/>
          <w:sz w:val="32"/>
        </w:rPr>
        <w:t xml:space="preserve">microstructural </w:t>
      </w:r>
      <w:r w:rsidRPr="005B5BDB">
        <w:rPr>
          <w:rFonts w:ascii="Times New Roman" w:hAnsi="Times New Roman" w:cs="Times New Roman"/>
          <w:b/>
          <w:sz w:val="32"/>
        </w:rPr>
        <w:t xml:space="preserve">changes of </w:t>
      </w:r>
      <w:proofErr w:type="spellStart"/>
      <w:r w:rsidRPr="005B5BDB">
        <w:rPr>
          <w:rFonts w:ascii="Times New Roman" w:hAnsi="Times New Roman" w:cs="Times New Roman"/>
          <w:b/>
          <w:sz w:val="32"/>
        </w:rPr>
        <w:t>superelastic</w:t>
      </w:r>
      <w:proofErr w:type="spellEnd"/>
      <w:r w:rsidRPr="005B5BDB">
        <w:rPr>
          <w:rFonts w:ascii="Times New Roman" w:hAnsi="Times New Roman" w:cs="Times New Roman"/>
          <w:b/>
          <w:sz w:val="32"/>
        </w:rPr>
        <w:t xml:space="preserve"> </w:t>
      </w:r>
      <w:r w:rsidRPr="005B5BDB">
        <w:rPr>
          <w:rFonts w:ascii="Times New Roman" w:hAnsi="Times New Roman" w:cs="Times New Roman"/>
          <w:b/>
          <w:sz w:val="32"/>
        </w:rPr>
        <w:t xml:space="preserve">Ni-Ti </w:t>
      </w:r>
      <w:r w:rsidRPr="005B5BDB">
        <w:rPr>
          <w:rFonts w:ascii="Times New Roman" w:hAnsi="Times New Roman" w:cs="Times New Roman"/>
          <w:b/>
          <w:sz w:val="32"/>
        </w:rPr>
        <w:t>shape memory allo</w:t>
      </w:r>
      <w:bookmarkStart w:id="1" w:name="_GoBack"/>
      <w:bookmarkEnd w:id="1"/>
      <w:r w:rsidRPr="005B5BDB">
        <w:rPr>
          <w:rFonts w:ascii="Times New Roman" w:hAnsi="Times New Roman" w:cs="Times New Roman"/>
          <w:b/>
          <w:sz w:val="32"/>
        </w:rPr>
        <w:t>ys</w:t>
      </w:r>
      <w:commentRangeEnd w:id="0"/>
      <w:r w:rsidR="00311195">
        <w:rPr>
          <w:rStyle w:val="CommentReference"/>
        </w:rPr>
        <w:commentReference w:id="0"/>
      </w:r>
    </w:p>
    <w:p w:rsidR="005B5BDB" w:rsidRPr="005B5BDB" w:rsidRDefault="005B5BDB" w:rsidP="005B5BDB">
      <w:pPr>
        <w:rPr>
          <w:rFonts w:ascii="Times New Roman" w:hAnsi="Times New Roman" w:cs="Times New Roman"/>
          <w:sz w:val="24"/>
        </w:rPr>
      </w:pPr>
      <w:r w:rsidRPr="005B5BDB">
        <w:rPr>
          <w:rFonts w:ascii="Times New Roman" w:hAnsi="Times New Roman" w:cs="Times New Roman"/>
          <w:sz w:val="24"/>
        </w:rPr>
        <w:t>Rajesh Kumar Dora</w:t>
      </w:r>
      <w:r>
        <w:rPr>
          <w:rFonts w:ascii="Times New Roman" w:hAnsi="Times New Roman" w:cs="Times New Roman"/>
          <w:sz w:val="24"/>
        </w:rPr>
        <w:t xml:space="preserve"> T</w:t>
      </w:r>
    </w:p>
    <w:p w:rsidR="005B5BDB" w:rsidRPr="005B5BDB" w:rsidRDefault="005B5BDB" w:rsidP="005B5BDB">
      <w:pPr>
        <w:rPr>
          <w:rFonts w:ascii="Times New Roman" w:hAnsi="Times New Roman" w:cs="Times New Roman"/>
        </w:rPr>
      </w:pPr>
      <w:r w:rsidRPr="005B5BDB">
        <w:rPr>
          <w:rFonts w:ascii="Times New Roman" w:hAnsi="Times New Roman" w:cs="Times New Roman"/>
        </w:rPr>
        <w:t>Indian Institute of Technology Bhubaneswar, India</w:t>
      </w:r>
    </w:p>
    <w:p w:rsidR="005B5BDB" w:rsidRPr="005B5BDB" w:rsidRDefault="005B5BDB" w:rsidP="005B5BDB">
      <w:pPr>
        <w:jc w:val="center"/>
        <w:rPr>
          <w:rFonts w:ascii="Times New Roman" w:hAnsi="Times New Roman" w:cs="Times New Roman"/>
          <w:b/>
          <w:sz w:val="24"/>
        </w:rPr>
      </w:pPr>
      <w:r w:rsidRPr="005B5BDB">
        <w:rPr>
          <w:rFonts w:ascii="Times New Roman" w:hAnsi="Times New Roman" w:cs="Times New Roman"/>
          <w:b/>
          <w:sz w:val="24"/>
        </w:rPr>
        <w:t>Abstract</w:t>
      </w:r>
    </w:p>
    <w:p w:rsidR="005B5BDB" w:rsidRPr="005B5BDB" w:rsidRDefault="005B5BDB" w:rsidP="005B5BDB">
      <w:pPr>
        <w:jc w:val="both"/>
        <w:rPr>
          <w:rFonts w:ascii="Times New Roman" w:hAnsi="Times New Roman" w:cs="Times New Roman"/>
          <w:sz w:val="20"/>
        </w:rPr>
      </w:pPr>
      <w:proofErr w:type="spellStart"/>
      <w:r w:rsidRPr="005B5BDB">
        <w:rPr>
          <w:rFonts w:ascii="Times New Roman" w:hAnsi="Times New Roman" w:cs="Times New Roman"/>
          <w:sz w:val="20"/>
        </w:rPr>
        <w:t>Nitinol</w:t>
      </w:r>
      <w:proofErr w:type="spellEnd"/>
      <w:r w:rsidRPr="005B5BDB">
        <w:rPr>
          <w:rFonts w:ascii="Times New Roman" w:hAnsi="Times New Roman" w:cs="Times New Roman"/>
          <w:sz w:val="20"/>
        </w:rPr>
        <w:t xml:space="preserve"> is a functional material well-known for its shape memory and </w:t>
      </w:r>
      <w:proofErr w:type="spellStart"/>
      <w:r w:rsidRPr="005B5BDB">
        <w:rPr>
          <w:rFonts w:ascii="Times New Roman" w:hAnsi="Times New Roman" w:cs="Times New Roman"/>
          <w:sz w:val="20"/>
        </w:rPr>
        <w:t>superelastic</w:t>
      </w:r>
      <w:proofErr w:type="spellEnd"/>
      <w:r w:rsidRPr="005B5BDB">
        <w:rPr>
          <w:rFonts w:ascii="Times New Roman" w:hAnsi="Times New Roman" w:cs="Times New Roman"/>
          <w:sz w:val="20"/>
        </w:rPr>
        <w:t xml:space="preserve"> behavior. On account of these abilities, it has found applications as material for orthodontic braces, coronary artery stents, actuators and Chevrons at the exhaust of jet engines and actuators where Chevrons are the saw tooth patterns seen on the trailing edges of some jet engine nozzles. In many of these applications, the fatigue behavior of </w:t>
      </w:r>
      <w:proofErr w:type="spellStart"/>
      <w:r w:rsidRPr="005B5BDB">
        <w:rPr>
          <w:rFonts w:ascii="Times New Roman" w:hAnsi="Times New Roman" w:cs="Times New Roman"/>
          <w:sz w:val="20"/>
        </w:rPr>
        <w:t>Nitinol</w:t>
      </w:r>
      <w:proofErr w:type="spellEnd"/>
      <w:r w:rsidRPr="005B5BDB">
        <w:rPr>
          <w:rFonts w:ascii="Times New Roman" w:hAnsi="Times New Roman" w:cs="Times New Roman"/>
          <w:sz w:val="20"/>
        </w:rPr>
        <w:t xml:space="preserve"> determines its service life. Fatigue is the result of cyclic loading of a material and can cause the failure of material at applied stresses smaller than the yield strength of the material. Introduction of compressive residual stresses in the surface or subsurface regions of the material has been found to be a successful way of enhancing the fatigue life of a material. The compressive residual stresses can be introduced through surface engineering techniques such as shot peening or laser shock peening. Laser shock peening of cold rolled </w:t>
      </w:r>
      <w:proofErr w:type="spellStart"/>
      <w:r w:rsidRPr="005B5BDB">
        <w:rPr>
          <w:rFonts w:ascii="Times New Roman" w:hAnsi="Times New Roman" w:cs="Times New Roman"/>
          <w:sz w:val="20"/>
        </w:rPr>
        <w:t>Nitinol</w:t>
      </w:r>
      <w:proofErr w:type="spellEnd"/>
      <w:r w:rsidRPr="005B5BDB">
        <w:rPr>
          <w:rFonts w:ascii="Times New Roman" w:hAnsi="Times New Roman" w:cs="Times New Roman"/>
          <w:sz w:val="20"/>
        </w:rPr>
        <w:t xml:space="preserve"> was carried out at high power density (7 and 9 GW/cm</w:t>
      </w:r>
      <w:r w:rsidRPr="005B5BDB">
        <w:rPr>
          <w:rFonts w:ascii="Times New Roman" w:hAnsi="Times New Roman" w:cs="Times New Roman"/>
          <w:sz w:val="20"/>
          <w:vertAlign w:val="superscript"/>
        </w:rPr>
        <w:t>2</w:t>
      </w:r>
      <w:r w:rsidRPr="005B5BDB">
        <w:rPr>
          <w:rFonts w:ascii="Times New Roman" w:hAnsi="Times New Roman" w:cs="Times New Roman"/>
          <w:sz w:val="20"/>
        </w:rPr>
        <w:t xml:space="preserve">) and high overlap ratio (90%). Tensile surface residual stresses were generated in the peened material. An enhancement in surface </w:t>
      </w:r>
      <w:proofErr w:type="spellStart"/>
      <w:r w:rsidRPr="005B5BDB">
        <w:rPr>
          <w:rFonts w:ascii="Times New Roman" w:hAnsi="Times New Roman" w:cs="Times New Roman"/>
          <w:sz w:val="20"/>
        </w:rPr>
        <w:t>microhardness</w:t>
      </w:r>
      <w:proofErr w:type="spellEnd"/>
      <w:r w:rsidRPr="005B5BDB">
        <w:rPr>
          <w:rFonts w:ascii="Times New Roman" w:hAnsi="Times New Roman" w:cs="Times New Roman"/>
          <w:sz w:val="20"/>
        </w:rPr>
        <w:t xml:space="preserve"> from 351 for un-peened material to 375 and 394 VHN for the 7 and 9 GW/cm</w:t>
      </w:r>
      <w:r w:rsidRPr="005B5BDB">
        <w:rPr>
          <w:rFonts w:ascii="Times New Roman" w:hAnsi="Times New Roman" w:cs="Times New Roman"/>
          <w:sz w:val="20"/>
          <w:vertAlign w:val="superscript"/>
        </w:rPr>
        <w:t>2</w:t>
      </w:r>
      <w:r w:rsidRPr="005B5BDB">
        <w:rPr>
          <w:rFonts w:ascii="Times New Roman" w:hAnsi="Times New Roman" w:cs="Times New Roman"/>
          <w:sz w:val="20"/>
        </w:rPr>
        <w:t xml:space="preserve"> samples, respectively, was also observed. However, at a depth of 50 µm, the hardness of the peened material was lower than that of the as-received material. These contrasting observations were attributed to the change in the austenitic phase fraction brought about by laser interactions. Some additional studies were conducte</w:t>
      </w:r>
      <w:r>
        <w:rPr>
          <w:rFonts w:ascii="Times New Roman" w:hAnsi="Times New Roman" w:cs="Times New Roman"/>
          <w:sz w:val="20"/>
        </w:rPr>
        <w:t>d on Ni-Ti coupons having 10x</w:t>
      </w:r>
      <w:r w:rsidRPr="005B5BDB">
        <w:rPr>
          <w:rFonts w:ascii="Times New Roman" w:hAnsi="Times New Roman" w:cs="Times New Roman"/>
          <w:sz w:val="20"/>
        </w:rPr>
        <w:t xml:space="preserve">10 mm size by LASER Peening using a </w:t>
      </w:r>
      <w:proofErr w:type="spellStart"/>
      <w:r w:rsidRPr="005B5BDB">
        <w:rPr>
          <w:rFonts w:ascii="Times New Roman" w:hAnsi="Times New Roman" w:cs="Times New Roman"/>
          <w:sz w:val="20"/>
        </w:rPr>
        <w:t>pico</w:t>
      </w:r>
      <w:proofErr w:type="spellEnd"/>
      <w:r w:rsidRPr="005B5BDB">
        <w:rPr>
          <w:rFonts w:ascii="Times New Roman" w:hAnsi="Times New Roman" w:cs="Times New Roman"/>
          <w:sz w:val="20"/>
        </w:rPr>
        <w:t xml:space="preserve">-second Q-Switching laser source. In this investigation, the evolution of crystallographic textures was studied along with residual stress measurements. </w:t>
      </w:r>
    </w:p>
    <w:p w:rsidR="005B5BDB" w:rsidRPr="005B5BDB" w:rsidRDefault="005B5BDB" w:rsidP="005B5BDB">
      <w:pPr>
        <w:rPr>
          <w:rFonts w:ascii="Times New Roman" w:hAnsi="Times New Roman" w:cs="Times New Roman"/>
          <w:b/>
          <w:sz w:val="24"/>
        </w:rPr>
      </w:pPr>
      <w:r w:rsidRPr="005B5BDB">
        <w:rPr>
          <w:rFonts w:ascii="Times New Roman" w:hAnsi="Times New Roman" w:cs="Times New Roman"/>
          <w:b/>
          <w:sz w:val="24"/>
        </w:rPr>
        <w:t>Biography</w:t>
      </w:r>
    </w:p>
    <w:p w:rsidR="00474203" w:rsidRPr="005B5BDB" w:rsidRDefault="005B5BDB" w:rsidP="005B5BDB">
      <w:pPr>
        <w:jc w:val="both"/>
        <w:rPr>
          <w:rFonts w:ascii="Times New Roman" w:hAnsi="Times New Roman" w:cs="Times New Roman"/>
          <w:sz w:val="20"/>
        </w:rPr>
      </w:pPr>
      <w:r w:rsidRPr="005B5BDB">
        <w:rPr>
          <w:rFonts w:ascii="Times New Roman" w:hAnsi="Times New Roman" w:cs="Times New Roman"/>
          <w:sz w:val="20"/>
        </w:rPr>
        <w:t>Rajesh Kumar Dora is a research scholar at the School of Minerals, Metallurgical and Materials Engineering, IIT Bhubaneswar. His expertise is in biomaterials such as Titanium and Ni-Ti-based metallic alloys. He is working in surface engineering, where the primary objective is to enhance the fatigue life of metallic alloys by using a non-contact (LASER-induced) peening technique. In addition to this, he also knows some characterization techniques, such as Crystallography using XRD</w:t>
      </w:r>
      <w:r w:rsidR="00A375D6">
        <w:rPr>
          <w:rFonts w:ascii="Times New Roman" w:hAnsi="Times New Roman" w:cs="Times New Roman"/>
          <w:sz w:val="20"/>
        </w:rPr>
        <w:t xml:space="preserve"> and</w:t>
      </w:r>
      <w:r w:rsidRPr="005B5BDB">
        <w:rPr>
          <w:rFonts w:ascii="Times New Roman" w:hAnsi="Times New Roman" w:cs="Times New Roman"/>
          <w:sz w:val="20"/>
        </w:rPr>
        <w:t xml:space="preserve"> optical and electron microscopy.</w:t>
      </w:r>
    </w:p>
    <w:sectPr w:rsidR="00474203" w:rsidRPr="005B5BD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4-07T15:33:00Z" w:initials="SS">
    <w:p w:rsidR="00311195" w:rsidRDefault="00311195">
      <w:pPr>
        <w:pStyle w:val="CommentText"/>
      </w:pPr>
      <w:r>
        <w:rPr>
          <w:rStyle w:val="CommentReference"/>
        </w:rPr>
        <w:annotationRef/>
      </w:r>
      <w:r w:rsidRPr="00311195">
        <w:t xml:space="preserve">Publish the abstract in conference book only if </w:t>
      </w:r>
      <w:r w:rsidRPr="00311195">
        <w:rPr>
          <w:highlight w:val="yellow"/>
        </w:rPr>
        <w:t>registration</w:t>
      </w:r>
      <w:r w:rsidRPr="00311195">
        <w:t xml:space="preserve"> is paid as it got already published. Please find the below link for your reference.</w:t>
      </w:r>
    </w:p>
    <w:p w:rsidR="00311195" w:rsidRDefault="00311195">
      <w:pPr>
        <w:pStyle w:val="CommentText"/>
      </w:pPr>
    </w:p>
    <w:p w:rsidR="00311195" w:rsidRDefault="00311195" w:rsidP="00311195">
      <w:pPr>
        <w:pStyle w:val="CommentText"/>
        <w:numPr>
          <w:ilvl w:val="0"/>
          <w:numId w:val="1"/>
        </w:numPr>
      </w:pPr>
      <w:hyperlink r:id="rId1" w:history="1">
        <w:r w:rsidRPr="00046A3F">
          <w:rPr>
            <w:rStyle w:val="Hyperlink"/>
          </w:rPr>
          <w:t>https://www.mdpi.com/2073-4352/12/9/1319</w:t>
        </w:r>
      </w:hyperlink>
    </w:p>
    <w:p w:rsidR="00311195" w:rsidRDefault="00311195" w:rsidP="00311195">
      <w:pPr>
        <w:pStyle w:val="CommentText"/>
        <w:numPr>
          <w:ilvl w:val="0"/>
          <w:numId w:val="1"/>
        </w:numPr>
      </w:pPr>
      <w:hyperlink r:id="rId2" w:history="1">
        <w:r w:rsidRPr="00046A3F">
          <w:rPr>
            <w:rStyle w:val="Hyperlink"/>
          </w:rPr>
          <w:t>https://www.mdpi.com/2073-4352/12/9/1319</w:t>
        </w:r>
      </w:hyperlink>
    </w:p>
    <w:p w:rsidR="00311195" w:rsidRDefault="00311195" w:rsidP="00311195">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323262"/>
    <w:multiLevelType w:val="hybridMultilevel"/>
    <w:tmpl w:val="4E64A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BDB"/>
    <w:rsid w:val="00311195"/>
    <w:rsid w:val="0032354D"/>
    <w:rsid w:val="00474203"/>
    <w:rsid w:val="00535872"/>
    <w:rsid w:val="005B5BDB"/>
    <w:rsid w:val="00924B33"/>
    <w:rsid w:val="00A37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11195"/>
    <w:rPr>
      <w:sz w:val="16"/>
      <w:szCs w:val="16"/>
    </w:rPr>
  </w:style>
  <w:style w:type="paragraph" w:styleId="CommentText">
    <w:name w:val="annotation text"/>
    <w:basedOn w:val="Normal"/>
    <w:link w:val="CommentTextChar"/>
    <w:uiPriority w:val="99"/>
    <w:semiHidden/>
    <w:unhideWhenUsed/>
    <w:rsid w:val="00311195"/>
    <w:pPr>
      <w:spacing w:line="240" w:lineRule="auto"/>
    </w:pPr>
    <w:rPr>
      <w:sz w:val="20"/>
      <w:szCs w:val="20"/>
    </w:rPr>
  </w:style>
  <w:style w:type="character" w:customStyle="1" w:styleId="CommentTextChar">
    <w:name w:val="Comment Text Char"/>
    <w:basedOn w:val="DefaultParagraphFont"/>
    <w:link w:val="CommentText"/>
    <w:uiPriority w:val="99"/>
    <w:semiHidden/>
    <w:rsid w:val="00311195"/>
    <w:rPr>
      <w:sz w:val="20"/>
      <w:szCs w:val="20"/>
    </w:rPr>
  </w:style>
  <w:style w:type="paragraph" w:styleId="CommentSubject">
    <w:name w:val="annotation subject"/>
    <w:basedOn w:val="CommentText"/>
    <w:next w:val="CommentText"/>
    <w:link w:val="CommentSubjectChar"/>
    <w:uiPriority w:val="99"/>
    <w:semiHidden/>
    <w:unhideWhenUsed/>
    <w:rsid w:val="00311195"/>
    <w:rPr>
      <w:b/>
      <w:bCs/>
    </w:rPr>
  </w:style>
  <w:style w:type="character" w:customStyle="1" w:styleId="CommentSubjectChar">
    <w:name w:val="Comment Subject Char"/>
    <w:basedOn w:val="CommentTextChar"/>
    <w:link w:val="CommentSubject"/>
    <w:uiPriority w:val="99"/>
    <w:semiHidden/>
    <w:rsid w:val="00311195"/>
    <w:rPr>
      <w:b/>
      <w:bCs/>
      <w:sz w:val="20"/>
      <w:szCs w:val="20"/>
    </w:rPr>
  </w:style>
  <w:style w:type="paragraph" w:styleId="BalloonText">
    <w:name w:val="Balloon Text"/>
    <w:basedOn w:val="Normal"/>
    <w:link w:val="BalloonTextChar"/>
    <w:uiPriority w:val="99"/>
    <w:semiHidden/>
    <w:unhideWhenUsed/>
    <w:rsid w:val="003111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195"/>
    <w:rPr>
      <w:rFonts w:ascii="Tahoma" w:hAnsi="Tahoma" w:cs="Tahoma"/>
      <w:sz w:val="16"/>
      <w:szCs w:val="16"/>
    </w:rPr>
  </w:style>
  <w:style w:type="character" w:styleId="Hyperlink">
    <w:name w:val="Hyperlink"/>
    <w:basedOn w:val="DefaultParagraphFont"/>
    <w:uiPriority w:val="99"/>
    <w:unhideWhenUsed/>
    <w:rsid w:val="0031119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11195"/>
    <w:rPr>
      <w:sz w:val="16"/>
      <w:szCs w:val="16"/>
    </w:rPr>
  </w:style>
  <w:style w:type="paragraph" w:styleId="CommentText">
    <w:name w:val="annotation text"/>
    <w:basedOn w:val="Normal"/>
    <w:link w:val="CommentTextChar"/>
    <w:uiPriority w:val="99"/>
    <w:semiHidden/>
    <w:unhideWhenUsed/>
    <w:rsid w:val="00311195"/>
    <w:pPr>
      <w:spacing w:line="240" w:lineRule="auto"/>
    </w:pPr>
    <w:rPr>
      <w:sz w:val="20"/>
      <w:szCs w:val="20"/>
    </w:rPr>
  </w:style>
  <w:style w:type="character" w:customStyle="1" w:styleId="CommentTextChar">
    <w:name w:val="Comment Text Char"/>
    <w:basedOn w:val="DefaultParagraphFont"/>
    <w:link w:val="CommentText"/>
    <w:uiPriority w:val="99"/>
    <w:semiHidden/>
    <w:rsid w:val="00311195"/>
    <w:rPr>
      <w:sz w:val="20"/>
      <w:szCs w:val="20"/>
    </w:rPr>
  </w:style>
  <w:style w:type="paragraph" w:styleId="CommentSubject">
    <w:name w:val="annotation subject"/>
    <w:basedOn w:val="CommentText"/>
    <w:next w:val="CommentText"/>
    <w:link w:val="CommentSubjectChar"/>
    <w:uiPriority w:val="99"/>
    <w:semiHidden/>
    <w:unhideWhenUsed/>
    <w:rsid w:val="00311195"/>
    <w:rPr>
      <w:b/>
      <w:bCs/>
    </w:rPr>
  </w:style>
  <w:style w:type="character" w:customStyle="1" w:styleId="CommentSubjectChar">
    <w:name w:val="Comment Subject Char"/>
    <w:basedOn w:val="CommentTextChar"/>
    <w:link w:val="CommentSubject"/>
    <w:uiPriority w:val="99"/>
    <w:semiHidden/>
    <w:rsid w:val="00311195"/>
    <w:rPr>
      <w:b/>
      <w:bCs/>
      <w:sz w:val="20"/>
      <w:szCs w:val="20"/>
    </w:rPr>
  </w:style>
  <w:style w:type="paragraph" w:styleId="BalloonText">
    <w:name w:val="Balloon Text"/>
    <w:basedOn w:val="Normal"/>
    <w:link w:val="BalloonTextChar"/>
    <w:uiPriority w:val="99"/>
    <w:semiHidden/>
    <w:unhideWhenUsed/>
    <w:rsid w:val="003111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195"/>
    <w:rPr>
      <w:rFonts w:ascii="Tahoma" w:hAnsi="Tahoma" w:cs="Tahoma"/>
      <w:sz w:val="16"/>
      <w:szCs w:val="16"/>
    </w:rPr>
  </w:style>
  <w:style w:type="character" w:styleId="Hyperlink">
    <w:name w:val="Hyperlink"/>
    <w:basedOn w:val="DefaultParagraphFont"/>
    <w:uiPriority w:val="99"/>
    <w:unhideWhenUsed/>
    <w:rsid w:val="003111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mdpi.com/2073-4352/12/9/1319" TargetMode="External"/><Relationship Id="rId1" Type="http://schemas.openxmlformats.org/officeDocument/2006/relationships/hyperlink" Target="https://www.mdpi.com/2073-4352/12/9/1319"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2023-04-07T09:14:00Z</dcterms:created>
  <dcterms:modified xsi:type="dcterms:W3CDTF">2023-04-07T10:03:00Z</dcterms:modified>
</cp:coreProperties>
</file>