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B7831">
      <w:pPr>
        <w:rPr>
          <w:rFonts w:ascii="Times New Roman" w:hAnsi="Times New Roman" w:cs="Times New Roman"/>
          <w:b/>
          <w:sz w:val="32"/>
        </w:rPr>
      </w:pPr>
      <w:r w:rsidRPr="00CB7831">
        <w:rPr>
          <w:rFonts w:ascii="Times New Roman" w:hAnsi="Times New Roman" w:cs="Times New Roman"/>
          <w:b/>
          <w:sz w:val="32"/>
        </w:rPr>
        <w:t>Highly sensitive wave-theory based fiber optic refractive index sensor by shining radia</w:t>
      </w:r>
      <w:r>
        <w:rPr>
          <w:rFonts w:ascii="Times New Roman" w:hAnsi="Times New Roman" w:cs="Times New Roman"/>
          <w:b/>
          <w:sz w:val="32"/>
        </w:rPr>
        <w:t>lly polarized Bessel-gauss beam</w:t>
      </w:r>
      <w:r w:rsidRPr="00CB7831">
        <w:rPr>
          <w:rFonts w:ascii="Times New Roman" w:hAnsi="Times New Roman" w:cs="Times New Roman"/>
          <w:b/>
          <w:sz w:val="32"/>
        </w:rPr>
        <w:t>: A SPR based technique</w:t>
      </w:r>
    </w:p>
    <w:p w:rsidR="00CB7831" w:rsidRDefault="00CB7831">
      <w:pPr>
        <w:rPr>
          <w:rFonts w:ascii="Times New Roman" w:hAnsi="Times New Roman" w:cs="Times New Roman"/>
          <w:sz w:val="24"/>
        </w:rPr>
      </w:pPr>
      <w:proofErr w:type="spellStart"/>
      <w:r w:rsidRPr="00CB7831">
        <w:rPr>
          <w:rFonts w:ascii="Times New Roman" w:hAnsi="Times New Roman" w:cs="Times New Roman"/>
          <w:sz w:val="24"/>
        </w:rPr>
        <w:t>Bijaya</w:t>
      </w:r>
      <w:proofErr w:type="spellEnd"/>
      <w:r w:rsidRPr="00CB7831">
        <w:rPr>
          <w:rFonts w:ascii="Times New Roman" w:hAnsi="Times New Roman" w:cs="Times New Roman"/>
          <w:sz w:val="24"/>
        </w:rPr>
        <w:t xml:space="preserve"> </w:t>
      </w:r>
      <w:proofErr w:type="spellStart"/>
      <w:r w:rsidRPr="00CB7831">
        <w:rPr>
          <w:rFonts w:ascii="Times New Roman" w:hAnsi="Times New Roman" w:cs="Times New Roman"/>
          <w:sz w:val="24"/>
        </w:rPr>
        <w:t>Saha</w:t>
      </w:r>
      <w:proofErr w:type="spellEnd"/>
    </w:p>
    <w:p w:rsidR="00CB7831" w:rsidRPr="00CB7831" w:rsidRDefault="00CB7831">
      <w:pPr>
        <w:rPr>
          <w:rFonts w:ascii="Times New Roman" w:hAnsi="Times New Roman" w:cs="Times New Roman"/>
        </w:rPr>
      </w:pPr>
      <w:r w:rsidRPr="00CB7831">
        <w:rPr>
          <w:rFonts w:ascii="Times New Roman" w:hAnsi="Times New Roman" w:cs="Times New Roman"/>
        </w:rPr>
        <w:t xml:space="preserve">National Institute of Technology </w:t>
      </w:r>
      <w:proofErr w:type="spellStart"/>
      <w:r w:rsidRPr="00CB7831">
        <w:rPr>
          <w:rFonts w:ascii="Times New Roman" w:hAnsi="Times New Roman" w:cs="Times New Roman"/>
        </w:rPr>
        <w:t>Agartala</w:t>
      </w:r>
      <w:proofErr w:type="spellEnd"/>
      <w:r w:rsidRPr="00CB7831">
        <w:rPr>
          <w:rFonts w:ascii="Times New Roman" w:hAnsi="Times New Roman" w:cs="Times New Roman"/>
        </w:rPr>
        <w:t>, India</w:t>
      </w:r>
    </w:p>
    <w:p w:rsidR="00CB7831" w:rsidRPr="00CB7831" w:rsidRDefault="00CB7831" w:rsidP="00CB7831">
      <w:pPr>
        <w:jc w:val="center"/>
        <w:rPr>
          <w:rFonts w:ascii="Times New Roman" w:hAnsi="Times New Roman" w:cs="Times New Roman"/>
          <w:b/>
          <w:sz w:val="24"/>
        </w:rPr>
      </w:pPr>
      <w:r w:rsidRPr="00CB7831">
        <w:rPr>
          <w:rFonts w:ascii="Times New Roman" w:hAnsi="Times New Roman" w:cs="Times New Roman"/>
          <w:b/>
          <w:sz w:val="24"/>
        </w:rPr>
        <w:t>Abstract</w:t>
      </w:r>
    </w:p>
    <w:p w:rsidR="00CB7831" w:rsidRDefault="00CB7831" w:rsidP="00CB7831">
      <w:pPr>
        <w:jc w:val="both"/>
        <w:rPr>
          <w:rFonts w:ascii="Times New Roman" w:hAnsi="Times New Roman" w:cs="Times New Roman"/>
          <w:sz w:val="20"/>
        </w:rPr>
      </w:pPr>
      <w:r w:rsidRPr="00CB7831">
        <w:rPr>
          <w:rFonts w:ascii="Times New Roman" w:hAnsi="Times New Roman" w:cs="Times New Roman"/>
          <w:sz w:val="20"/>
        </w:rPr>
        <w:t>In this paper, for the first time, an empirical analysis of a highly sensitive multilayered SPR-based fiber optic refractive index sensor applying wave theory has been suggested, configured</w:t>
      </w:r>
      <w:r>
        <w:rPr>
          <w:rFonts w:ascii="Times New Roman" w:hAnsi="Times New Roman" w:cs="Times New Roman"/>
          <w:sz w:val="20"/>
        </w:rPr>
        <w:t xml:space="preserve"> and</w:t>
      </w:r>
      <w:r w:rsidRPr="00CB7831">
        <w:rPr>
          <w:rFonts w:ascii="Times New Roman" w:hAnsi="Times New Roman" w:cs="Times New Roman"/>
          <w:sz w:val="20"/>
        </w:rPr>
        <w:t xml:space="preserve"> simulated by utilizing a Radially Polarized Bessel-Gauss (RPBG) beam as a source. The proposed structure comprises a polarization-maintaining fiber-coupled broadband laser source, radial polarization converter, Higher-Order Mode (HOM) fiber and a No-Core Fiber (NCF) with a 125 µm core diameter. The length of the sensing layer is 10 mm, where, after removing the acrylate coating of the NCF, a 50 nm thin silver layer and, at last, the </w:t>
      </w:r>
      <w:proofErr w:type="spellStart"/>
      <w:r w:rsidRPr="00CB7831">
        <w:rPr>
          <w:rFonts w:ascii="Times New Roman" w:hAnsi="Times New Roman" w:cs="Times New Roman"/>
          <w:sz w:val="20"/>
        </w:rPr>
        <w:t>analyte</w:t>
      </w:r>
      <w:proofErr w:type="spellEnd"/>
      <w:r w:rsidRPr="00CB7831">
        <w:rPr>
          <w:rFonts w:ascii="Times New Roman" w:hAnsi="Times New Roman" w:cs="Times New Roman"/>
          <w:sz w:val="20"/>
        </w:rPr>
        <w:t xml:space="preserve"> layer is used. Here, technique based on wave theory is more prominent than ray theory</w:t>
      </w:r>
      <w:r>
        <w:rPr>
          <w:rFonts w:ascii="Times New Roman" w:hAnsi="Times New Roman" w:cs="Times New Roman"/>
          <w:sz w:val="20"/>
        </w:rPr>
        <w:t xml:space="preserve"> and</w:t>
      </w:r>
      <w:r w:rsidRPr="00CB7831">
        <w:rPr>
          <w:rFonts w:ascii="Times New Roman" w:hAnsi="Times New Roman" w:cs="Times New Roman"/>
          <w:sz w:val="20"/>
        </w:rPr>
        <w:t xml:space="preserve"> by the use of this technique; consistency between analytical and experimental results can be accomplished. Now, better analysis and efficient excitation of HOMs within the NCF are also confirmed through this technique. The suggested scheme's main benefit is that it does not necessitate any modification to the waveguide dimensions like tapering, U-bent</w:t>
      </w:r>
      <w:r>
        <w:rPr>
          <w:rFonts w:ascii="Times New Roman" w:hAnsi="Times New Roman" w:cs="Times New Roman"/>
          <w:sz w:val="20"/>
        </w:rPr>
        <w:t xml:space="preserve"> and</w:t>
      </w:r>
      <w:r w:rsidRPr="00CB7831">
        <w:rPr>
          <w:rFonts w:ascii="Times New Roman" w:hAnsi="Times New Roman" w:cs="Times New Roman"/>
          <w:sz w:val="20"/>
        </w:rPr>
        <w:t xml:space="preserve"> so on in order to significantly increase the sensor's sensitivity by switching from a Gaussian to an RPBG beam. Here, the observed sensitivity of the proposed scheme is </w:t>
      </w:r>
      <w:proofErr w:type="gramStart"/>
      <w:r w:rsidRPr="00CB7831">
        <w:rPr>
          <w:rFonts w:ascii="Times New Roman" w:hAnsi="Times New Roman" w:cs="Times New Roman"/>
          <w:sz w:val="20"/>
        </w:rPr>
        <w:t>9650.00 dB/RIU</w:t>
      </w:r>
      <w:proofErr w:type="gramEnd"/>
      <w:r>
        <w:rPr>
          <w:rFonts w:ascii="Times New Roman" w:hAnsi="Times New Roman" w:cs="Times New Roman"/>
          <w:sz w:val="20"/>
        </w:rPr>
        <w:t xml:space="preserve"> and</w:t>
      </w:r>
      <w:r w:rsidRPr="00CB7831">
        <w:rPr>
          <w:rFonts w:ascii="Times New Roman" w:hAnsi="Times New Roman" w:cs="Times New Roman"/>
          <w:sz w:val="20"/>
        </w:rPr>
        <w:t xml:space="preserve"> it is to be noticed that with the change in refractive indices of the </w:t>
      </w:r>
      <w:proofErr w:type="spellStart"/>
      <w:r w:rsidRPr="00CB7831">
        <w:rPr>
          <w:rFonts w:ascii="Times New Roman" w:hAnsi="Times New Roman" w:cs="Times New Roman"/>
          <w:sz w:val="20"/>
        </w:rPr>
        <w:t>analyte</w:t>
      </w:r>
      <w:proofErr w:type="spellEnd"/>
      <w:r w:rsidRPr="00CB7831">
        <w:rPr>
          <w:rFonts w:ascii="Times New Roman" w:hAnsi="Times New Roman" w:cs="Times New Roman"/>
          <w:sz w:val="20"/>
        </w:rPr>
        <w:t xml:space="preserve"> layers, the SPR wavelength shifts towards the right. Due to</w:t>
      </w:r>
      <w:bookmarkStart w:id="0" w:name="_GoBack"/>
      <w:bookmarkEnd w:id="0"/>
      <w:r w:rsidRPr="00CB7831">
        <w:rPr>
          <w:rFonts w:ascii="Times New Roman" w:hAnsi="Times New Roman" w:cs="Times New Roman"/>
          <w:sz w:val="20"/>
        </w:rPr>
        <w:t xml:space="preserve"> the better performance of the proposed scheme, that accelerates the new prospects in the field of physical, chemical or sensing of biochemical cells.</w:t>
      </w:r>
    </w:p>
    <w:p w:rsidR="00CB7831" w:rsidRPr="00CB7831" w:rsidRDefault="00CB7831" w:rsidP="00CB7831">
      <w:pPr>
        <w:rPr>
          <w:rFonts w:ascii="Times New Roman" w:hAnsi="Times New Roman" w:cs="Times New Roman"/>
          <w:b/>
          <w:sz w:val="24"/>
        </w:rPr>
      </w:pPr>
      <w:r w:rsidRPr="00CB7831">
        <w:rPr>
          <w:rFonts w:ascii="Times New Roman" w:hAnsi="Times New Roman" w:cs="Times New Roman"/>
          <w:b/>
          <w:sz w:val="24"/>
        </w:rPr>
        <w:t>Biography</w:t>
      </w:r>
    </w:p>
    <w:p w:rsidR="00CB7831" w:rsidRPr="00CB7831" w:rsidRDefault="00CB7831" w:rsidP="00CB7831">
      <w:pPr>
        <w:jc w:val="both"/>
        <w:rPr>
          <w:rFonts w:ascii="Times New Roman" w:hAnsi="Times New Roman" w:cs="Times New Roman"/>
          <w:sz w:val="20"/>
        </w:rPr>
      </w:pPr>
      <w:proofErr w:type="spellStart"/>
      <w:r w:rsidRPr="00CB7831">
        <w:rPr>
          <w:rFonts w:ascii="Times New Roman" w:hAnsi="Times New Roman" w:cs="Times New Roman"/>
          <w:sz w:val="20"/>
        </w:rPr>
        <w:t>Bijaya</w:t>
      </w:r>
      <w:proofErr w:type="spellEnd"/>
      <w:r w:rsidRPr="00CB7831">
        <w:rPr>
          <w:rFonts w:ascii="Times New Roman" w:hAnsi="Times New Roman" w:cs="Times New Roman"/>
          <w:sz w:val="20"/>
        </w:rPr>
        <w:t xml:space="preserve"> </w:t>
      </w:r>
      <w:proofErr w:type="spellStart"/>
      <w:r w:rsidRPr="00CB7831">
        <w:rPr>
          <w:rFonts w:ascii="Times New Roman" w:hAnsi="Times New Roman" w:cs="Times New Roman"/>
          <w:sz w:val="20"/>
        </w:rPr>
        <w:t>Saha</w:t>
      </w:r>
      <w:proofErr w:type="spellEnd"/>
      <w:r w:rsidRPr="00CB7831">
        <w:rPr>
          <w:rFonts w:ascii="Times New Roman" w:hAnsi="Times New Roman" w:cs="Times New Roman"/>
          <w:sz w:val="20"/>
        </w:rPr>
        <w:t xml:space="preserve"> is pursuing PhD in NIT </w:t>
      </w:r>
      <w:proofErr w:type="spellStart"/>
      <w:r w:rsidRPr="00CB7831">
        <w:rPr>
          <w:rFonts w:ascii="Times New Roman" w:hAnsi="Times New Roman" w:cs="Times New Roman"/>
          <w:sz w:val="20"/>
        </w:rPr>
        <w:t>Agartala</w:t>
      </w:r>
      <w:proofErr w:type="spellEnd"/>
      <w:r w:rsidRPr="00CB7831">
        <w:rPr>
          <w:rFonts w:ascii="Times New Roman" w:hAnsi="Times New Roman" w:cs="Times New Roman"/>
          <w:sz w:val="20"/>
        </w:rPr>
        <w:t xml:space="preserve">. She has passed </w:t>
      </w:r>
      <w:proofErr w:type="spellStart"/>
      <w:r w:rsidRPr="00CB7831">
        <w:rPr>
          <w:rFonts w:ascii="Times New Roman" w:hAnsi="Times New Roman" w:cs="Times New Roman"/>
          <w:sz w:val="20"/>
        </w:rPr>
        <w:t>B.Tech</w:t>
      </w:r>
      <w:proofErr w:type="spellEnd"/>
      <w:r w:rsidRPr="00CB7831">
        <w:rPr>
          <w:rFonts w:ascii="Times New Roman" w:hAnsi="Times New Roman" w:cs="Times New Roman"/>
          <w:sz w:val="20"/>
        </w:rPr>
        <w:t xml:space="preserve"> from Tripura Institute of Technology, India, in 2015 and </w:t>
      </w:r>
      <w:proofErr w:type="spellStart"/>
      <w:r w:rsidRPr="00CB7831">
        <w:rPr>
          <w:rFonts w:ascii="Times New Roman" w:hAnsi="Times New Roman" w:cs="Times New Roman"/>
          <w:sz w:val="20"/>
        </w:rPr>
        <w:t>M.Tech</w:t>
      </w:r>
      <w:proofErr w:type="spellEnd"/>
      <w:r w:rsidRPr="00CB7831">
        <w:rPr>
          <w:rFonts w:ascii="Times New Roman" w:hAnsi="Times New Roman" w:cs="Times New Roman"/>
          <w:sz w:val="20"/>
        </w:rPr>
        <w:t xml:space="preserve"> degree from Tripura University, India, in 2018.</w:t>
      </w:r>
      <w:r>
        <w:rPr>
          <w:rFonts w:ascii="Times New Roman" w:hAnsi="Times New Roman" w:cs="Times New Roman"/>
          <w:sz w:val="20"/>
        </w:rPr>
        <w:t xml:space="preserve"> </w:t>
      </w:r>
      <w:r w:rsidRPr="00CB7831">
        <w:rPr>
          <w:rFonts w:ascii="Times New Roman" w:hAnsi="Times New Roman" w:cs="Times New Roman"/>
          <w:sz w:val="20"/>
        </w:rPr>
        <w:t>Recently she is engaged with the project related to Fiber optic sensor. She has published 5 art</w:t>
      </w:r>
      <w:r>
        <w:rPr>
          <w:rFonts w:ascii="Times New Roman" w:hAnsi="Times New Roman" w:cs="Times New Roman"/>
          <w:sz w:val="20"/>
        </w:rPr>
        <w:t>icles in International Journals</w:t>
      </w:r>
      <w:r w:rsidRPr="00CB7831">
        <w:rPr>
          <w:rFonts w:ascii="Times New Roman" w:hAnsi="Times New Roman" w:cs="Times New Roman"/>
          <w:sz w:val="20"/>
        </w:rPr>
        <w:t>,</w:t>
      </w:r>
      <w:r>
        <w:rPr>
          <w:rFonts w:ascii="Times New Roman" w:hAnsi="Times New Roman" w:cs="Times New Roman"/>
          <w:sz w:val="20"/>
        </w:rPr>
        <w:t xml:space="preserve"> </w:t>
      </w:r>
      <w:r w:rsidRPr="00CB7831">
        <w:rPr>
          <w:rFonts w:ascii="Times New Roman" w:hAnsi="Times New Roman" w:cs="Times New Roman"/>
          <w:sz w:val="20"/>
        </w:rPr>
        <w:t>1 articles in International Conference proceeding.</w:t>
      </w:r>
    </w:p>
    <w:sectPr w:rsidR="00CB7831" w:rsidRPr="00CB78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831"/>
    <w:rsid w:val="002E34B8"/>
    <w:rsid w:val="0032354D"/>
    <w:rsid w:val="00474203"/>
    <w:rsid w:val="00535872"/>
    <w:rsid w:val="00924B33"/>
    <w:rsid w:val="00CB7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2023-02-22T12:54:00Z</dcterms:created>
  <dcterms:modified xsi:type="dcterms:W3CDTF">2023-02-22T13:05:00Z</dcterms:modified>
</cp:coreProperties>
</file>