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640D6">
      <w:pPr>
        <w:rPr>
          <w:rFonts w:ascii="Times New Roman" w:hAnsi="Times New Roman" w:cs="Times New Roman"/>
          <w:b/>
          <w:sz w:val="32"/>
        </w:rPr>
      </w:pPr>
      <w:r w:rsidRPr="001640D6">
        <w:rPr>
          <w:rFonts w:ascii="Times New Roman" w:hAnsi="Times New Roman" w:cs="Times New Roman"/>
          <w:b/>
          <w:sz w:val="32"/>
        </w:rPr>
        <w:t>Magnetic tunnel junctions designed for highly-sensitive magnetic sensor applications</w:t>
      </w:r>
    </w:p>
    <w:p w:rsidR="001640D6" w:rsidRDefault="001640D6">
      <w:pPr>
        <w:rPr>
          <w:rFonts w:ascii="Times New Roman" w:hAnsi="Times New Roman" w:cs="Times New Roman"/>
          <w:sz w:val="24"/>
        </w:rPr>
      </w:pPr>
      <w:proofErr w:type="spellStart"/>
      <w:r w:rsidRPr="001640D6">
        <w:rPr>
          <w:rFonts w:ascii="Times New Roman" w:hAnsi="Times New Roman" w:cs="Times New Roman"/>
          <w:sz w:val="24"/>
        </w:rPr>
        <w:t>Takafumi</w:t>
      </w:r>
      <w:proofErr w:type="spellEnd"/>
      <w:r w:rsidRPr="001640D6">
        <w:rPr>
          <w:rFonts w:ascii="Times New Roman" w:hAnsi="Times New Roman" w:cs="Times New Roman"/>
          <w:sz w:val="24"/>
        </w:rPr>
        <w:t xml:space="preserve"> Nakano</w:t>
      </w:r>
    </w:p>
    <w:p w:rsidR="001640D6" w:rsidRPr="001640D6" w:rsidRDefault="001640D6">
      <w:pPr>
        <w:rPr>
          <w:rFonts w:ascii="Times New Roman" w:hAnsi="Times New Roman" w:cs="Times New Roman"/>
        </w:rPr>
      </w:pPr>
      <w:r w:rsidRPr="001640D6">
        <w:rPr>
          <w:rFonts w:ascii="Times New Roman" w:hAnsi="Times New Roman" w:cs="Times New Roman"/>
        </w:rPr>
        <w:t>Tohoku University, Japan</w:t>
      </w:r>
    </w:p>
    <w:p w:rsidR="001640D6" w:rsidRPr="001640D6" w:rsidRDefault="001640D6" w:rsidP="001640D6">
      <w:pPr>
        <w:jc w:val="center"/>
        <w:rPr>
          <w:rFonts w:ascii="Times New Roman" w:hAnsi="Times New Roman" w:cs="Times New Roman"/>
          <w:b/>
          <w:sz w:val="24"/>
        </w:rPr>
      </w:pPr>
      <w:r w:rsidRPr="001640D6">
        <w:rPr>
          <w:rFonts w:ascii="Times New Roman" w:hAnsi="Times New Roman" w:cs="Times New Roman"/>
          <w:b/>
          <w:sz w:val="24"/>
        </w:rPr>
        <w:t>Abstract</w:t>
      </w:r>
    </w:p>
    <w:p w:rsidR="001640D6" w:rsidRDefault="001640D6" w:rsidP="001640D6">
      <w:pPr>
        <w:jc w:val="both"/>
        <w:rPr>
          <w:rFonts w:ascii="Times New Roman" w:hAnsi="Times New Roman" w:cs="Times New Roman"/>
          <w:sz w:val="20"/>
        </w:rPr>
      </w:pPr>
      <w:r w:rsidRPr="001640D6">
        <w:rPr>
          <w:rFonts w:ascii="Times New Roman" w:hAnsi="Times New Roman" w:cs="Times New Roman"/>
          <w:sz w:val="20"/>
        </w:rPr>
        <w:t xml:space="preserve">A Magnetic Tunnel Junction (MTJ) based on a </w:t>
      </w:r>
      <w:proofErr w:type="spellStart"/>
      <w:r w:rsidRPr="001640D6">
        <w:rPr>
          <w:rFonts w:ascii="Times New Roman" w:hAnsi="Times New Roman" w:cs="Times New Roman"/>
          <w:sz w:val="20"/>
        </w:rPr>
        <w:t>CoFeB</w:t>
      </w:r>
      <w:proofErr w:type="spellEnd"/>
      <w:r w:rsidRPr="001640D6">
        <w:rPr>
          <w:rFonts w:ascii="Times New Roman" w:hAnsi="Times New Roman" w:cs="Times New Roman"/>
          <w:sz w:val="20"/>
        </w:rPr>
        <w:t>/</w:t>
      </w:r>
      <w:proofErr w:type="spellStart"/>
      <w:r w:rsidRPr="001640D6">
        <w:rPr>
          <w:rFonts w:ascii="Times New Roman" w:hAnsi="Times New Roman" w:cs="Times New Roman"/>
          <w:sz w:val="20"/>
        </w:rPr>
        <w:t>MgO</w:t>
      </w:r>
      <w:proofErr w:type="spellEnd"/>
      <w:r w:rsidRPr="001640D6">
        <w:rPr>
          <w:rFonts w:ascii="Times New Roman" w:hAnsi="Times New Roman" w:cs="Times New Roman"/>
          <w:sz w:val="20"/>
        </w:rPr>
        <w:t>/</w:t>
      </w:r>
      <w:proofErr w:type="spellStart"/>
      <w:r w:rsidRPr="001640D6">
        <w:rPr>
          <w:rFonts w:ascii="Times New Roman" w:hAnsi="Times New Roman" w:cs="Times New Roman"/>
          <w:sz w:val="20"/>
        </w:rPr>
        <w:t>CoFeB</w:t>
      </w:r>
      <w:proofErr w:type="spellEnd"/>
      <w:r w:rsidRPr="001640D6">
        <w:rPr>
          <w:rFonts w:ascii="Times New Roman" w:hAnsi="Times New Roman" w:cs="Times New Roman"/>
          <w:sz w:val="20"/>
        </w:rPr>
        <w:t xml:space="preserve"> </w:t>
      </w:r>
      <w:proofErr w:type="spellStart"/>
      <w:r w:rsidRPr="001640D6">
        <w:rPr>
          <w:rFonts w:ascii="Times New Roman" w:hAnsi="Times New Roman" w:cs="Times New Roman"/>
          <w:sz w:val="20"/>
        </w:rPr>
        <w:t>trilayer</w:t>
      </w:r>
      <w:proofErr w:type="spellEnd"/>
      <w:r w:rsidRPr="001640D6">
        <w:rPr>
          <w:rFonts w:ascii="Times New Roman" w:hAnsi="Times New Roman" w:cs="Times New Roman"/>
          <w:sz w:val="20"/>
        </w:rPr>
        <w:t xml:space="preserve"> structure exhibit a giant Tunnel Magneto</w:t>
      </w:r>
      <w:r>
        <w:rPr>
          <w:rFonts w:ascii="Times New Roman" w:hAnsi="Times New Roman" w:cs="Times New Roman"/>
          <w:sz w:val="20"/>
        </w:rPr>
        <w:t xml:space="preserve"> </w:t>
      </w:r>
      <w:r w:rsidRPr="001640D6">
        <w:rPr>
          <w:rFonts w:ascii="Times New Roman" w:hAnsi="Times New Roman" w:cs="Times New Roman"/>
          <w:sz w:val="20"/>
        </w:rPr>
        <w:t xml:space="preserve">Resistance (TMR) effect. In addition, the </w:t>
      </w:r>
      <w:proofErr w:type="spellStart"/>
      <w:r w:rsidRPr="001640D6">
        <w:rPr>
          <w:rFonts w:ascii="Times New Roman" w:hAnsi="Times New Roman" w:cs="Times New Roman"/>
          <w:sz w:val="20"/>
        </w:rPr>
        <w:t>CoFeB</w:t>
      </w:r>
      <w:proofErr w:type="spellEnd"/>
      <w:r w:rsidRPr="001640D6">
        <w:rPr>
          <w:rFonts w:ascii="Times New Roman" w:hAnsi="Times New Roman" w:cs="Times New Roman"/>
          <w:sz w:val="20"/>
        </w:rPr>
        <w:t>/</w:t>
      </w:r>
      <w:proofErr w:type="spellStart"/>
      <w:r w:rsidRPr="001640D6">
        <w:rPr>
          <w:rFonts w:ascii="Times New Roman" w:hAnsi="Times New Roman" w:cs="Times New Roman"/>
          <w:sz w:val="20"/>
        </w:rPr>
        <w:t>MgO</w:t>
      </w:r>
      <w:proofErr w:type="spellEnd"/>
      <w:r w:rsidRPr="001640D6">
        <w:rPr>
          <w:rFonts w:ascii="Times New Roman" w:hAnsi="Times New Roman" w:cs="Times New Roman"/>
          <w:sz w:val="20"/>
        </w:rPr>
        <w:t>/</w:t>
      </w:r>
      <w:proofErr w:type="spellStart"/>
      <w:r w:rsidRPr="001640D6">
        <w:rPr>
          <w:rFonts w:ascii="Times New Roman" w:hAnsi="Times New Roman" w:cs="Times New Roman"/>
          <w:sz w:val="20"/>
        </w:rPr>
        <w:t>CoFeB</w:t>
      </w:r>
      <w:proofErr w:type="spellEnd"/>
      <w:r w:rsidRPr="001640D6">
        <w:rPr>
          <w:rFonts w:ascii="Times New Roman" w:hAnsi="Times New Roman" w:cs="Times New Roman"/>
          <w:sz w:val="20"/>
        </w:rPr>
        <w:t xml:space="preserve">-based MTJ can be grown on a Si wafer and can be combined into a multilayered structure with various materials. These advantages drive us to apply the </w:t>
      </w:r>
      <w:proofErr w:type="spellStart"/>
      <w:r w:rsidRPr="001640D6">
        <w:rPr>
          <w:rFonts w:ascii="Times New Roman" w:hAnsi="Times New Roman" w:cs="Times New Roman"/>
          <w:sz w:val="20"/>
        </w:rPr>
        <w:t>CoFeB</w:t>
      </w:r>
      <w:proofErr w:type="spellEnd"/>
      <w:r w:rsidRPr="001640D6">
        <w:rPr>
          <w:rFonts w:ascii="Times New Roman" w:hAnsi="Times New Roman" w:cs="Times New Roman"/>
          <w:sz w:val="20"/>
        </w:rPr>
        <w:t>/</w:t>
      </w:r>
      <w:proofErr w:type="spellStart"/>
      <w:r w:rsidRPr="001640D6">
        <w:rPr>
          <w:rFonts w:ascii="Times New Roman" w:hAnsi="Times New Roman" w:cs="Times New Roman"/>
          <w:sz w:val="20"/>
        </w:rPr>
        <w:t>MgO</w:t>
      </w:r>
      <w:proofErr w:type="spellEnd"/>
      <w:r w:rsidRPr="001640D6">
        <w:rPr>
          <w:rFonts w:ascii="Times New Roman" w:hAnsi="Times New Roman" w:cs="Times New Roman"/>
          <w:sz w:val="20"/>
        </w:rPr>
        <w:t>/</w:t>
      </w:r>
      <w:proofErr w:type="spellStart"/>
      <w:r w:rsidRPr="001640D6">
        <w:rPr>
          <w:rFonts w:ascii="Times New Roman" w:hAnsi="Times New Roman" w:cs="Times New Roman"/>
          <w:sz w:val="20"/>
        </w:rPr>
        <w:t>CoFeB</w:t>
      </w:r>
      <w:proofErr w:type="spellEnd"/>
      <w:r w:rsidRPr="001640D6">
        <w:rPr>
          <w:rFonts w:ascii="Times New Roman" w:hAnsi="Times New Roman" w:cs="Times New Roman"/>
          <w:sz w:val="20"/>
        </w:rPr>
        <w:t xml:space="preserve">-MTJ to a variety of magnetic sensor (hereafter called TMR sensor). The TMR sensor can be used at room temperature, can be </w:t>
      </w:r>
      <w:proofErr w:type="spellStart"/>
      <w:r w:rsidRPr="001640D6">
        <w:rPr>
          <w:rFonts w:ascii="Times New Roman" w:hAnsi="Times New Roman" w:cs="Times New Roman"/>
          <w:sz w:val="20"/>
        </w:rPr>
        <w:t>microfabricated</w:t>
      </w:r>
      <w:proofErr w:type="spellEnd"/>
      <w:r w:rsidRPr="001640D6">
        <w:rPr>
          <w:rFonts w:ascii="Times New Roman" w:hAnsi="Times New Roman" w:cs="Times New Roman"/>
          <w:sz w:val="20"/>
        </w:rPr>
        <w:t xml:space="preserve"> into a nanometer-scale</w:t>
      </w:r>
      <w:r>
        <w:rPr>
          <w:rFonts w:ascii="Times New Roman" w:hAnsi="Times New Roman" w:cs="Times New Roman"/>
          <w:sz w:val="20"/>
        </w:rPr>
        <w:t xml:space="preserve"> and</w:t>
      </w:r>
      <w:r w:rsidRPr="001640D6">
        <w:rPr>
          <w:rFonts w:ascii="Times New Roman" w:hAnsi="Times New Roman" w:cs="Times New Roman"/>
          <w:sz w:val="20"/>
        </w:rPr>
        <w:t xml:space="preserve"> can be driven with small power consumption. Very recently, its magnetic field </w:t>
      </w:r>
      <w:proofErr w:type="spellStart"/>
      <w:r w:rsidRPr="001640D6">
        <w:rPr>
          <w:rFonts w:ascii="Times New Roman" w:hAnsi="Times New Roman" w:cs="Times New Roman"/>
          <w:sz w:val="20"/>
        </w:rPr>
        <w:t>detectivity</w:t>
      </w:r>
      <w:proofErr w:type="spellEnd"/>
      <w:r w:rsidRPr="001640D6">
        <w:rPr>
          <w:rFonts w:ascii="Times New Roman" w:hAnsi="Times New Roman" w:cs="Times New Roman"/>
          <w:sz w:val="20"/>
        </w:rPr>
        <w:t xml:space="preserve"> has reached a sub-</w:t>
      </w:r>
      <w:proofErr w:type="spellStart"/>
      <w:r w:rsidRPr="001640D6">
        <w:rPr>
          <w:rFonts w:ascii="Times New Roman" w:hAnsi="Times New Roman" w:cs="Times New Roman"/>
          <w:sz w:val="20"/>
        </w:rPr>
        <w:t>pT</w:t>
      </w:r>
      <w:proofErr w:type="spellEnd"/>
      <w:r w:rsidRPr="001640D6">
        <w:rPr>
          <w:rFonts w:ascii="Times New Roman" w:hAnsi="Times New Roman" w:cs="Times New Roman"/>
          <w:sz w:val="20"/>
        </w:rPr>
        <w:t xml:space="preserve"> level which enables us to detect human bio-magnetic fields. We believe that the TMR sensor showing these outstanding characteristics will be an essential device to construct a next-generation smart society. In this talk, we will introduce our recent works on the development of MTJs with a multila</w:t>
      </w:r>
      <w:bookmarkStart w:id="0" w:name="_GoBack"/>
      <w:bookmarkEnd w:id="0"/>
      <w:r w:rsidRPr="001640D6">
        <w:rPr>
          <w:rFonts w:ascii="Times New Roman" w:hAnsi="Times New Roman" w:cs="Times New Roman"/>
          <w:sz w:val="20"/>
        </w:rPr>
        <w:t>yered structure designed especially for the TMR sensor applications.</w:t>
      </w:r>
    </w:p>
    <w:p w:rsidR="001640D6" w:rsidRPr="001640D6" w:rsidRDefault="001640D6" w:rsidP="001640D6">
      <w:pPr>
        <w:rPr>
          <w:rFonts w:ascii="Times New Roman" w:hAnsi="Times New Roman" w:cs="Times New Roman"/>
          <w:b/>
          <w:sz w:val="24"/>
        </w:rPr>
      </w:pPr>
      <w:r w:rsidRPr="001640D6">
        <w:rPr>
          <w:rFonts w:ascii="Times New Roman" w:hAnsi="Times New Roman" w:cs="Times New Roman"/>
          <w:b/>
          <w:sz w:val="24"/>
        </w:rPr>
        <w:t>Biography</w:t>
      </w:r>
    </w:p>
    <w:p w:rsidR="001640D6" w:rsidRPr="001640D6" w:rsidRDefault="001640D6" w:rsidP="001640D6">
      <w:pPr>
        <w:jc w:val="both"/>
        <w:rPr>
          <w:rFonts w:ascii="Times New Roman" w:hAnsi="Times New Roman" w:cs="Times New Roman"/>
          <w:sz w:val="20"/>
        </w:rPr>
      </w:pPr>
      <w:proofErr w:type="spellStart"/>
      <w:r>
        <w:rPr>
          <w:rFonts w:ascii="Times New Roman" w:hAnsi="Times New Roman" w:cs="Times New Roman"/>
          <w:sz w:val="20"/>
        </w:rPr>
        <w:t>Takafumi</w:t>
      </w:r>
      <w:proofErr w:type="spellEnd"/>
      <w:r>
        <w:rPr>
          <w:rFonts w:ascii="Times New Roman" w:hAnsi="Times New Roman" w:cs="Times New Roman"/>
          <w:sz w:val="20"/>
        </w:rPr>
        <w:t xml:space="preserve"> Nakano received his PhD</w:t>
      </w:r>
      <w:r w:rsidRPr="001640D6">
        <w:rPr>
          <w:rFonts w:ascii="Times New Roman" w:hAnsi="Times New Roman" w:cs="Times New Roman"/>
          <w:sz w:val="20"/>
        </w:rPr>
        <w:t xml:space="preserve"> degree at the Department of Applied Physics, Tohoku University in 2017. Since 2020, he has been an assistant professor at the Department of Applied Physics, Tohoku University. His research interest includes the development of multilayered structures for </w:t>
      </w:r>
      <w:proofErr w:type="spellStart"/>
      <w:r w:rsidRPr="001640D6">
        <w:rPr>
          <w:rFonts w:ascii="Times New Roman" w:hAnsi="Times New Roman" w:cs="Times New Roman"/>
          <w:sz w:val="20"/>
        </w:rPr>
        <w:t>spintronic</w:t>
      </w:r>
      <w:proofErr w:type="spellEnd"/>
      <w:r w:rsidRPr="001640D6">
        <w:rPr>
          <w:rFonts w:ascii="Times New Roman" w:hAnsi="Times New Roman" w:cs="Times New Roman"/>
          <w:sz w:val="20"/>
        </w:rPr>
        <w:t xml:space="preserve"> devices by a sputtering technique.</w:t>
      </w:r>
    </w:p>
    <w:sectPr w:rsidR="001640D6" w:rsidRPr="001640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0D6"/>
    <w:rsid w:val="001640D6"/>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217</Words>
  <Characters>1237</Characters>
  <Application>Microsoft Office Word</Application>
  <DocSecurity>0</DocSecurity>
  <Lines>10</Lines>
  <Paragraphs>2</Paragraphs>
  <ScaleCrop>false</ScaleCrop>
  <Company/>
  <LinksUpToDate>false</LinksUpToDate>
  <CharactersWithSpaces>1452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2023-01-31T13:12:00Z</dcterms:created>
  <dcterms:modified xsi:type="dcterms:W3CDTF">2023-01-31T13:17:00Z</dcterms:modified>
</cp:coreProperties>
</file>