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07E" w:rsidRPr="001F6573" w:rsidRDefault="001F6573" w:rsidP="002725FF">
      <w:pPr>
        <w:jc w:val="both"/>
        <w:rPr>
          <w:rFonts w:ascii="Times New Roman" w:hAnsi="Times New Roman" w:cs="Times New Roman"/>
          <w:b/>
          <w:sz w:val="32"/>
        </w:rPr>
      </w:pPr>
      <w:bookmarkStart w:id="0" w:name="_GoBack"/>
      <w:commentRangeStart w:id="1"/>
      <w:r w:rsidRPr="001F6573">
        <w:rPr>
          <w:rFonts w:ascii="Times New Roman" w:hAnsi="Times New Roman" w:cs="Times New Roman"/>
          <w:b/>
          <w:sz w:val="32"/>
        </w:rPr>
        <w:t xml:space="preserve">Role of artificial intelligence and cancer imaging </w:t>
      </w:r>
      <w:commentRangeEnd w:id="1"/>
      <w:r w:rsidR="00B72B71">
        <w:rPr>
          <w:rStyle w:val="CommentReference"/>
          <w:rFonts w:ascii="Tw Cen MT" w:eastAsia="Tw Cen MT" w:hAnsi="Tw Cen MT" w:cs="Tw Cen MT"/>
          <w:lang w:val="en-US"/>
        </w:rPr>
        <w:commentReference w:id="1"/>
      </w:r>
    </w:p>
    <w:p w:rsidR="002B650B" w:rsidRPr="001F6573" w:rsidRDefault="0015607E" w:rsidP="002725FF">
      <w:pPr>
        <w:jc w:val="both"/>
        <w:rPr>
          <w:rFonts w:ascii="Times New Roman" w:hAnsi="Times New Roman" w:cs="Times New Roman"/>
          <w:iCs/>
          <w:sz w:val="24"/>
        </w:rPr>
      </w:pPr>
      <w:proofErr w:type="spellStart"/>
      <w:r w:rsidRPr="001F6573">
        <w:rPr>
          <w:rFonts w:ascii="Times New Roman" w:hAnsi="Times New Roman" w:cs="Times New Roman"/>
          <w:iCs/>
          <w:sz w:val="24"/>
        </w:rPr>
        <w:t>Bhawna</w:t>
      </w:r>
      <w:proofErr w:type="spellEnd"/>
      <w:r w:rsidRPr="001F6573">
        <w:rPr>
          <w:rFonts w:ascii="Times New Roman" w:hAnsi="Times New Roman" w:cs="Times New Roman"/>
          <w:iCs/>
          <w:sz w:val="24"/>
        </w:rPr>
        <w:t xml:space="preserve"> </w:t>
      </w:r>
      <w:proofErr w:type="spellStart"/>
      <w:r w:rsidR="001F6573" w:rsidRPr="001F6573">
        <w:rPr>
          <w:rFonts w:ascii="Times New Roman" w:hAnsi="Times New Roman" w:cs="Times New Roman"/>
          <w:iCs/>
          <w:sz w:val="24"/>
        </w:rPr>
        <w:t>Solanki</w:t>
      </w:r>
      <w:proofErr w:type="spellEnd"/>
    </w:p>
    <w:p w:rsidR="0015607E" w:rsidRPr="001F6573" w:rsidRDefault="0015607E" w:rsidP="002725FF">
      <w:pPr>
        <w:jc w:val="both"/>
        <w:rPr>
          <w:rFonts w:ascii="Times New Roman" w:hAnsi="Times New Roman" w:cs="Times New Roman"/>
        </w:rPr>
      </w:pPr>
      <w:proofErr w:type="spellStart"/>
      <w:r w:rsidRPr="001F6573">
        <w:rPr>
          <w:rFonts w:ascii="Times New Roman" w:hAnsi="Times New Roman" w:cs="Times New Roman"/>
        </w:rPr>
        <w:t>Santosh</w:t>
      </w:r>
      <w:proofErr w:type="spellEnd"/>
      <w:r w:rsidRPr="001F6573">
        <w:rPr>
          <w:rFonts w:ascii="Times New Roman" w:hAnsi="Times New Roman" w:cs="Times New Roman"/>
        </w:rPr>
        <w:t xml:space="preserve"> University, </w:t>
      </w:r>
      <w:r w:rsidR="001F6573" w:rsidRPr="001F6573">
        <w:rPr>
          <w:rFonts w:ascii="Times New Roman" w:hAnsi="Times New Roman" w:cs="Times New Roman"/>
        </w:rPr>
        <w:t>India</w:t>
      </w:r>
      <w:r w:rsidRPr="001F6573">
        <w:rPr>
          <w:rFonts w:ascii="Times New Roman" w:hAnsi="Times New Roman" w:cs="Times New Roman"/>
        </w:rPr>
        <w:t xml:space="preserve"> </w:t>
      </w:r>
    </w:p>
    <w:p w:rsidR="005967D7" w:rsidRPr="001F6573" w:rsidRDefault="001F6573" w:rsidP="001F6573">
      <w:pPr>
        <w:jc w:val="center"/>
        <w:rPr>
          <w:rFonts w:ascii="Times New Roman" w:hAnsi="Times New Roman" w:cs="Times New Roman"/>
          <w:b/>
          <w:sz w:val="24"/>
        </w:rPr>
      </w:pPr>
      <w:r w:rsidRPr="001F6573">
        <w:rPr>
          <w:rFonts w:ascii="Times New Roman" w:hAnsi="Times New Roman" w:cs="Times New Roman"/>
          <w:b/>
          <w:sz w:val="24"/>
        </w:rPr>
        <w:t>Abstract</w:t>
      </w:r>
    </w:p>
    <w:p w:rsidR="000E6E42" w:rsidRPr="001F6573" w:rsidRDefault="000E6E42" w:rsidP="002725FF">
      <w:pPr>
        <w:jc w:val="both"/>
        <w:rPr>
          <w:rFonts w:ascii="Times New Roman" w:hAnsi="Times New Roman" w:cs="Times New Roman"/>
          <w:sz w:val="20"/>
        </w:rPr>
      </w:pPr>
      <w:r w:rsidRPr="001F6573">
        <w:rPr>
          <w:rFonts w:ascii="Times New Roman" w:hAnsi="Times New Roman" w:cs="Times New Roman"/>
          <w:sz w:val="20"/>
        </w:rPr>
        <w:t>Judgement, as one of the core tenets of medicine, relies upon the integration of multi-layered data with nuanced decision making. Cancer offers a unique context for medical decisions given not only its variegated forms with evolution of disease but also the need to consider the individual condition of patients, their ability to receive treatment</w:t>
      </w:r>
      <w:r w:rsidR="00FB5AC2">
        <w:rPr>
          <w:rFonts w:ascii="Times New Roman" w:hAnsi="Times New Roman" w:cs="Times New Roman"/>
          <w:sz w:val="20"/>
        </w:rPr>
        <w:t xml:space="preserve"> and</w:t>
      </w:r>
      <w:r w:rsidRPr="001F6573">
        <w:rPr>
          <w:rFonts w:ascii="Times New Roman" w:hAnsi="Times New Roman" w:cs="Times New Roman"/>
          <w:sz w:val="20"/>
        </w:rPr>
        <w:t xml:space="preserve"> their responses to treatment. Challenges remain in the accurate detection, characterization</w:t>
      </w:r>
      <w:r w:rsidR="00FB5AC2">
        <w:rPr>
          <w:rFonts w:ascii="Times New Roman" w:hAnsi="Times New Roman" w:cs="Times New Roman"/>
          <w:sz w:val="20"/>
        </w:rPr>
        <w:t xml:space="preserve"> and</w:t>
      </w:r>
      <w:r w:rsidRPr="001F6573">
        <w:rPr>
          <w:rFonts w:ascii="Times New Roman" w:hAnsi="Times New Roman" w:cs="Times New Roman"/>
          <w:sz w:val="20"/>
        </w:rPr>
        <w:t xml:space="preserve"> monitoring of cancers despite improved technologies. Radiographic assessment of disease most commonly relies upon visual evaluations, the interpretations of which may be augmented by advanced computational analyses. Artificial </w:t>
      </w:r>
      <w:r w:rsidR="001F6573" w:rsidRPr="001F6573">
        <w:rPr>
          <w:rFonts w:ascii="Times New Roman" w:hAnsi="Times New Roman" w:cs="Times New Roman"/>
          <w:sz w:val="20"/>
        </w:rPr>
        <w:t xml:space="preserve">Intelligence </w:t>
      </w:r>
      <w:r w:rsidRPr="001F6573">
        <w:rPr>
          <w:rFonts w:ascii="Times New Roman" w:hAnsi="Times New Roman" w:cs="Times New Roman"/>
          <w:sz w:val="20"/>
        </w:rPr>
        <w:t>(AI) promises to make great strides in the qualitative interpretation of cancer imaging by expert clinicians, including volumetric delineation of tumours over time, extrapolation of the tumour genotype and biological course from its radiographic phenotype, prediction of clinical outcome</w:t>
      </w:r>
      <w:r w:rsidR="00FB5AC2">
        <w:rPr>
          <w:rFonts w:ascii="Times New Roman" w:hAnsi="Times New Roman" w:cs="Times New Roman"/>
          <w:sz w:val="20"/>
        </w:rPr>
        <w:t xml:space="preserve"> and</w:t>
      </w:r>
      <w:r w:rsidRPr="001F6573">
        <w:rPr>
          <w:rFonts w:ascii="Times New Roman" w:hAnsi="Times New Roman" w:cs="Times New Roman"/>
          <w:sz w:val="20"/>
        </w:rPr>
        <w:t xml:space="preserve"> assessment of the impact of disease and treatment on adjacent organs. AI may automate processes in the initial interpretation of images and shift the clinical workflow of radiographic detection, management decisions on whether to administer an intervention</w:t>
      </w:r>
      <w:r w:rsidR="00FB5AC2">
        <w:rPr>
          <w:rFonts w:ascii="Times New Roman" w:hAnsi="Times New Roman" w:cs="Times New Roman"/>
          <w:sz w:val="20"/>
        </w:rPr>
        <w:t xml:space="preserve"> and</w:t>
      </w:r>
      <w:r w:rsidRPr="001F6573">
        <w:rPr>
          <w:rFonts w:ascii="Times New Roman" w:hAnsi="Times New Roman" w:cs="Times New Roman"/>
          <w:sz w:val="20"/>
        </w:rPr>
        <w:t xml:space="preserve"> subsequent observation to a yet to be envisioned paradigm. Here, the authors review the current state of AI as applied to medical imaging of cancer and describe advances in 4 tumour types (lung, brain, breast</w:t>
      </w:r>
      <w:r w:rsidR="00FB5AC2">
        <w:rPr>
          <w:rFonts w:ascii="Times New Roman" w:hAnsi="Times New Roman" w:cs="Times New Roman"/>
          <w:sz w:val="20"/>
        </w:rPr>
        <w:t xml:space="preserve"> and</w:t>
      </w:r>
      <w:r w:rsidRPr="001F6573">
        <w:rPr>
          <w:rFonts w:ascii="Times New Roman" w:hAnsi="Times New Roman" w:cs="Times New Roman"/>
          <w:sz w:val="20"/>
        </w:rPr>
        <w:t xml:space="preserve"> prostate) to illustrate how common clinical problems are being addressed. Although most studies evaluating AI applications in oncology to date have not been vigorously validated for reproducibility and generalizability, the results do highlight increasingly concerted efforts in pushing AI technology to clinical use and to impact future directions in cancer care.</w:t>
      </w:r>
    </w:p>
    <w:p w:rsidR="00B36112" w:rsidRPr="001F6573" w:rsidRDefault="00B36112" w:rsidP="001F6573">
      <w:pPr>
        <w:rPr>
          <w:rFonts w:ascii="Times New Roman" w:hAnsi="Times New Roman" w:cs="Times New Roman"/>
          <w:sz w:val="24"/>
        </w:rPr>
      </w:pPr>
      <w:r w:rsidRPr="001F6573">
        <w:rPr>
          <w:rFonts w:ascii="Times New Roman" w:hAnsi="Times New Roman" w:cs="Times New Roman"/>
          <w:b/>
          <w:sz w:val="24"/>
        </w:rPr>
        <w:t>Biography</w:t>
      </w:r>
    </w:p>
    <w:p w:rsidR="00B36112" w:rsidRPr="001F6573" w:rsidRDefault="002725FF" w:rsidP="002725FF">
      <w:pPr>
        <w:jc w:val="both"/>
        <w:rPr>
          <w:rFonts w:ascii="Times New Roman" w:hAnsi="Times New Roman" w:cs="Times New Roman"/>
          <w:sz w:val="20"/>
        </w:rPr>
      </w:pPr>
      <w:proofErr w:type="spellStart"/>
      <w:r w:rsidRPr="001F6573">
        <w:rPr>
          <w:rFonts w:ascii="Times New Roman" w:hAnsi="Times New Roman" w:cs="Times New Roman"/>
          <w:sz w:val="20"/>
        </w:rPr>
        <w:t>Bhawana</w:t>
      </w:r>
      <w:proofErr w:type="spellEnd"/>
      <w:r w:rsidRPr="001F6573">
        <w:rPr>
          <w:rFonts w:ascii="Times New Roman" w:hAnsi="Times New Roman" w:cs="Times New Roman"/>
          <w:sz w:val="20"/>
        </w:rPr>
        <w:t xml:space="preserve"> </w:t>
      </w:r>
      <w:proofErr w:type="spellStart"/>
      <w:r w:rsidRPr="001F6573">
        <w:rPr>
          <w:rFonts w:ascii="Times New Roman" w:hAnsi="Times New Roman" w:cs="Times New Roman"/>
          <w:sz w:val="20"/>
        </w:rPr>
        <w:t>Solanki</w:t>
      </w:r>
      <w:proofErr w:type="spellEnd"/>
      <w:r w:rsidRPr="001F6573">
        <w:rPr>
          <w:rFonts w:ascii="Times New Roman" w:hAnsi="Times New Roman" w:cs="Times New Roman"/>
          <w:sz w:val="20"/>
        </w:rPr>
        <w:t xml:space="preserve"> has </w:t>
      </w:r>
      <w:r w:rsidR="001F6573" w:rsidRPr="001F6573">
        <w:rPr>
          <w:rFonts w:ascii="Times New Roman" w:hAnsi="Times New Roman" w:cs="Times New Roman"/>
          <w:sz w:val="20"/>
        </w:rPr>
        <w:t>8</w:t>
      </w:r>
      <w:r w:rsidR="000E6E42" w:rsidRPr="001F6573">
        <w:rPr>
          <w:rFonts w:ascii="Times New Roman" w:hAnsi="Times New Roman" w:cs="Times New Roman"/>
          <w:sz w:val="20"/>
        </w:rPr>
        <w:t xml:space="preserve"> years of academic experience in the field of Medical Radiology Imaging Technology. </w:t>
      </w:r>
      <w:r w:rsidRPr="001F6573">
        <w:rPr>
          <w:rFonts w:ascii="Times New Roman" w:hAnsi="Times New Roman" w:cs="Times New Roman"/>
          <w:sz w:val="20"/>
        </w:rPr>
        <w:t xml:space="preserve">She is a </w:t>
      </w:r>
      <w:r w:rsidR="000E6E42" w:rsidRPr="001F6573">
        <w:rPr>
          <w:rFonts w:ascii="Times New Roman" w:hAnsi="Times New Roman" w:cs="Times New Roman"/>
          <w:sz w:val="20"/>
        </w:rPr>
        <w:t>Research scholar, M.Sc. &amp; B.</w:t>
      </w:r>
      <w:r w:rsidR="001F6573" w:rsidRPr="001F6573">
        <w:rPr>
          <w:rFonts w:ascii="Times New Roman" w:hAnsi="Times New Roman" w:cs="Times New Roman"/>
          <w:sz w:val="20"/>
        </w:rPr>
        <w:t>Sc</w:t>
      </w:r>
      <w:r w:rsidR="001F6573">
        <w:rPr>
          <w:rFonts w:ascii="Times New Roman" w:hAnsi="Times New Roman" w:cs="Times New Roman"/>
          <w:sz w:val="20"/>
        </w:rPr>
        <w:t>.</w:t>
      </w:r>
      <w:r w:rsidR="001F6573" w:rsidRPr="001F6573">
        <w:rPr>
          <w:rFonts w:ascii="Times New Roman" w:hAnsi="Times New Roman" w:cs="Times New Roman"/>
          <w:sz w:val="20"/>
        </w:rPr>
        <w:t xml:space="preserve"> </w:t>
      </w:r>
      <w:r w:rsidR="000E6E42" w:rsidRPr="001F6573">
        <w:rPr>
          <w:rFonts w:ascii="Times New Roman" w:hAnsi="Times New Roman" w:cs="Times New Roman"/>
          <w:sz w:val="20"/>
        </w:rPr>
        <w:t xml:space="preserve">from University College of medical science, Delhi University. Presently </w:t>
      </w:r>
      <w:r w:rsidR="001F6573">
        <w:rPr>
          <w:rFonts w:ascii="Times New Roman" w:hAnsi="Times New Roman" w:cs="Times New Roman"/>
          <w:sz w:val="20"/>
        </w:rPr>
        <w:t xml:space="preserve">she is </w:t>
      </w:r>
      <w:r w:rsidR="000E6E42" w:rsidRPr="001F6573">
        <w:rPr>
          <w:rFonts w:ascii="Times New Roman" w:hAnsi="Times New Roman" w:cs="Times New Roman"/>
          <w:sz w:val="20"/>
        </w:rPr>
        <w:t xml:space="preserve">working as assistant professor, </w:t>
      </w:r>
      <w:proofErr w:type="spellStart"/>
      <w:r w:rsidR="000E6E42" w:rsidRPr="001F6573">
        <w:rPr>
          <w:rFonts w:ascii="Times New Roman" w:hAnsi="Times New Roman" w:cs="Times New Roman"/>
          <w:sz w:val="20"/>
        </w:rPr>
        <w:t>Santosh</w:t>
      </w:r>
      <w:proofErr w:type="spellEnd"/>
      <w:r w:rsidR="000E6E42" w:rsidRPr="001F6573">
        <w:rPr>
          <w:rFonts w:ascii="Times New Roman" w:hAnsi="Times New Roman" w:cs="Times New Roman"/>
          <w:sz w:val="20"/>
        </w:rPr>
        <w:t xml:space="preserve"> University, Ghaziabad, Delhi. Former Assistant Professor, Era University &amp; Noida international university, India. She has 15 national &amp; international research publications. She is listed as an expert member (course instructor) for finalizing the curriculum for radiology technician, CTS NSQF level 5 under ministry of skill development and entrepreneurship. She worked as a project coordinator of “</w:t>
      </w:r>
      <w:proofErr w:type="spellStart"/>
      <w:r w:rsidR="000E6E42" w:rsidRPr="001F6573">
        <w:rPr>
          <w:rFonts w:ascii="Times New Roman" w:hAnsi="Times New Roman" w:cs="Times New Roman"/>
          <w:sz w:val="20"/>
        </w:rPr>
        <w:t>unnat</w:t>
      </w:r>
      <w:proofErr w:type="spellEnd"/>
      <w:r w:rsidR="000E6E42" w:rsidRPr="001F6573">
        <w:rPr>
          <w:rFonts w:ascii="Times New Roman" w:hAnsi="Times New Roman" w:cs="Times New Roman"/>
          <w:sz w:val="20"/>
        </w:rPr>
        <w:t xml:space="preserve"> </w:t>
      </w:r>
      <w:proofErr w:type="spellStart"/>
      <w:r w:rsidR="000E6E42" w:rsidRPr="001F6573">
        <w:rPr>
          <w:rFonts w:ascii="Times New Roman" w:hAnsi="Times New Roman" w:cs="Times New Roman"/>
          <w:sz w:val="20"/>
        </w:rPr>
        <w:t>bharat</w:t>
      </w:r>
      <w:proofErr w:type="spellEnd"/>
      <w:r w:rsidR="000E6E42" w:rsidRPr="001F6573">
        <w:rPr>
          <w:rFonts w:ascii="Times New Roman" w:hAnsi="Times New Roman" w:cs="Times New Roman"/>
          <w:sz w:val="20"/>
        </w:rPr>
        <w:t xml:space="preserve"> </w:t>
      </w:r>
      <w:proofErr w:type="spellStart"/>
      <w:r w:rsidR="000E6E42" w:rsidRPr="001F6573">
        <w:rPr>
          <w:rFonts w:ascii="Times New Roman" w:hAnsi="Times New Roman" w:cs="Times New Roman"/>
          <w:sz w:val="20"/>
        </w:rPr>
        <w:t>abhiyan</w:t>
      </w:r>
      <w:proofErr w:type="spellEnd"/>
      <w:r w:rsidR="000E6E42" w:rsidRPr="001F6573">
        <w:rPr>
          <w:rFonts w:ascii="Times New Roman" w:hAnsi="Times New Roman" w:cs="Times New Roman"/>
          <w:sz w:val="20"/>
        </w:rPr>
        <w:t xml:space="preserve"> 2.0” a flagship program of the ministry of human resources development.</w:t>
      </w:r>
      <w:bookmarkEnd w:id="0"/>
    </w:p>
    <w:sectPr w:rsidR="00B36112" w:rsidRPr="001F657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2-20T14:09:00Z" w:initials="SS">
    <w:p w:rsidR="00B72B71" w:rsidRDefault="00B72B71">
      <w:pPr>
        <w:pStyle w:val="CommentText"/>
      </w:pPr>
      <w:r>
        <w:rPr>
          <w:rStyle w:val="CommentReference"/>
        </w:rPr>
        <w:annotationRef/>
      </w:r>
      <w:r>
        <w:t>Rejected as content has been plagiarized from below links.</w:t>
      </w:r>
    </w:p>
    <w:p w:rsidR="00B72B71" w:rsidRDefault="00B72B71">
      <w:pPr>
        <w:pStyle w:val="CommentText"/>
      </w:pPr>
    </w:p>
    <w:p w:rsidR="00B72B71" w:rsidRDefault="00B72B71" w:rsidP="00B72B71">
      <w:pPr>
        <w:pStyle w:val="CommentText"/>
        <w:numPr>
          <w:ilvl w:val="0"/>
          <w:numId w:val="3"/>
        </w:numPr>
      </w:pPr>
      <w:hyperlink r:id="rId1" w:history="1">
        <w:r w:rsidRPr="00684DBD">
          <w:rPr>
            <w:rStyle w:val="Hyperlink"/>
          </w:rPr>
          <w:t>https://pubmed.ncbi.nlm.nih.gov/30720861/</w:t>
        </w:r>
      </w:hyperlink>
    </w:p>
    <w:p w:rsidR="00B72B71" w:rsidRDefault="00B72B71" w:rsidP="00B72B71">
      <w:pPr>
        <w:pStyle w:val="CommentText"/>
        <w:numPr>
          <w:ilvl w:val="0"/>
          <w:numId w:val="3"/>
        </w:numPr>
      </w:pPr>
      <w:hyperlink r:id="rId2" w:history="1">
        <w:r w:rsidRPr="00684DBD">
          <w:rPr>
            <w:rStyle w:val="Hyperlink"/>
          </w:rPr>
          <w:t>https://www.ncbi.nlm.nih.gov/pmc/articles/PMC6403009/</w:t>
        </w:r>
      </w:hyperlink>
    </w:p>
    <w:p w:rsidR="00B72B71" w:rsidRDefault="00B72B71" w:rsidP="00B72B71">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CFD" w:rsidRDefault="00D00CFD" w:rsidP="001F6573">
      <w:pPr>
        <w:spacing w:after="0" w:line="240" w:lineRule="auto"/>
      </w:pPr>
      <w:r>
        <w:separator/>
      </w:r>
    </w:p>
  </w:endnote>
  <w:endnote w:type="continuationSeparator" w:id="0">
    <w:p w:rsidR="00D00CFD" w:rsidRDefault="00D00CFD" w:rsidP="001F6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CFD" w:rsidRDefault="00D00CFD" w:rsidP="001F6573">
      <w:pPr>
        <w:spacing w:after="0" w:line="240" w:lineRule="auto"/>
      </w:pPr>
      <w:r>
        <w:separator/>
      </w:r>
    </w:p>
  </w:footnote>
  <w:footnote w:type="continuationSeparator" w:id="0">
    <w:p w:rsidR="00D00CFD" w:rsidRDefault="00D00CFD" w:rsidP="001F65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F11D0"/>
    <w:multiLevelType w:val="hybridMultilevel"/>
    <w:tmpl w:val="8C88D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nsid w:val="6FED28B1"/>
    <w:multiLevelType w:val="hybridMultilevel"/>
    <w:tmpl w:val="91887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32F"/>
    <w:rsid w:val="000E6E42"/>
    <w:rsid w:val="00104B54"/>
    <w:rsid w:val="0015607E"/>
    <w:rsid w:val="001851B6"/>
    <w:rsid w:val="001F6573"/>
    <w:rsid w:val="002725FF"/>
    <w:rsid w:val="002B650B"/>
    <w:rsid w:val="003B308D"/>
    <w:rsid w:val="005967D7"/>
    <w:rsid w:val="0066532F"/>
    <w:rsid w:val="00924662"/>
    <w:rsid w:val="00A14746"/>
    <w:rsid w:val="00A37AC1"/>
    <w:rsid w:val="00B36112"/>
    <w:rsid w:val="00B72B71"/>
    <w:rsid w:val="00C06235"/>
    <w:rsid w:val="00C92963"/>
    <w:rsid w:val="00D00CFD"/>
    <w:rsid w:val="00FB5AC2"/>
    <w:rsid w:val="00FF44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1"/>
    <w:qFormat/>
    <w:rsid w:val="00B36112"/>
    <w:pPr>
      <w:ind w:left="720"/>
      <w:contextualSpacing/>
    </w:pPr>
    <w:rPr>
      <w:lang w:val="en-US"/>
    </w:rPr>
  </w:style>
  <w:style w:type="character" w:styleId="Hyperlink">
    <w:name w:val="Hyperlink"/>
    <w:basedOn w:val="DefaultParagraphFont"/>
    <w:uiPriority w:val="99"/>
    <w:unhideWhenUsed/>
    <w:rsid w:val="002B650B"/>
    <w:rPr>
      <w:color w:val="0000FF" w:themeColor="hyperlink"/>
      <w:u w:val="single"/>
    </w:rPr>
  </w:style>
  <w:style w:type="paragraph" w:styleId="Header">
    <w:name w:val="header"/>
    <w:basedOn w:val="Normal"/>
    <w:link w:val="HeaderChar"/>
    <w:uiPriority w:val="99"/>
    <w:unhideWhenUsed/>
    <w:rsid w:val="001F6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573"/>
  </w:style>
  <w:style w:type="paragraph" w:styleId="Footer">
    <w:name w:val="footer"/>
    <w:basedOn w:val="Normal"/>
    <w:link w:val="FooterChar"/>
    <w:uiPriority w:val="99"/>
    <w:unhideWhenUsed/>
    <w:rsid w:val="001F6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573"/>
  </w:style>
  <w:style w:type="paragraph" w:styleId="CommentSubject">
    <w:name w:val="annotation subject"/>
    <w:basedOn w:val="CommentText"/>
    <w:next w:val="CommentText"/>
    <w:link w:val="CommentSubjectChar"/>
    <w:uiPriority w:val="99"/>
    <w:semiHidden/>
    <w:unhideWhenUsed/>
    <w:rsid w:val="00B72B71"/>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B72B71"/>
    <w:rPr>
      <w:rFonts w:ascii="Tw Cen MT" w:eastAsia="Tw Cen MT" w:hAnsi="Tw Cen MT" w:cs="Tw Cen MT"/>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66532F"/>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6532F"/>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6532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6532F"/>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6532F"/>
    <w:rPr>
      <w:sz w:val="16"/>
      <w:szCs w:val="16"/>
    </w:rPr>
  </w:style>
  <w:style w:type="paragraph" w:styleId="CommentText">
    <w:name w:val="annotation text"/>
    <w:basedOn w:val="Normal"/>
    <w:link w:val="CommentTextChar"/>
    <w:uiPriority w:val="99"/>
    <w:semiHidden/>
    <w:unhideWhenUsed/>
    <w:rsid w:val="0066532F"/>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6532F"/>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65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32F"/>
    <w:rPr>
      <w:rFonts w:ascii="Tahoma" w:hAnsi="Tahoma" w:cs="Tahoma"/>
      <w:sz w:val="16"/>
      <w:szCs w:val="16"/>
    </w:rPr>
  </w:style>
  <w:style w:type="character" w:customStyle="1" w:styleId="element-citation">
    <w:name w:val="element-citation"/>
    <w:basedOn w:val="DefaultParagraphFont"/>
    <w:rsid w:val="00B36112"/>
  </w:style>
  <w:style w:type="character" w:customStyle="1" w:styleId="ref-journal">
    <w:name w:val="ref-journal"/>
    <w:basedOn w:val="DefaultParagraphFont"/>
    <w:rsid w:val="00B36112"/>
  </w:style>
  <w:style w:type="character" w:customStyle="1" w:styleId="ref-vol">
    <w:name w:val="ref-vol"/>
    <w:basedOn w:val="DefaultParagraphFont"/>
    <w:rsid w:val="00B36112"/>
  </w:style>
  <w:style w:type="paragraph" w:styleId="ListParagraph">
    <w:name w:val="List Paragraph"/>
    <w:basedOn w:val="Normal"/>
    <w:uiPriority w:val="1"/>
    <w:qFormat/>
    <w:rsid w:val="00B36112"/>
    <w:pPr>
      <w:ind w:left="720"/>
      <w:contextualSpacing/>
    </w:pPr>
    <w:rPr>
      <w:lang w:val="en-US"/>
    </w:rPr>
  </w:style>
  <w:style w:type="character" w:styleId="Hyperlink">
    <w:name w:val="Hyperlink"/>
    <w:basedOn w:val="DefaultParagraphFont"/>
    <w:uiPriority w:val="99"/>
    <w:unhideWhenUsed/>
    <w:rsid w:val="002B650B"/>
    <w:rPr>
      <w:color w:val="0000FF" w:themeColor="hyperlink"/>
      <w:u w:val="single"/>
    </w:rPr>
  </w:style>
  <w:style w:type="paragraph" w:styleId="Header">
    <w:name w:val="header"/>
    <w:basedOn w:val="Normal"/>
    <w:link w:val="HeaderChar"/>
    <w:uiPriority w:val="99"/>
    <w:unhideWhenUsed/>
    <w:rsid w:val="001F6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573"/>
  </w:style>
  <w:style w:type="paragraph" w:styleId="Footer">
    <w:name w:val="footer"/>
    <w:basedOn w:val="Normal"/>
    <w:link w:val="FooterChar"/>
    <w:uiPriority w:val="99"/>
    <w:unhideWhenUsed/>
    <w:rsid w:val="001F6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573"/>
  </w:style>
  <w:style w:type="paragraph" w:styleId="CommentSubject">
    <w:name w:val="annotation subject"/>
    <w:basedOn w:val="CommentText"/>
    <w:next w:val="CommentText"/>
    <w:link w:val="CommentSubjectChar"/>
    <w:uiPriority w:val="99"/>
    <w:semiHidden/>
    <w:unhideWhenUsed/>
    <w:rsid w:val="00B72B71"/>
    <w:pPr>
      <w:widowControl/>
      <w:spacing w:after="200"/>
    </w:pPr>
    <w:rPr>
      <w:rFonts w:asciiTheme="minorHAnsi" w:eastAsia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B72B71"/>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ncbi.nlm.nih.gov/pmc/articles/PMC6403009/" TargetMode="External"/><Relationship Id="rId1" Type="http://schemas.openxmlformats.org/officeDocument/2006/relationships/hyperlink" Target="https://pubmed.ncbi.nlm.nih.gov/30720861/"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omics@123</dc:creator>
  <cp:lastModifiedBy>Swetha Sandala</cp:lastModifiedBy>
  <cp:revision>4</cp:revision>
  <dcterms:created xsi:type="dcterms:W3CDTF">2023-02-17T05:26:00Z</dcterms:created>
  <dcterms:modified xsi:type="dcterms:W3CDTF">2023-02-20T08:40:00Z</dcterms:modified>
</cp:coreProperties>
</file>