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B36" w:rsidRPr="00366B36" w:rsidRDefault="00366B36" w:rsidP="00366B36">
      <w:pPr>
        <w:rPr>
          <w:rFonts w:ascii="Times New Roman" w:hAnsi="Times New Roman" w:cs="Times New Roman"/>
          <w:b/>
          <w:sz w:val="32"/>
        </w:rPr>
      </w:pPr>
      <w:proofErr w:type="spellStart"/>
      <w:r w:rsidRPr="00366B36">
        <w:rPr>
          <w:rFonts w:ascii="Times New Roman" w:hAnsi="Times New Roman" w:cs="Times New Roman"/>
          <w:b/>
          <w:sz w:val="32"/>
        </w:rPr>
        <w:t>Alectinib</w:t>
      </w:r>
      <w:proofErr w:type="spellEnd"/>
      <w:r w:rsidRPr="00366B36">
        <w:rPr>
          <w:rFonts w:ascii="Times New Roman" w:hAnsi="Times New Roman" w:cs="Times New Roman"/>
          <w:b/>
          <w:sz w:val="32"/>
        </w:rPr>
        <w:t xml:space="preserve"> and its challenges in the developmen</w:t>
      </w:r>
      <w:r w:rsidRPr="00366B36">
        <w:rPr>
          <w:rFonts w:ascii="Times New Roman" w:hAnsi="Times New Roman" w:cs="Times New Roman"/>
          <w:b/>
          <w:sz w:val="32"/>
        </w:rPr>
        <w:t>t of non-small cell lung cancer</w:t>
      </w:r>
    </w:p>
    <w:p w:rsidR="00366B36" w:rsidRPr="00366B36" w:rsidRDefault="00366B36" w:rsidP="00366B36">
      <w:pPr>
        <w:rPr>
          <w:rFonts w:ascii="Times New Roman" w:hAnsi="Times New Roman" w:cs="Times New Roman"/>
          <w:sz w:val="24"/>
        </w:rPr>
      </w:pPr>
      <w:proofErr w:type="spellStart"/>
      <w:r w:rsidRPr="00366B36">
        <w:rPr>
          <w:rFonts w:ascii="Times New Roman" w:hAnsi="Times New Roman" w:cs="Times New Roman"/>
          <w:sz w:val="24"/>
        </w:rPr>
        <w:t>Kashmira</w:t>
      </w:r>
      <w:proofErr w:type="spellEnd"/>
      <w:r w:rsidRPr="00366B36">
        <w:rPr>
          <w:rFonts w:ascii="Times New Roman" w:hAnsi="Times New Roman" w:cs="Times New Roman"/>
          <w:sz w:val="24"/>
        </w:rPr>
        <w:t xml:space="preserve"> Vishal </w:t>
      </w:r>
      <w:proofErr w:type="spellStart"/>
      <w:r w:rsidRPr="00366B36">
        <w:rPr>
          <w:rFonts w:ascii="Times New Roman" w:hAnsi="Times New Roman" w:cs="Times New Roman"/>
          <w:sz w:val="24"/>
        </w:rPr>
        <w:t>Lele</w:t>
      </w:r>
      <w:proofErr w:type="spellEnd"/>
    </w:p>
    <w:p w:rsidR="00366B36" w:rsidRPr="00366B36" w:rsidRDefault="00366B36" w:rsidP="00366B36">
      <w:pPr>
        <w:rPr>
          <w:rFonts w:ascii="Times New Roman" w:hAnsi="Times New Roman" w:cs="Times New Roman"/>
        </w:rPr>
      </w:pPr>
      <w:r w:rsidRPr="00366B36">
        <w:rPr>
          <w:rFonts w:ascii="Times New Roman" w:hAnsi="Times New Roman" w:cs="Times New Roman"/>
        </w:rPr>
        <w:t>Coventry University, United Kingdom</w:t>
      </w:r>
    </w:p>
    <w:p w:rsidR="00366B36" w:rsidRPr="00366B36" w:rsidRDefault="00366B36" w:rsidP="00366B36">
      <w:pPr>
        <w:jc w:val="center"/>
        <w:rPr>
          <w:rFonts w:ascii="Times New Roman" w:hAnsi="Times New Roman" w:cs="Times New Roman"/>
          <w:b/>
          <w:sz w:val="24"/>
        </w:rPr>
      </w:pPr>
      <w:r w:rsidRPr="00366B36">
        <w:rPr>
          <w:rFonts w:ascii="Times New Roman" w:hAnsi="Times New Roman" w:cs="Times New Roman"/>
          <w:b/>
          <w:sz w:val="24"/>
        </w:rPr>
        <w:t>Abstract</w:t>
      </w:r>
    </w:p>
    <w:p w:rsidR="00366B36" w:rsidRPr="00366B36" w:rsidRDefault="00366B36" w:rsidP="00366B36">
      <w:pPr>
        <w:jc w:val="both"/>
        <w:rPr>
          <w:rFonts w:ascii="Times New Roman" w:hAnsi="Times New Roman" w:cs="Times New Roman"/>
          <w:sz w:val="20"/>
        </w:rPr>
      </w:pPr>
      <w:r w:rsidRPr="00366B36">
        <w:rPr>
          <w:rFonts w:ascii="Times New Roman" w:hAnsi="Times New Roman" w:cs="Times New Roman"/>
          <w:sz w:val="20"/>
        </w:rPr>
        <w:t>Lung cancer remains the most common cause of mortality worldwide. Its subtype Non-</w:t>
      </w:r>
      <w:r w:rsidRPr="00366B36">
        <w:rPr>
          <w:rFonts w:ascii="Times New Roman" w:hAnsi="Times New Roman" w:cs="Times New Roman"/>
          <w:sz w:val="20"/>
        </w:rPr>
        <w:t xml:space="preserve">Small Cell Lung Cancer </w:t>
      </w:r>
      <w:r w:rsidRPr="00366B36">
        <w:rPr>
          <w:rFonts w:ascii="Times New Roman" w:hAnsi="Times New Roman" w:cs="Times New Roman"/>
          <w:sz w:val="20"/>
        </w:rPr>
        <w:t>(NSCLC) accounts for about 85% of cases worldwide. Current treatment options for NSCLC include surgery, chemotherapy, radiotherapy, immune checkpoin</w:t>
      </w:r>
      <w:bookmarkStart w:id="0" w:name="_GoBack"/>
      <w:bookmarkEnd w:id="0"/>
      <w:r w:rsidRPr="00366B36">
        <w:rPr>
          <w:rFonts w:ascii="Times New Roman" w:hAnsi="Times New Roman" w:cs="Times New Roman"/>
          <w:sz w:val="20"/>
        </w:rPr>
        <w:t>t inhibitors</w:t>
      </w:r>
      <w:r w:rsidR="00D71814">
        <w:rPr>
          <w:rFonts w:ascii="Times New Roman" w:hAnsi="Times New Roman" w:cs="Times New Roman"/>
          <w:sz w:val="20"/>
        </w:rPr>
        <w:t xml:space="preserve"> and</w:t>
      </w:r>
      <w:r w:rsidRPr="00366B36">
        <w:rPr>
          <w:rFonts w:ascii="Times New Roman" w:hAnsi="Times New Roman" w:cs="Times New Roman"/>
          <w:sz w:val="20"/>
        </w:rPr>
        <w:t xml:space="preserve"> targeted drug therapies. Despite multiple treatment options, the survival rates remain poor. The treatment response depends on an individual's genetic makeup. Non-</w:t>
      </w:r>
      <w:r w:rsidRPr="00366B36">
        <w:rPr>
          <w:rFonts w:ascii="Times New Roman" w:hAnsi="Times New Roman" w:cs="Times New Roman"/>
          <w:sz w:val="20"/>
        </w:rPr>
        <w:t xml:space="preserve">Small Cell Lung Cancer </w:t>
      </w:r>
      <w:r w:rsidRPr="00366B36">
        <w:rPr>
          <w:rFonts w:ascii="Times New Roman" w:hAnsi="Times New Roman" w:cs="Times New Roman"/>
          <w:sz w:val="20"/>
        </w:rPr>
        <w:t xml:space="preserve">(NSCLC) is treated with </w:t>
      </w:r>
      <w:proofErr w:type="spellStart"/>
      <w:r w:rsidRPr="00366B36">
        <w:rPr>
          <w:rFonts w:ascii="Times New Roman" w:hAnsi="Times New Roman" w:cs="Times New Roman"/>
          <w:sz w:val="20"/>
        </w:rPr>
        <w:t>Alectinib</w:t>
      </w:r>
      <w:proofErr w:type="spellEnd"/>
      <w:r w:rsidRPr="00366B36">
        <w:rPr>
          <w:rFonts w:ascii="Times New Roman" w:hAnsi="Times New Roman" w:cs="Times New Roman"/>
          <w:sz w:val="20"/>
        </w:rPr>
        <w:t xml:space="preserve">, an ALK inhibitor approved by the US Food and Drug Administration. </w:t>
      </w:r>
      <w:proofErr w:type="spellStart"/>
      <w:r w:rsidRPr="00366B36">
        <w:rPr>
          <w:rFonts w:ascii="Times New Roman" w:hAnsi="Times New Roman" w:cs="Times New Roman"/>
          <w:sz w:val="20"/>
        </w:rPr>
        <w:t>Alectinib</w:t>
      </w:r>
      <w:proofErr w:type="spellEnd"/>
      <w:r w:rsidRPr="00366B36">
        <w:rPr>
          <w:rFonts w:ascii="Times New Roman" w:hAnsi="Times New Roman" w:cs="Times New Roman"/>
          <w:sz w:val="20"/>
        </w:rPr>
        <w:t xml:space="preserve"> binding affinity deficiencies remain a mystery despite ample experimental mutagenesis data. There is an unmet need for personalized medicine that considers the molecular differences and patient characteristics. We present here the current structure of EML4 and ALK. Through this presentation, we will be discussing the different binding interactions of </w:t>
      </w:r>
      <w:proofErr w:type="spellStart"/>
      <w:r w:rsidRPr="00366B36">
        <w:rPr>
          <w:rFonts w:ascii="Times New Roman" w:hAnsi="Times New Roman" w:cs="Times New Roman"/>
          <w:sz w:val="20"/>
        </w:rPr>
        <w:t>Alectinib</w:t>
      </w:r>
      <w:proofErr w:type="spellEnd"/>
      <w:r w:rsidRPr="00366B36">
        <w:rPr>
          <w:rFonts w:ascii="Times New Roman" w:hAnsi="Times New Roman" w:cs="Times New Roman"/>
          <w:sz w:val="20"/>
        </w:rPr>
        <w:t xml:space="preserve"> with the Tyrosine inhibitors using Ligand docking and computational Biology. WE will review the </w:t>
      </w:r>
      <w:r w:rsidRPr="00366B36">
        <w:rPr>
          <w:rFonts w:ascii="Times New Roman" w:hAnsi="Times New Roman" w:cs="Times New Roman"/>
          <w:sz w:val="20"/>
        </w:rPr>
        <w:t xml:space="preserve">Single Nucleotide Polymorphisms </w:t>
      </w:r>
      <w:r w:rsidRPr="00366B36">
        <w:rPr>
          <w:rFonts w:ascii="Times New Roman" w:hAnsi="Times New Roman" w:cs="Times New Roman"/>
          <w:sz w:val="20"/>
        </w:rPr>
        <w:t>(SNP’s) in the 3’-UTR regions to assess the NSCLC development.</w:t>
      </w:r>
    </w:p>
    <w:p w:rsidR="00366B36" w:rsidRPr="00366B36" w:rsidRDefault="00366B36" w:rsidP="00366B36">
      <w:pPr>
        <w:rPr>
          <w:rFonts w:ascii="Times New Roman" w:hAnsi="Times New Roman" w:cs="Times New Roman"/>
          <w:b/>
          <w:sz w:val="24"/>
        </w:rPr>
      </w:pPr>
      <w:r w:rsidRPr="00366B36">
        <w:rPr>
          <w:rFonts w:ascii="Times New Roman" w:hAnsi="Times New Roman" w:cs="Times New Roman"/>
          <w:b/>
          <w:sz w:val="24"/>
        </w:rPr>
        <w:t>Biography</w:t>
      </w:r>
    </w:p>
    <w:p w:rsidR="00474203" w:rsidRPr="00366B36" w:rsidRDefault="00366B36" w:rsidP="00366B36">
      <w:pPr>
        <w:jc w:val="both"/>
        <w:rPr>
          <w:rFonts w:ascii="Times New Roman" w:hAnsi="Times New Roman" w:cs="Times New Roman"/>
          <w:sz w:val="24"/>
        </w:rPr>
      </w:pPr>
      <w:proofErr w:type="spellStart"/>
      <w:r>
        <w:rPr>
          <w:rFonts w:ascii="Times New Roman" w:hAnsi="Times New Roman" w:cs="Times New Roman"/>
          <w:sz w:val="20"/>
        </w:rPr>
        <w:t>Kashmira</w:t>
      </w:r>
      <w:proofErr w:type="spellEnd"/>
      <w:r>
        <w:rPr>
          <w:rFonts w:ascii="Times New Roman" w:hAnsi="Times New Roman" w:cs="Times New Roman"/>
          <w:sz w:val="20"/>
        </w:rPr>
        <w:t xml:space="preserve"> Vishal </w:t>
      </w:r>
      <w:proofErr w:type="spellStart"/>
      <w:r>
        <w:rPr>
          <w:rFonts w:ascii="Times New Roman" w:hAnsi="Times New Roman" w:cs="Times New Roman"/>
          <w:sz w:val="20"/>
        </w:rPr>
        <w:t>Lele</w:t>
      </w:r>
      <w:proofErr w:type="spellEnd"/>
      <w:r>
        <w:rPr>
          <w:rFonts w:ascii="Times New Roman" w:hAnsi="Times New Roman" w:cs="Times New Roman"/>
          <w:sz w:val="20"/>
        </w:rPr>
        <w:t xml:space="preserve"> is doing MSc</w:t>
      </w:r>
      <w:r w:rsidRPr="00366B36">
        <w:rPr>
          <w:rFonts w:ascii="Times New Roman" w:hAnsi="Times New Roman" w:cs="Times New Roman"/>
          <w:sz w:val="20"/>
        </w:rPr>
        <w:t xml:space="preserve"> Pharmacology and Drug Discovery in Coventry University. </w:t>
      </w:r>
      <w:r>
        <w:rPr>
          <w:rFonts w:ascii="Times New Roman" w:hAnsi="Times New Roman" w:cs="Times New Roman"/>
          <w:sz w:val="20"/>
        </w:rPr>
        <w:t xml:space="preserve">She is a </w:t>
      </w:r>
      <w:proofErr w:type="spellStart"/>
      <w:r>
        <w:rPr>
          <w:rFonts w:ascii="Times New Roman" w:hAnsi="Times New Roman" w:cs="Times New Roman"/>
          <w:sz w:val="20"/>
        </w:rPr>
        <w:t>B</w:t>
      </w:r>
      <w:r w:rsidRPr="00366B36">
        <w:rPr>
          <w:rFonts w:ascii="Times New Roman" w:hAnsi="Times New Roman" w:cs="Times New Roman"/>
          <w:sz w:val="20"/>
        </w:rPr>
        <w:t>Pharm</w:t>
      </w:r>
      <w:proofErr w:type="spellEnd"/>
      <w:r w:rsidRPr="00366B36">
        <w:rPr>
          <w:rFonts w:ascii="Times New Roman" w:hAnsi="Times New Roman" w:cs="Times New Roman"/>
          <w:sz w:val="20"/>
        </w:rPr>
        <w:t xml:space="preserve"> Graduate from Bombay College of Pharmacy, India. Throughout </w:t>
      </w:r>
      <w:r>
        <w:rPr>
          <w:rFonts w:ascii="Times New Roman" w:hAnsi="Times New Roman" w:cs="Times New Roman"/>
          <w:sz w:val="20"/>
        </w:rPr>
        <w:t>her</w:t>
      </w:r>
      <w:r w:rsidRPr="00366B36">
        <w:rPr>
          <w:rFonts w:ascii="Times New Roman" w:hAnsi="Times New Roman" w:cs="Times New Roman"/>
          <w:sz w:val="20"/>
        </w:rPr>
        <w:t xml:space="preserve"> studies, </w:t>
      </w:r>
      <w:r>
        <w:rPr>
          <w:rFonts w:ascii="Times New Roman" w:hAnsi="Times New Roman" w:cs="Times New Roman"/>
          <w:sz w:val="20"/>
        </w:rPr>
        <w:t>she</w:t>
      </w:r>
      <w:r w:rsidRPr="00366B36">
        <w:rPr>
          <w:rFonts w:ascii="Times New Roman" w:hAnsi="Times New Roman" w:cs="Times New Roman"/>
          <w:sz w:val="20"/>
        </w:rPr>
        <w:t xml:space="preserve"> has learned different skills, including poster presentation. </w:t>
      </w:r>
      <w:r>
        <w:rPr>
          <w:rFonts w:ascii="Times New Roman" w:hAnsi="Times New Roman" w:cs="Times New Roman"/>
          <w:sz w:val="20"/>
        </w:rPr>
        <w:t>She</w:t>
      </w:r>
      <w:r w:rsidRPr="00366B36">
        <w:rPr>
          <w:rFonts w:ascii="Times New Roman" w:hAnsi="Times New Roman" w:cs="Times New Roman"/>
          <w:sz w:val="20"/>
        </w:rPr>
        <w:t xml:space="preserve"> presented </w:t>
      </w:r>
      <w:r>
        <w:rPr>
          <w:rFonts w:ascii="Times New Roman" w:hAnsi="Times New Roman" w:cs="Times New Roman"/>
          <w:sz w:val="20"/>
        </w:rPr>
        <w:t>her</w:t>
      </w:r>
      <w:r w:rsidRPr="00366B36">
        <w:rPr>
          <w:rFonts w:ascii="Times New Roman" w:hAnsi="Times New Roman" w:cs="Times New Roman"/>
          <w:sz w:val="20"/>
        </w:rPr>
        <w:t xml:space="preserve"> poster during Coventry University’s scientific conference in March 2023. </w:t>
      </w:r>
      <w:r>
        <w:rPr>
          <w:rFonts w:ascii="Times New Roman" w:hAnsi="Times New Roman" w:cs="Times New Roman"/>
          <w:sz w:val="20"/>
        </w:rPr>
        <w:t>Her</w:t>
      </w:r>
      <w:r w:rsidRPr="00366B36">
        <w:rPr>
          <w:rFonts w:ascii="Times New Roman" w:hAnsi="Times New Roman" w:cs="Times New Roman"/>
          <w:sz w:val="20"/>
        </w:rPr>
        <w:t xml:space="preserve"> future aim is to be a successful researcher contributing to medicine. It has been </w:t>
      </w:r>
      <w:r>
        <w:rPr>
          <w:rFonts w:ascii="Times New Roman" w:hAnsi="Times New Roman" w:cs="Times New Roman"/>
          <w:sz w:val="20"/>
        </w:rPr>
        <w:t>her</w:t>
      </w:r>
      <w:r w:rsidRPr="00366B36">
        <w:rPr>
          <w:rFonts w:ascii="Times New Roman" w:hAnsi="Times New Roman" w:cs="Times New Roman"/>
          <w:sz w:val="20"/>
        </w:rPr>
        <w:t xml:space="preserve"> goal to strive for excellence.</w:t>
      </w:r>
    </w:p>
    <w:sectPr w:rsidR="00474203" w:rsidRPr="00366B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B36"/>
    <w:rsid w:val="0032354D"/>
    <w:rsid w:val="00366B36"/>
    <w:rsid w:val="00474203"/>
    <w:rsid w:val="00535872"/>
    <w:rsid w:val="00924B33"/>
    <w:rsid w:val="00D71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2023-06-12T12:03:00Z</dcterms:created>
  <dcterms:modified xsi:type="dcterms:W3CDTF">2023-06-12T12:29:00Z</dcterms:modified>
</cp:coreProperties>
</file>