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2B7" w:rsidRPr="009B22B7" w:rsidRDefault="009B22B7" w:rsidP="009B22B7">
      <w:pPr>
        <w:rPr>
          <w:rFonts w:ascii="Times New Roman" w:hAnsi="Times New Roman" w:cs="Times New Roman"/>
          <w:b/>
          <w:sz w:val="32"/>
        </w:rPr>
      </w:pPr>
      <w:r w:rsidRPr="009B22B7">
        <w:rPr>
          <w:rFonts w:ascii="Times New Roman" w:hAnsi="Times New Roman" w:cs="Times New Roman"/>
          <w:b/>
          <w:sz w:val="32"/>
        </w:rPr>
        <w:t>Regional variability of temperature indices in maritime and continental climates of Turkey: A case study to develop agricultural adaptation strategies under climate change</w:t>
      </w:r>
    </w:p>
    <w:p w:rsidR="009B22B7" w:rsidRPr="009B22B7" w:rsidRDefault="009B22B7" w:rsidP="009B22B7">
      <w:pPr>
        <w:rPr>
          <w:rFonts w:ascii="Times New Roman" w:hAnsi="Times New Roman" w:cs="Times New Roman"/>
          <w:sz w:val="24"/>
        </w:rPr>
      </w:pPr>
      <w:proofErr w:type="spellStart"/>
      <w:r w:rsidRPr="009B22B7">
        <w:rPr>
          <w:rFonts w:ascii="Times New Roman" w:hAnsi="Times New Roman" w:cs="Times New Roman"/>
          <w:sz w:val="24"/>
        </w:rPr>
        <w:t>Abderrahmane</w:t>
      </w:r>
      <w:proofErr w:type="spellEnd"/>
      <w:r w:rsidRPr="009B22B7">
        <w:rPr>
          <w:rFonts w:ascii="Times New Roman" w:hAnsi="Times New Roman" w:cs="Times New Roman"/>
          <w:sz w:val="24"/>
        </w:rPr>
        <w:t xml:space="preserve"> </w:t>
      </w:r>
      <w:proofErr w:type="spellStart"/>
      <w:r w:rsidRPr="009B22B7">
        <w:rPr>
          <w:rFonts w:ascii="Times New Roman" w:hAnsi="Times New Roman" w:cs="Times New Roman"/>
          <w:sz w:val="24"/>
        </w:rPr>
        <w:t>Yahi</w:t>
      </w:r>
      <w:proofErr w:type="spellEnd"/>
      <w:r w:rsidRPr="009B22B7">
        <w:rPr>
          <w:rFonts w:ascii="Times New Roman" w:hAnsi="Times New Roman" w:cs="Times New Roman"/>
          <w:sz w:val="24"/>
        </w:rPr>
        <w:t xml:space="preserve"> </w:t>
      </w:r>
    </w:p>
    <w:p w:rsidR="009B22B7" w:rsidRPr="009B22B7" w:rsidRDefault="009B22B7" w:rsidP="009B22B7">
      <w:pPr>
        <w:rPr>
          <w:rFonts w:ascii="Times New Roman" w:hAnsi="Times New Roman" w:cs="Times New Roman"/>
        </w:rPr>
      </w:pPr>
      <w:proofErr w:type="spellStart"/>
      <w:r w:rsidRPr="009B22B7">
        <w:rPr>
          <w:rFonts w:ascii="Times New Roman" w:hAnsi="Times New Roman" w:cs="Times New Roman"/>
        </w:rPr>
        <w:t>StopWaste</w:t>
      </w:r>
      <w:proofErr w:type="spellEnd"/>
      <w:r w:rsidRPr="009B22B7">
        <w:rPr>
          <w:rFonts w:ascii="Times New Roman" w:hAnsi="Times New Roman" w:cs="Times New Roman"/>
        </w:rPr>
        <w:t xml:space="preserve">, Mauritania </w:t>
      </w:r>
    </w:p>
    <w:p w:rsidR="009B22B7" w:rsidRPr="009B22B7" w:rsidRDefault="009B22B7" w:rsidP="009B22B7">
      <w:pPr>
        <w:jc w:val="center"/>
        <w:rPr>
          <w:rFonts w:ascii="Times New Roman" w:hAnsi="Times New Roman" w:cs="Times New Roman"/>
          <w:b/>
          <w:sz w:val="24"/>
        </w:rPr>
      </w:pPr>
      <w:r w:rsidRPr="009B22B7">
        <w:rPr>
          <w:rFonts w:ascii="Times New Roman" w:hAnsi="Times New Roman" w:cs="Times New Roman"/>
          <w:b/>
          <w:sz w:val="24"/>
        </w:rPr>
        <w:t>Abstract</w:t>
      </w:r>
    </w:p>
    <w:p w:rsidR="009B22B7" w:rsidRPr="009B22B7" w:rsidRDefault="009B22B7" w:rsidP="009B22B7">
      <w:pPr>
        <w:jc w:val="both"/>
        <w:rPr>
          <w:rFonts w:ascii="Times New Roman" w:hAnsi="Times New Roman" w:cs="Times New Roman"/>
          <w:sz w:val="20"/>
        </w:rPr>
      </w:pPr>
      <w:r w:rsidRPr="009B22B7">
        <w:rPr>
          <w:rFonts w:ascii="Times New Roman" w:hAnsi="Times New Roman" w:cs="Times New Roman"/>
          <w:sz w:val="20"/>
        </w:rPr>
        <w:t>This case study explores the regional variability of temperature indices in maritime and continental climates of Turkey and its implications for developing agricultural adaptation strategies under climate change. Turkey's diverse climatic conditions, influenced by its unique geographic location, have significant implications for agricultural practices across different regions.</w:t>
      </w:r>
      <w:bookmarkStart w:id="0" w:name="_GoBack"/>
      <w:bookmarkEnd w:id="0"/>
    </w:p>
    <w:p w:rsidR="009B22B7" w:rsidRPr="009B22B7" w:rsidRDefault="009B22B7" w:rsidP="009B22B7">
      <w:pPr>
        <w:jc w:val="both"/>
        <w:rPr>
          <w:rFonts w:ascii="Times New Roman" w:hAnsi="Times New Roman" w:cs="Times New Roman"/>
          <w:sz w:val="20"/>
        </w:rPr>
      </w:pPr>
      <w:r>
        <w:rPr>
          <w:rFonts w:ascii="Times New Roman" w:hAnsi="Times New Roman" w:cs="Times New Roman"/>
          <w:sz w:val="20"/>
        </w:rPr>
        <w:t>Coastal regions in Turkey are</w:t>
      </w:r>
      <w:r w:rsidRPr="009B22B7">
        <w:rPr>
          <w:rFonts w:ascii="Times New Roman" w:hAnsi="Times New Roman" w:cs="Times New Roman"/>
          <w:sz w:val="20"/>
        </w:rPr>
        <w:t xml:space="preserve"> characterized by a maritime climate, experience milder and more moderate temperatures throughout the year. Mean temperatures are relatively stable, with cooler summers and milder winters. Diurnal temperature ranges are narrower, indicating a consistent temperature pattern. However, rising sea surface temperatures due to climate change pose potential risks to the coastal climate and may lead to shifts in temperature patterns and more frequent extreme events.</w:t>
      </w:r>
    </w:p>
    <w:p w:rsidR="009B22B7" w:rsidRPr="009B22B7" w:rsidRDefault="009B22B7" w:rsidP="009B22B7">
      <w:pPr>
        <w:jc w:val="both"/>
        <w:rPr>
          <w:rFonts w:ascii="Times New Roman" w:hAnsi="Times New Roman" w:cs="Times New Roman"/>
          <w:sz w:val="20"/>
        </w:rPr>
      </w:pPr>
      <w:r w:rsidRPr="009B22B7">
        <w:rPr>
          <w:rFonts w:ascii="Times New Roman" w:hAnsi="Times New Roman" w:cs="Times New Roman"/>
          <w:sz w:val="20"/>
        </w:rPr>
        <w:t>In contrast, the interior regions of Turkey exhibit a continental climate, with greater temperature variations. Summers are hotter, with higher mean temperatures, while winters are colder, with lower mean temperatures. Diurnal temperature ranges are wider, indicating significant temperature fluctuations between day and night. Climate change projections suggest that continental regions may experience amplified temperature increases, intensifying the risk of heat</w:t>
      </w:r>
      <w:r>
        <w:rPr>
          <w:rFonts w:ascii="Times New Roman" w:hAnsi="Times New Roman" w:cs="Times New Roman"/>
          <w:sz w:val="20"/>
        </w:rPr>
        <w:t xml:space="preserve"> </w:t>
      </w:r>
      <w:r w:rsidRPr="009B22B7">
        <w:rPr>
          <w:rFonts w:ascii="Times New Roman" w:hAnsi="Times New Roman" w:cs="Times New Roman"/>
          <w:sz w:val="20"/>
        </w:rPr>
        <w:t>waves and posing challenges for agriculture.</w:t>
      </w:r>
    </w:p>
    <w:p w:rsidR="009B22B7" w:rsidRPr="009B22B7" w:rsidRDefault="009B22B7" w:rsidP="009B22B7">
      <w:pPr>
        <w:jc w:val="both"/>
        <w:rPr>
          <w:rFonts w:ascii="Times New Roman" w:hAnsi="Times New Roman" w:cs="Times New Roman"/>
          <w:sz w:val="20"/>
        </w:rPr>
      </w:pPr>
      <w:r w:rsidRPr="009B22B7">
        <w:rPr>
          <w:rFonts w:ascii="Times New Roman" w:hAnsi="Times New Roman" w:cs="Times New Roman"/>
          <w:sz w:val="20"/>
        </w:rPr>
        <w:t>Understanding these regional variations in temperature indices is crucial for developing effective agricultural adaptation strategies. In maritime regions, where temperature fluctuations are relatively smaller, focusing on improving water management practices, optimizing crop varieties</w:t>
      </w:r>
      <w:r>
        <w:rPr>
          <w:rFonts w:ascii="Times New Roman" w:hAnsi="Times New Roman" w:cs="Times New Roman"/>
          <w:sz w:val="20"/>
        </w:rPr>
        <w:t xml:space="preserve"> and</w:t>
      </w:r>
      <w:r w:rsidRPr="009B22B7">
        <w:rPr>
          <w:rFonts w:ascii="Times New Roman" w:hAnsi="Times New Roman" w:cs="Times New Roman"/>
          <w:sz w:val="20"/>
        </w:rPr>
        <w:t xml:space="preserve"> implementing precision agriculture techniques can help farmers adapt to changing climate conditions. In continental regions, where temperature extremes are more pronounced, strategies such as enhancing irrigation systems, adopting heat-tolerant crop varieties</w:t>
      </w:r>
      <w:r>
        <w:rPr>
          <w:rFonts w:ascii="Times New Roman" w:hAnsi="Times New Roman" w:cs="Times New Roman"/>
          <w:sz w:val="20"/>
        </w:rPr>
        <w:t xml:space="preserve"> and</w:t>
      </w:r>
      <w:r w:rsidRPr="009B22B7">
        <w:rPr>
          <w:rFonts w:ascii="Times New Roman" w:hAnsi="Times New Roman" w:cs="Times New Roman"/>
          <w:sz w:val="20"/>
        </w:rPr>
        <w:t xml:space="preserve"> implementing shading and cooling techniques are essential for mitigating the adverse effects of heat</w:t>
      </w:r>
      <w:r>
        <w:rPr>
          <w:rFonts w:ascii="Times New Roman" w:hAnsi="Times New Roman" w:cs="Times New Roman"/>
          <w:sz w:val="20"/>
        </w:rPr>
        <w:t xml:space="preserve"> </w:t>
      </w:r>
      <w:r w:rsidRPr="009B22B7">
        <w:rPr>
          <w:rFonts w:ascii="Times New Roman" w:hAnsi="Times New Roman" w:cs="Times New Roman"/>
          <w:sz w:val="20"/>
        </w:rPr>
        <w:t>waves and maintaining agricultural productivity.</w:t>
      </w:r>
    </w:p>
    <w:p w:rsidR="009B22B7" w:rsidRPr="009B22B7" w:rsidRDefault="009B22B7" w:rsidP="009B22B7">
      <w:pPr>
        <w:jc w:val="both"/>
        <w:rPr>
          <w:rFonts w:ascii="Times New Roman" w:hAnsi="Times New Roman" w:cs="Times New Roman"/>
          <w:sz w:val="24"/>
        </w:rPr>
      </w:pPr>
      <w:r w:rsidRPr="009B22B7">
        <w:rPr>
          <w:rFonts w:ascii="Times New Roman" w:hAnsi="Times New Roman" w:cs="Times New Roman"/>
          <w:sz w:val="20"/>
        </w:rPr>
        <w:t>By recognizing the regional variability of temperature indices, policymakers, farmers</w:t>
      </w:r>
      <w:r>
        <w:rPr>
          <w:rFonts w:ascii="Times New Roman" w:hAnsi="Times New Roman" w:cs="Times New Roman"/>
          <w:sz w:val="20"/>
        </w:rPr>
        <w:t xml:space="preserve"> and</w:t>
      </w:r>
      <w:r w:rsidRPr="009B22B7">
        <w:rPr>
          <w:rFonts w:ascii="Times New Roman" w:hAnsi="Times New Roman" w:cs="Times New Roman"/>
          <w:sz w:val="20"/>
        </w:rPr>
        <w:t xml:space="preserve"> researchers can collaborate to implement targeted adaptation measures. This knowledge enables the development of region-specific agricultural strategies that ensure sustainable practices and support food security in Turkey amidst climate change</w:t>
      </w:r>
      <w:r>
        <w:rPr>
          <w:rFonts w:ascii="Times New Roman" w:hAnsi="Times New Roman" w:cs="Times New Roman"/>
          <w:sz w:val="20"/>
        </w:rPr>
        <w:t>.</w:t>
      </w:r>
    </w:p>
    <w:p w:rsidR="009B22B7" w:rsidRPr="009B22B7" w:rsidRDefault="009B22B7" w:rsidP="009B22B7">
      <w:pPr>
        <w:rPr>
          <w:rFonts w:ascii="Times New Roman" w:hAnsi="Times New Roman" w:cs="Times New Roman"/>
          <w:b/>
          <w:sz w:val="24"/>
        </w:rPr>
      </w:pPr>
      <w:r w:rsidRPr="009B22B7">
        <w:rPr>
          <w:rFonts w:ascii="Times New Roman" w:hAnsi="Times New Roman" w:cs="Times New Roman"/>
          <w:b/>
          <w:sz w:val="24"/>
        </w:rPr>
        <w:t>Biography</w:t>
      </w:r>
    </w:p>
    <w:p w:rsidR="00474203" w:rsidRPr="009B22B7" w:rsidRDefault="009B22B7" w:rsidP="009B22B7">
      <w:pPr>
        <w:jc w:val="both"/>
        <w:rPr>
          <w:rFonts w:ascii="Times New Roman" w:hAnsi="Times New Roman" w:cs="Times New Roman"/>
          <w:sz w:val="20"/>
        </w:rPr>
      </w:pPr>
      <w:proofErr w:type="spellStart"/>
      <w:r w:rsidRPr="009B22B7">
        <w:rPr>
          <w:rFonts w:ascii="Times New Roman" w:hAnsi="Times New Roman" w:cs="Times New Roman"/>
          <w:sz w:val="20"/>
        </w:rPr>
        <w:t>Abderrahmane</w:t>
      </w:r>
      <w:proofErr w:type="spellEnd"/>
      <w:r w:rsidRPr="009B22B7">
        <w:rPr>
          <w:rFonts w:ascii="Times New Roman" w:hAnsi="Times New Roman" w:cs="Times New Roman"/>
          <w:sz w:val="20"/>
        </w:rPr>
        <w:t xml:space="preserve"> </w:t>
      </w:r>
      <w:proofErr w:type="spellStart"/>
      <w:r w:rsidRPr="009B22B7">
        <w:rPr>
          <w:rFonts w:ascii="Times New Roman" w:hAnsi="Times New Roman" w:cs="Times New Roman"/>
          <w:sz w:val="20"/>
        </w:rPr>
        <w:t>Yahi</w:t>
      </w:r>
      <w:proofErr w:type="spellEnd"/>
      <w:r w:rsidRPr="009B22B7">
        <w:rPr>
          <w:rFonts w:ascii="Times New Roman" w:hAnsi="Times New Roman" w:cs="Times New Roman"/>
          <w:sz w:val="20"/>
        </w:rPr>
        <w:t xml:space="preserve"> is the CEO of </w:t>
      </w:r>
      <w:proofErr w:type="spellStart"/>
      <w:r w:rsidRPr="009B22B7">
        <w:rPr>
          <w:rFonts w:ascii="Times New Roman" w:hAnsi="Times New Roman" w:cs="Times New Roman"/>
          <w:sz w:val="20"/>
        </w:rPr>
        <w:t>StopWaste</w:t>
      </w:r>
      <w:proofErr w:type="spellEnd"/>
      <w:r w:rsidRPr="009B22B7">
        <w:rPr>
          <w:rFonts w:ascii="Times New Roman" w:hAnsi="Times New Roman" w:cs="Times New Roman"/>
          <w:sz w:val="20"/>
        </w:rPr>
        <w:t xml:space="preserve"> and a passionate climate change activist dedicated to raising awareness about the environmental challenges facing our planet. Born and raised in a small town, </w:t>
      </w:r>
      <w:r>
        <w:rPr>
          <w:rFonts w:ascii="Times New Roman" w:hAnsi="Times New Roman" w:cs="Times New Roman"/>
          <w:sz w:val="20"/>
        </w:rPr>
        <w:t>He</w:t>
      </w:r>
      <w:r w:rsidRPr="009B22B7">
        <w:rPr>
          <w:rFonts w:ascii="Times New Roman" w:hAnsi="Times New Roman" w:cs="Times New Roman"/>
          <w:sz w:val="20"/>
        </w:rPr>
        <w:t xml:space="preserve"> developed a deep appreciation for nature from an early age. Motivated by his concern for the Earth's future, he actively engages in various initiatives to combat climate change. </w:t>
      </w:r>
      <w:r>
        <w:rPr>
          <w:rFonts w:ascii="Times New Roman" w:hAnsi="Times New Roman" w:cs="Times New Roman"/>
          <w:sz w:val="20"/>
        </w:rPr>
        <w:t>He</w:t>
      </w:r>
      <w:r w:rsidRPr="009B22B7">
        <w:rPr>
          <w:rFonts w:ascii="Times New Roman" w:hAnsi="Times New Roman" w:cs="Times New Roman"/>
          <w:sz w:val="20"/>
        </w:rPr>
        <w:t xml:space="preserve"> organizes community events, delivers powerful speeches</w:t>
      </w:r>
      <w:r>
        <w:rPr>
          <w:rFonts w:ascii="Times New Roman" w:hAnsi="Times New Roman" w:cs="Times New Roman"/>
          <w:sz w:val="20"/>
        </w:rPr>
        <w:t xml:space="preserve"> and</w:t>
      </w:r>
      <w:r w:rsidRPr="009B22B7">
        <w:rPr>
          <w:rFonts w:ascii="Times New Roman" w:hAnsi="Times New Roman" w:cs="Times New Roman"/>
          <w:sz w:val="20"/>
        </w:rPr>
        <w:t xml:space="preserve"> utilizes social media platforms to educate and mobilize individuals. His tireless efforts have earned him recognition as a prominent advocate for sustainability. With a firm belief in the power of collective action, </w:t>
      </w:r>
      <w:r>
        <w:rPr>
          <w:rFonts w:ascii="Times New Roman" w:hAnsi="Times New Roman" w:cs="Times New Roman"/>
          <w:sz w:val="20"/>
        </w:rPr>
        <w:t xml:space="preserve">he </w:t>
      </w:r>
      <w:r w:rsidRPr="009B22B7">
        <w:rPr>
          <w:rFonts w:ascii="Times New Roman" w:hAnsi="Times New Roman" w:cs="Times New Roman"/>
          <w:sz w:val="20"/>
        </w:rPr>
        <w:t>continues to inspire others to take meaningful steps towards a greener and more sustainable future.</w:t>
      </w:r>
    </w:p>
    <w:sectPr w:rsidR="00474203" w:rsidRPr="009B2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B7"/>
    <w:rsid w:val="002823B0"/>
    <w:rsid w:val="0032354D"/>
    <w:rsid w:val="00474203"/>
    <w:rsid w:val="00535872"/>
    <w:rsid w:val="00924B33"/>
    <w:rsid w:val="009B2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2023-05-24T12:52:00Z</dcterms:created>
  <dcterms:modified xsi:type="dcterms:W3CDTF">2023-05-24T13:08:00Z</dcterms:modified>
</cp:coreProperties>
</file>