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572" w:rsidRPr="004B2CF6" w:rsidRDefault="004B2CF6" w:rsidP="00DF1572">
      <w:pPr>
        <w:rPr>
          <w:rFonts w:ascii="Times New Roman" w:hAnsi="Times New Roman" w:cs="Times New Roman"/>
          <w:b/>
          <w:sz w:val="32"/>
        </w:rPr>
      </w:pPr>
      <w:proofErr w:type="spellStart"/>
      <w:r w:rsidRPr="004B2CF6">
        <w:rPr>
          <w:rFonts w:ascii="Times New Roman" w:hAnsi="Times New Roman" w:cs="Times New Roman"/>
          <w:b/>
          <w:sz w:val="32"/>
        </w:rPr>
        <w:t>Colorism</w:t>
      </w:r>
      <w:proofErr w:type="spellEnd"/>
      <w:r w:rsidRPr="004B2CF6">
        <w:rPr>
          <w:rFonts w:ascii="Times New Roman" w:hAnsi="Times New Roman" w:cs="Times New Roman"/>
          <w:b/>
          <w:sz w:val="32"/>
        </w:rPr>
        <w:t xml:space="preserve"> </w:t>
      </w:r>
      <w:r w:rsidR="00DF1572" w:rsidRPr="004B2CF6">
        <w:rPr>
          <w:rFonts w:ascii="Times New Roman" w:hAnsi="Times New Roman" w:cs="Times New Roman"/>
          <w:b/>
          <w:sz w:val="32"/>
        </w:rPr>
        <w:t>and the analogues of hydroquinone in dermatology</w:t>
      </w:r>
    </w:p>
    <w:p w:rsidR="00DF1572" w:rsidRPr="004B2CF6" w:rsidRDefault="00DF1572" w:rsidP="00DF1572">
      <w:pPr>
        <w:rPr>
          <w:rFonts w:ascii="Times New Roman" w:hAnsi="Times New Roman" w:cs="Times New Roman"/>
          <w:sz w:val="24"/>
        </w:rPr>
      </w:pPr>
      <w:proofErr w:type="spellStart"/>
      <w:r w:rsidRPr="004B2CF6">
        <w:rPr>
          <w:rFonts w:ascii="Times New Roman" w:hAnsi="Times New Roman" w:cs="Times New Roman"/>
          <w:sz w:val="24"/>
        </w:rPr>
        <w:t>Ahlam</w:t>
      </w:r>
      <w:proofErr w:type="spellEnd"/>
      <w:r w:rsidRPr="004B2CF6">
        <w:rPr>
          <w:rFonts w:ascii="Times New Roman" w:hAnsi="Times New Roman" w:cs="Times New Roman"/>
          <w:sz w:val="24"/>
        </w:rPr>
        <w:t xml:space="preserve"> Bashir</w:t>
      </w:r>
    </w:p>
    <w:p w:rsidR="00DF1572" w:rsidRPr="004B2CF6" w:rsidRDefault="00436DA6" w:rsidP="00DF1572">
      <w:pPr>
        <w:rPr>
          <w:rFonts w:ascii="Times New Roman" w:hAnsi="Times New Roman" w:cs="Times New Roman"/>
        </w:rPr>
      </w:pPr>
      <w:commentRangeStart w:id="0"/>
      <w:r>
        <w:rPr>
          <w:rFonts w:ascii="Times New Roman" w:hAnsi="Times New Roman" w:cs="Times New Roman"/>
        </w:rPr>
        <w:t>University</w:t>
      </w:r>
      <w:commentRangeEnd w:id="0"/>
      <w:r>
        <w:rPr>
          <w:rStyle w:val="CommentReference"/>
        </w:rPr>
        <w:commentReference w:id="0"/>
      </w:r>
      <w:r>
        <w:rPr>
          <w:rFonts w:ascii="Times New Roman" w:hAnsi="Times New Roman" w:cs="Times New Roman"/>
        </w:rPr>
        <w:t xml:space="preserve">, </w:t>
      </w:r>
      <w:r w:rsidR="00DF1572" w:rsidRPr="004B2CF6">
        <w:rPr>
          <w:rFonts w:ascii="Times New Roman" w:hAnsi="Times New Roman" w:cs="Times New Roman"/>
        </w:rPr>
        <w:t>Nigeria</w:t>
      </w:r>
    </w:p>
    <w:p w:rsidR="00DF1572" w:rsidRPr="004B2CF6" w:rsidRDefault="00DF1572" w:rsidP="004B2CF6">
      <w:pPr>
        <w:jc w:val="center"/>
        <w:rPr>
          <w:rFonts w:ascii="Times New Roman" w:hAnsi="Times New Roman" w:cs="Times New Roman"/>
          <w:b/>
          <w:sz w:val="24"/>
        </w:rPr>
      </w:pPr>
      <w:r w:rsidRPr="004B2CF6">
        <w:rPr>
          <w:rFonts w:ascii="Times New Roman" w:hAnsi="Times New Roman" w:cs="Times New Roman"/>
          <w:b/>
          <w:sz w:val="24"/>
        </w:rPr>
        <w:t>Abstract</w:t>
      </w:r>
    </w:p>
    <w:p w:rsidR="00DF1572" w:rsidRPr="004B2CF6" w:rsidRDefault="004B2CF6" w:rsidP="004B2CF6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Colorism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="00DF1572" w:rsidRPr="004B2CF6">
        <w:rPr>
          <w:rFonts w:ascii="Times New Roman" w:hAnsi="Times New Roman" w:cs="Times New Roman"/>
          <w:sz w:val="20"/>
        </w:rPr>
        <w:t xml:space="preserve"> the act of discriminating against a person due to differences in skin color. This concept has been used to oppress individuals for centuries. The use of skin-bleaching products to obtain lighter skin complexion has skyrocketed over the years. The global skin lightening market is expected to reach $31.2 billion by 2024. The skin-color caste system has also infiltrated the school environment. Scholars have noted that children of color develop color consciousness early on as a result of internalizing their families color complex. An increasing phenomenon is seen in the aesthetic world, parents bringin</w:t>
      </w:r>
      <w:bookmarkStart w:id="1" w:name="_GoBack"/>
      <w:bookmarkEnd w:id="1"/>
      <w:r w:rsidR="00DF1572" w:rsidRPr="004B2CF6">
        <w:rPr>
          <w:rFonts w:ascii="Times New Roman" w:hAnsi="Times New Roman" w:cs="Times New Roman"/>
          <w:sz w:val="20"/>
        </w:rPr>
        <w:t>g in their children for skin lightening treatments.</w:t>
      </w:r>
    </w:p>
    <w:p w:rsidR="00DF1572" w:rsidRPr="004B2CF6" w:rsidRDefault="00DF1572" w:rsidP="004B2CF6">
      <w:pPr>
        <w:jc w:val="both"/>
        <w:rPr>
          <w:rFonts w:ascii="Times New Roman" w:hAnsi="Times New Roman" w:cs="Times New Roman"/>
          <w:sz w:val="20"/>
        </w:rPr>
      </w:pPr>
      <w:r w:rsidRPr="004B2CF6">
        <w:rPr>
          <w:rFonts w:ascii="Times New Roman" w:hAnsi="Times New Roman" w:cs="Times New Roman"/>
          <w:sz w:val="20"/>
        </w:rPr>
        <w:t xml:space="preserve">More recently, incentives for skin lightening use by pigmented people arise in part and mostly subconsciously, from </w:t>
      </w:r>
      <w:proofErr w:type="spellStart"/>
      <w:r w:rsidRPr="004B2CF6">
        <w:rPr>
          <w:rFonts w:ascii="Times New Roman" w:hAnsi="Times New Roman" w:cs="Times New Roman"/>
          <w:sz w:val="20"/>
        </w:rPr>
        <w:t>colorism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. That is, the preference of lighter skin tones because of its association with positive social outcomes. Chemicals capable of lightening the skin, variously know as skin bleaching, skin lightening, </w:t>
      </w:r>
      <w:proofErr w:type="spellStart"/>
      <w:r w:rsidRPr="004B2CF6">
        <w:rPr>
          <w:rFonts w:ascii="Times New Roman" w:hAnsi="Times New Roman" w:cs="Times New Roman"/>
          <w:sz w:val="20"/>
        </w:rPr>
        <w:t>depigmenting</w:t>
      </w:r>
      <w:proofErr w:type="spellEnd"/>
      <w:r w:rsidRPr="004B2CF6">
        <w:rPr>
          <w:rFonts w:ascii="Times New Roman" w:hAnsi="Times New Roman" w:cs="Times New Roman"/>
          <w:sz w:val="20"/>
        </w:rPr>
        <w:t>, skin evening</w:t>
      </w:r>
      <w:r w:rsidR="00436DA6">
        <w:rPr>
          <w:rFonts w:ascii="Times New Roman" w:hAnsi="Times New Roman" w:cs="Times New Roman"/>
          <w:sz w:val="20"/>
        </w:rPr>
        <w:t xml:space="preserve"> and</w:t>
      </w:r>
      <w:r w:rsidRPr="004B2CF6">
        <w:rPr>
          <w:rFonts w:ascii="Times New Roman" w:hAnsi="Times New Roman" w:cs="Times New Roman"/>
          <w:sz w:val="20"/>
        </w:rPr>
        <w:t xml:space="preserve"> skin brightening agents are among the most commonly used preparations in the world. Globally, Africa reportedly exhibits a high prevalence of skin lightener use. Despite toxic system effects, application of topical skin lighteners remains popular throughout the African continent.</w:t>
      </w:r>
    </w:p>
    <w:p w:rsidR="00DF1572" w:rsidRDefault="00DF1572" w:rsidP="004B2CF6">
      <w:pPr>
        <w:jc w:val="both"/>
        <w:rPr>
          <w:rFonts w:ascii="Times New Roman" w:hAnsi="Times New Roman" w:cs="Times New Roman"/>
          <w:sz w:val="20"/>
        </w:rPr>
      </w:pPr>
      <w:r w:rsidRPr="004B2CF6">
        <w:rPr>
          <w:rFonts w:ascii="Times New Roman" w:hAnsi="Times New Roman" w:cs="Times New Roman"/>
          <w:sz w:val="20"/>
        </w:rPr>
        <w:t xml:space="preserve">In the field of dermatology, hydroquinone and other skin lightening agents are aimed at the management of pigmentation disorders, such as, discoloration due to hormonal changes, </w:t>
      </w:r>
      <w:proofErr w:type="spellStart"/>
      <w:r w:rsidRPr="004B2CF6">
        <w:rPr>
          <w:rFonts w:ascii="Times New Roman" w:hAnsi="Times New Roman" w:cs="Times New Roman"/>
          <w:sz w:val="20"/>
        </w:rPr>
        <w:t>melasma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, age spots, senile </w:t>
      </w:r>
      <w:proofErr w:type="spellStart"/>
      <w:r w:rsidRPr="004B2CF6">
        <w:rPr>
          <w:rFonts w:ascii="Times New Roman" w:hAnsi="Times New Roman" w:cs="Times New Roman"/>
          <w:sz w:val="20"/>
        </w:rPr>
        <w:t>selar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B2CF6">
        <w:rPr>
          <w:rFonts w:ascii="Times New Roman" w:hAnsi="Times New Roman" w:cs="Times New Roman"/>
          <w:sz w:val="20"/>
        </w:rPr>
        <w:t>lentigo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, post inflammatory hyperpigmentation and pigmented acne scars, as they reduce the hyperpigmentation of specific areas and provide a more uniform skin color. However, skin lightening is primarily a cosmetic procedure whose function is not only to lighten dark areas of the skin, but also to achieve a generally lighter tone, particularly in countries where darker skin tones are prevalent and voluntary depigmentation meets the aesthetic criterion of a lighter skin. Hydroquinone is an effective </w:t>
      </w:r>
      <w:proofErr w:type="spellStart"/>
      <w:r w:rsidRPr="004B2CF6">
        <w:rPr>
          <w:rFonts w:ascii="Times New Roman" w:hAnsi="Times New Roman" w:cs="Times New Roman"/>
          <w:sz w:val="20"/>
        </w:rPr>
        <w:t>depigmenting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 compound and should be restricted to use under strict prescription and supervision of use during treatment. While others such as alpha </w:t>
      </w:r>
      <w:proofErr w:type="spellStart"/>
      <w:r w:rsidRPr="004B2CF6">
        <w:rPr>
          <w:rFonts w:ascii="Times New Roman" w:hAnsi="Times New Roman" w:cs="Times New Roman"/>
          <w:sz w:val="20"/>
        </w:rPr>
        <w:t>hydroxy</w:t>
      </w:r>
      <w:proofErr w:type="spellEnd"/>
      <w:r w:rsidRPr="004B2CF6">
        <w:rPr>
          <w:rFonts w:ascii="Times New Roman" w:hAnsi="Times New Roman" w:cs="Times New Roman"/>
          <w:sz w:val="20"/>
        </w:rPr>
        <w:t xml:space="preserve"> acids, </w:t>
      </w:r>
      <w:proofErr w:type="spellStart"/>
      <w:r w:rsidRPr="004B2CF6">
        <w:rPr>
          <w:rFonts w:ascii="Times New Roman" w:hAnsi="Times New Roman" w:cs="Times New Roman"/>
          <w:sz w:val="20"/>
        </w:rPr>
        <w:t>arbutin</w:t>
      </w:r>
      <w:proofErr w:type="spellEnd"/>
      <w:r w:rsidRPr="004B2CF6">
        <w:rPr>
          <w:rFonts w:ascii="Times New Roman" w:hAnsi="Times New Roman" w:cs="Times New Roman"/>
          <w:sz w:val="20"/>
        </w:rPr>
        <w:t>, retinol and ascot of acid are permitted in cosmetic products.</w:t>
      </w:r>
    </w:p>
    <w:p w:rsidR="00474203" w:rsidRPr="004B2CF6" w:rsidRDefault="004B2CF6">
      <w:pPr>
        <w:rPr>
          <w:rFonts w:ascii="Times New Roman" w:hAnsi="Times New Roman" w:cs="Times New Roman"/>
          <w:sz w:val="24"/>
        </w:rPr>
      </w:pPr>
      <w:commentRangeStart w:id="2"/>
      <w:r w:rsidRPr="004B2CF6">
        <w:rPr>
          <w:rFonts w:ascii="Times New Roman" w:hAnsi="Times New Roman" w:cs="Times New Roman"/>
          <w:b/>
          <w:sz w:val="24"/>
        </w:rPr>
        <w:t>Biography</w:t>
      </w:r>
      <w:commentRangeEnd w:id="2"/>
      <w:r w:rsidR="00436DA6">
        <w:rPr>
          <w:rStyle w:val="CommentReference"/>
        </w:rPr>
        <w:commentReference w:id="2"/>
      </w:r>
    </w:p>
    <w:sectPr w:rsidR="00474203" w:rsidRPr="004B2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4-03T11:22:00Z" w:initials="SS">
    <w:p w:rsidR="00436DA6" w:rsidRDefault="00436DA6">
      <w:pPr>
        <w:pStyle w:val="CommentText"/>
      </w:pPr>
      <w:r>
        <w:rPr>
          <w:rStyle w:val="CommentReference"/>
        </w:rPr>
        <w:annotationRef/>
      </w:r>
      <w:r>
        <w:t>Add University name</w:t>
      </w:r>
    </w:p>
  </w:comment>
  <w:comment w:id="2" w:author="Swetha Sandala" w:date="2023-04-03T11:22:00Z" w:initials="SS">
    <w:p w:rsidR="00436DA6" w:rsidRDefault="00436DA6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572"/>
    <w:rsid w:val="0032354D"/>
    <w:rsid w:val="00436DA6"/>
    <w:rsid w:val="00474203"/>
    <w:rsid w:val="004B2CF6"/>
    <w:rsid w:val="00535872"/>
    <w:rsid w:val="00924B33"/>
    <w:rsid w:val="00D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36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D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D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36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D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D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2023-04-03T05:17:00Z</dcterms:created>
  <dcterms:modified xsi:type="dcterms:W3CDTF">2023-04-03T05:53:00Z</dcterms:modified>
</cp:coreProperties>
</file>