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300DA">
      <w:pPr>
        <w:rPr>
          <w:rFonts w:ascii="Times New Roman" w:hAnsi="Times New Roman" w:cs="Times New Roman"/>
          <w:b/>
          <w:sz w:val="32"/>
        </w:rPr>
      </w:pPr>
      <w:proofErr w:type="spellStart"/>
      <w:r w:rsidRPr="00C300DA">
        <w:rPr>
          <w:rFonts w:ascii="Times New Roman" w:hAnsi="Times New Roman" w:cs="Times New Roman"/>
          <w:b/>
          <w:sz w:val="32"/>
        </w:rPr>
        <w:t>Cardioprotective</w:t>
      </w:r>
      <w:proofErr w:type="spellEnd"/>
      <w:r w:rsidRPr="00C300DA">
        <w:rPr>
          <w:rFonts w:ascii="Times New Roman" w:hAnsi="Times New Roman" w:cs="Times New Roman"/>
          <w:b/>
          <w:sz w:val="32"/>
        </w:rPr>
        <w:t xml:space="preserve"> effect of c-</w:t>
      </w:r>
      <w:proofErr w:type="spellStart"/>
      <w:r w:rsidRPr="00C300DA">
        <w:rPr>
          <w:rFonts w:ascii="Times New Roman" w:hAnsi="Times New Roman" w:cs="Times New Roman"/>
          <w:b/>
          <w:sz w:val="32"/>
        </w:rPr>
        <w:t>kit</w:t>
      </w:r>
      <w:r w:rsidRPr="00C300DA">
        <w:rPr>
          <w:rFonts w:ascii="Times New Roman" w:hAnsi="Times New Roman" w:cs="Times New Roman"/>
          <w:b/>
          <w:sz w:val="32"/>
          <w:vertAlign w:val="superscript"/>
        </w:rPr>
        <w:t>ve</w:t>
      </w:r>
      <w:proofErr w:type="spellEnd"/>
      <w:r w:rsidRPr="00C300DA">
        <w:rPr>
          <w:rFonts w:ascii="Times New Roman" w:hAnsi="Times New Roman" w:cs="Times New Roman"/>
          <w:b/>
          <w:sz w:val="32"/>
        </w:rPr>
        <w:t xml:space="preserve"> amniotic fluid </w:t>
      </w:r>
      <w:proofErr w:type="spellStart"/>
      <w:r w:rsidRPr="00C300DA">
        <w:rPr>
          <w:rFonts w:ascii="Times New Roman" w:hAnsi="Times New Roman" w:cs="Times New Roman"/>
          <w:b/>
          <w:sz w:val="32"/>
        </w:rPr>
        <w:t>mesenchymal</w:t>
      </w:r>
      <w:proofErr w:type="spellEnd"/>
      <w:r w:rsidRPr="00C300DA">
        <w:rPr>
          <w:rFonts w:ascii="Times New Roman" w:hAnsi="Times New Roman" w:cs="Times New Roman"/>
          <w:b/>
          <w:sz w:val="32"/>
        </w:rPr>
        <w:t xml:space="preserve"> stem cells in an </w:t>
      </w:r>
      <w:r w:rsidRPr="00C300DA">
        <w:rPr>
          <w:rFonts w:ascii="Times New Roman" w:hAnsi="Times New Roman" w:cs="Times New Roman"/>
          <w:b/>
          <w:i/>
          <w:sz w:val="32"/>
        </w:rPr>
        <w:t>in-vitro</w:t>
      </w:r>
      <w:r w:rsidRPr="00C300DA">
        <w:rPr>
          <w:rFonts w:ascii="Times New Roman" w:hAnsi="Times New Roman" w:cs="Times New Roman"/>
          <w:b/>
          <w:sz w:val="32"/>
        </w:rPr>
        <w:t xml:space="preserve"> model of myocardial ischemia reperfusion injury</w:t>
      </w:r>
    </w:p>
    <w:p w:rsidR="00C300DA" w:rsidRDefault="00C300DA">
      <w:pPr>
        <w:rPr>
          <w:rFonts w:ascii="Times New Roman" w:hAnsi="Times New Roman" w:cs="Times New Roman"/>
          <w:sz w:val="24"/>
        </w:rPr>
      </w:pPr>
      <w:proofErr w:type="spellStart"/>
      <w:r w:rsidRPr="00C300DA">
        <w:rPr>
          <w:rFonts w:ascii="Times New Roman" w:hAnsi="Times New Roman" w:cs="Times New Roman"/>
          <w:sz w:val="24"/>
        </w:rPr>
        <w:t>Manali</w:t>
      </w:r>
      <w:proofErr w:type="spellEnd"/>
      <w:r w:rsidRPr="00C300DA">
        <w:rPr>
          <w:rFonts w:ascii="Times New Roman" w:hAnsi="Times New Roman" w:cs="Times New Roman"/>
          <w:sz w:val="24"/>
        </w:rPr>
        <w:t xml:space="preserve"> Jain</w:t>
      </w:r>
    </w:p>
    <w:p w:rsidR="00C300DA" w:rsidRPr="00C300DA" w:rsidRDefault="00C300DA">
      <w:pPr>
        <w:rPr>
          <w:rFonts w:ascii="Times New Roman" w:hAnsi="Times New Roman" w:cs="Times New Roman"/>
        </w:rPr>
      </w:pPr>
      <w:r w:rsidRPr="00C300DA">
        <w:rPr>
          <w:rFonts w:ascii="Times New Roman" w:hAnsi="Times New Roman" w:cs="Times New Roman"/>
        </w:rPr>
        <w:t>Sanjay Gandhi Postgraduate Institute of Medical Sciences, India</w:t>
      </w:r>
    </w:p>
    <w:p w:rsidR="00C300DA" w:rsidRPr="00C300DA" w:rsidRDefault="00C300DA" w:rsidP="00C300DA">
      <w:pPr>
        <w:jc w:val="center"/>
        <w:rPr>
          <w:rFonts w:ascii="Times New Roman" w:hAnsi="Times New Roman" w:cs="Times New Roman"/>
          <w:b/>
          <w:sz w:val="24"/>
        </w:rPr>
      </w:pPr>
      <w:r w:rsidRPr="00C300DA">
        <w:rPr>
          <w:rFonts w:ascii="Times New Roman" w:hAnsi="Times New Roman" w:cs="Times New Roman"/>
          <w:b/>
          <w:sz w:val="24"/>
        </w:rPr>
        <w:t>Abstract</w:t>
      </w:r>
    </w:p>
    <w:p w:rsidR="00C300DA" w:rsidRDefault="00C300DA" w:rsidP="00C300DA">
      <w:pPr>
        <w:jc w:val="both"/>
        <w:rPr>
          <w:rFonts w:ascii="Times New Roman" w:hAnsi="Times New Roman" w:cs="Times New Roman"/>
          <w:bCs/>
          <w:sz w:val="20"/>
          <w:szCs w:val="24"/>
        </w:rPr>
      </w:pPr>
      <w:bookmarkStart w:id="0" w:name="_Hlk127607617"/>
      <w:r w:rsidRPr="00C300DA">
        <w:rPr>
          <w:rFonts w:ascii="Times New Roman" w:hAnsi="Times New Roman" w:cs="Times New Roman"/>
          <w:bCs/>
          <w:sz w:val="20"/>
          <w:szCs w:val="24"/>
        </w:rPr>
        <w:t xml:space="preserve">Myocardial </w:t>
      </w:r>
      <w:r w:rsidRPr="00C300DA">
        <w:rPr>
          <w:rFonts w:ascii="Times New Roman" w:hAnsi="Times New Roman" w:cs="Times New Roman"/>
          <w:bCs/>
          <w:sz w:val="20"/>
          <w:szCs w:val="24"/>
        </w:rPr>
        <w:t>Ischemia</w:t>
      </w:r>
      <w:r w:rsidRPr="00C300DA">
        <w:rPr>
          <w:rFonts w:ascii="Times New Roman" w:hAnsi="Times New Roman" w:cs="Times New Roman"/>
          <w:bCs/>
          <w:sz w:val="20"/>
          <w:szCs w:val="24"/>
        </w:rPr>
        <w:t>-</w:t>
      </w:r>
      <w:r w:rsidRPr="00C300DA">
        <w:rPr>
          <w:rFonts w:ascii="Times New Roman" w:hAnsi="Times New Roman" w:cs="Times New Roman"/>
          <w:bCs/>
          <w:sz w:val="20"/>
          <w:szCs w:val="24"/>
        </w:rPr>
        <w:t xml:space="preserve">Reperfusion Injury </w:t>
      </w:r>
      <w:r w:rsidRPr="00C300DA">
        <w:rPr>
          <w:rFonts w:ascii="Times New Roman" w:hAnsi="Times New Roman" w:cs="Times New Roman"/>
          <w:bCs/>
          <w:sz w:val="20"/>
          <w:szCs w:val="24"/>
        </w:rPr>
        <w:t>(MIRI) is the main pathological manifestation of heart failure. Recently</w:t>
      </w:r>
      <w:r w:rsidRPr="00C300DA">
        <w:rPr>
          <w:rStyle w:val="Strong"/>
          <w:rFonts w:ascii="Times New Roman" w:eastAsia="Tahoma" w:hAnsi="Times New Roman" w:cs="Times New Roman"/>
          <w:sz w:val="20"/>
          <w:szCs w:val="24"/>
        </w:rPr>
        <w:t xml:space="preserve">, </w:t>
      </w:r>
      <w:r w:rsidRPr="00C300DA">
        <w:rPr>
          <w:rStyle w:val="Strong"/>
          <w:rFonts w:ascii="Times New Roman" w:eastAsia="Tahoma" w:hAnsi="Times New Roman" w:cs="Times New Roman"/>
          <w:b w:val="0"/>
          <w:sz w:val="20"/>
          <w:szCs w:val="24"/>
        </w:rPr>
        <w:t>c-</w:t>
      </w:r>
      <w:proofErr w:type="spellStart"/>
      <w:r w:rsidRPr="00C300DA">
        <w:rPr>
          <w:rStyle w:val="Strong"/>
          <w:rFonts w:ascii="Times New Roman" w:eastAsia="Tahoma" w:hAnsi="Times New Roman" w:cs="Times New Roman"/>
          <w:b w:val="0"/>
          <w:sz w:val="20"/>
          <w:szCs w:val="24"/>
        </w:rPr>
        <w:t>kit</w:t>
      </w:r>
      <w:r w:rsidRPr="00C300DA">
        <w:rPr>
          <w:rStyle w:val="Strong"/>
          <w:rFonts w:ascii="Times New Roman" w:eastAsia="Tahoma" w:hAnsi="Times New Roman" w:cs="Times New Roman"/>
          <w:b w:val="0"/>
          <w:sz w:val="20"/>
          <w:szCs w:val="24"/>
          <w:vertAlign w:val="superscript"/>
        </w:rPr>
        <w:t>ve</w:t>
      </w:r>
      <w:proofErr w:type="spellEnd"/>
      <w:r w:rsidRPr="00C300DA">
        <w:rPr>
          <w:rStyle w:val="Strong"/>
          <w:rFonts w:ascii="Times New Roman" w:eastAsia="Tahoma" w:hAnsi="Times New Roman" w:cs="Times New Roman"/>
          <w:b w:val="0"/>
          <w:sz w:val="20"/>
          <w:szCs w:val="24"/>
          <w:vertAlign w:val="superscript"/>
        </w:rPr>
        <w:t xml:space="preserve"> </w:t>
      </w:r>
      <w:r w:rsidRPr="00C300DA">
        <w:rPr>
          <w:rStyle w:val="Strong"/>
          <w:rFonts w:ascii="Times New Roman" w:eastAsia="Tahoma" w:hAnsi="Times New Roman" w:cs="Times New Roman"/>
          <w:b w:val="0"/>
          <w:sz w:val="20"/>
          <w:szCs w:val="24"/>
        </w:rPr>
        <w:t xml:space="preserve">Amniotic Fluid </w:t>
      </w:r>
      <w:proofErr w:type="spellStart"/>
      <w:r w:rsidRPr="00C300DA">
        <w:rPr>
          <w:rStyle w:val="Strong"/>
          <w:rFonts w:ascii="Times New Roman" w:eastAsia="Tahoma" w:hAnsi="Times New Roman" w:cs="Times New Roman"/>
          <w:b w:val="0"/>
          <w:sz w:val="20"/>
          <w:szCs w:val="24"/>
        </w:rPr>
        <w:t>Mesenchymal</w:t>
      </w:r>
      <w:proofErr w:type="spellEnd"/>
      <w:r w:rsidRPr="00C300DA">
        <w:rPr>
          <w:rStyle w:val="Strong"/>
          <w:rFonts w:ascii="Times New Roman" w:eastAsia="Tahoma" w:hAnsi="Times New Roman" w:cs="Times New Roman"/>
          <w:b w:val="0"/>
          <w:sz w:val="20"/>
          <w:szCs w:val="24"/>
        </w:rPr>
        <w:t xml:space="preserve"> Stem Cells</w:t>
      </w:r>
      <w:r w:rsidRPr="00C300DA">
        <w:rPr>
          <w:rStyle w:val="Strong"/>
          <w:rFonts w:ascii="Times New Roman" w:eastAsia="Tahoma" w:hAnsi="Times New Roman" w:cs="Times New Roman"/>
          <w:sz w:val="20"/>
          <w:szCs w:val="24"/>
        </w:rPr>
        <w:t xml:space="preserve"> </w:t>
      </w:r>
      <w:r w:rsidRPr="00C300DA">
        <w:rPr>
          <w:rFonts w:ascii="Times New Roman" w:hAnsi="Times New Roman" w:cs="Times New Roman"/>
          <w:bCs/>
          <w:sz w:val="20"/>
          <w:szCs w:val="24"/>
        </w:rPr>
        <w:t>(</w:t>
      </w:r>
      <w:proofErr w:type="spellStart"/>
      <w:r w:rsidRPr="00C300DA">
        <w:rPr>
          <w:rFonts w:ascii="Times New Roman" w:hAnsi="Times New Roman" w:cs="Times New Roman"/>
          <w:bCs/>
          <w:sz w:val="20"/>
          <w:szCs w:val="24"/>
        </w:rPr>
        <w:t>c-Kit</w:t>
      </w:r>
      <w:r w:rsidRPr="00C300DA">
        <w:rPr>
          <w:rFonts w:ascii="Times New Roman" w:hAnsi="Times New Roman" w:cs="Times New Roman"/>
          <w:bCs/>
          <w:sz w:val="20"/>
          <w:szCs w:val="24"/>
          <w:vertAlign w:val="superscript"/>
        </w:rPr>
        <w:t>+ve</w:t>
      </w:r>
      <w:proofErr w:type="spellEnd"/>
      <w:r w:rsidRPr="00C300DA">
        <w:rPr>
          <w:rFonts w:ascii="Times New Roman" w:hAnsi="Times New Roman" w:cs="Times New Roman"/>
          <w:bCs/>
          <w:sz w:val="20"/>
          <w:szCs w:val="24"/>
        </w:rPr>
        <w:t xml:space="preserve"> AF-MSC) have been shown to have </w:t>
      </w:r>
      <w:proofErr w:type="spellStart"/>
      <w:r w:rsidRPr="00C300DA">
        <w:rPr>
          <w:rFonts w:ascii="Times New Roman" w:hAnsi="Times New Roman" w:cs="Times New Roman"/>
          <w:bCs/>
          <w:sz w:val="20"/>
          <w:szCs w:val="24"/>
        </w:rPr>
        <w:t>cardiomyogenic</w:t>
      </w:r>
      <w:proofErr w:type="spellEnd"/>
      <w:r w:rsidRPr="00C300DA">
        <w:rPr>
          <w:rFonts w:ascii="Times New Roman" w:hAnsi="Times New Roman" w:cs="Times New Roman"/>
          <w:bCs/>
          <w:sz w:val="20"/>
          <w:szCs w:val="24"/>
        </w:rPr>
        <w:t xml:space="preserve"> potential under </w:t>
      </w:r>
      <w:r w:rsidRPr="00C300DA">
        <w:rPr>
          <w:rFonts w:ascii="Times New Roman" w:hAnsi="Times New Roman" w:cs="Times New Roman"/>
          <w:bCs/>
          <w:i/>
          <w:sz w:val="20"/>
          <w:szCs w:val="24"/>
        </w:rPr>
        <w:t>in vitro</w:t>
      </w:r>
      <w:r w:rsidRPr="00C300DA">
        <w:rPr>
          <w:rFonts w:ascii="Times New Roman" w:hAnsi="Times New Roman" w:cs="Times New Roman"/>
          <w:bCs/>
          <w:sz w:val="20"/>
          <w:szCs w:val="24"/>
        </w:rPr>
        <w:t xml:space="preserve"> conditions. While the </w:t>
      </w:r>
      <w:proofErr w:type="spellStart"/>
      <w:r w:rsidRPr="00C300DA">
        <w:rPr>
          <w:rFonts w:ascii="Times New Roman" w:hAnsi="Times New Roman" w:cs="Times New Roman"/>
          <w:bCs/>
          <w:sz w:val="20"/>
          <w:szCs w:val="24"/>
        </w:rPr>
        <w:t>c-Kit</w:t>
      </w:r>
      <w:r w:rsidRPr="00C300DA">
        <w:rPr>
          <w:rFonts w:ascii="Times New Roman" w:hAnsi="Times New Roman" w:cs="Times New Roman"/>
          <w:bCs/>
          <w:sz w:val="20"/>
          <w:szCs w:val="24"/>
          <w:vertAlign w:val="superscript"/>
        </w:rPr>
        <w:t>+ve</w:t>
      </w:r>
      <w:proofErr w:type="spellEnd"/>
      <w:r w:rsidRPr="00C300DA">
        <w:rPr>
          <w:rFonts w:ascii="Times New Roman" w:hAnsi="Times New Roman" w:cs="Times New Roman"/>
          <w:bCs/>
          <w:sz w:val="20"/>
          <w:szCs w:val="24"/>
        </w:rPr>
        <w:t xml:space="preserve"> AF-MSC demonstrated limited homing and differentiation within cardiac tissue, there was still enhanced vascularization of ischemic cardiac tissue. Thus, it has proposed that beneficial effects of these cells are attributable to their modulatory paracrine factors rather than directly from transplanted cells. However, no direct comparison between </w:t>
      </w:r>
      <w:proofErr w:type="spellStart"/>
      <w:r w:rsidRPr="00C300DA">
        <w:rPr>
          <w:rFonts w:ascii="Times New Roman" w:hAnsi="Times New Roman" w:cs="Times New Roman"/>
          <w:bCs/>
          <w:sz w:val="20"/>
          <w:szCs w:val="24"/>
        </w:rPr>
        <w:t>c-Kit</w:t>
      </w:r>
      <w:r w:rsidRPr="00C300DA">
        <w:rPr>
          <w:rFonts w:ascii="Times New Roman" w:hAnsi="Times New Roman" w:cs="Times New Roman"/>
          <w:bCs/>
          <w:sz w:val="20"/>
          <w:szCs w:val="24"/>
          <w:vertAlign w:val="superscript"/>
        </w:rPr>
        <w:t>+ve</w:t>
      </w:r>
      <w:proofErr w:type="spellEnd"/>
      <w:r w:rsidRPr="00C300DA">
        <w:rPr>
          <w:rFonts w:ascii="Times New Roman" w:hAnsi="Times New Roman" w:cs="Times New Roman"/>
          <w:bCs/>
          <w:sz w:val="20"/>
          <w:szCs w:val="24"/>
        </w:rPr>
        <w:t xml:space="preserve"> AF-MSC cell based and cell-free therapy has been reported till date. Therefore, in this study, we have evaluated the </w:t>
      </w:r>
      <w:proofErr w:type="spellStart"/>
      <w:r w:rsidRPr="00C300DA">
        <w:rPr>
          <w:rFonts w:ascii="Times New Roman" w:hAnsi="Times New Roman" w:cs="Times New Roman"/>
          <w:bCs/>
          <w:sz w:val="20"/>
          <w:szCs w:val="24"/>
        </w:rPr>
        <w:t>cardioprotective</w:t>
      </w:r>
      <w:proofErr w:type="spellEnd"/>
      <w:r w:rsidRPr="00C300DA">
        <w:rPr>
          <w:rFonts w:ascii="Times New Roman" w:hAnsi="Times New Roman" w:cs="Times New Roman"/>
          <w:bCs/>
          <w:sz w:val="20"/>
          <w:szCs w:val="24"/>
        </w:rPr>
        <w:t xml:space="preserve"> effect of the </w:t>
      </w:r>
      <w:proofErr w:type="spellStart"/>
      <w:r w:rsidRPr="00C300DA">
        <w:rPr>
          <w:rFonts w:ascii="Times New Roman" w:hAnsi="Times New Roman" w:cs="Times New Roman"/>
          <w:bCs/>
          <w:sz w:val="20"/>
          <w:szCs w:val="24"/>
        </w:rPr>
        <w:t>c-Kit</w:t>
      </w:r>
      <w:r w:rsidRPr="00C300DA">
        <w:rPr>
          <w:rFonts w:ascii="Times New Roman" w:hAnsi="Times New Roman" w:cs="Times New Roman"/>
          <w:bCs/>
          <w:sz w:val="20"/>
          <w:szCs w:val="24"/>
          <w:vertAlign w:val="superscript"/>
        </w:rPr>
        <w:t>+ve</w:t>
      </w:r>
      <w:proofErr w:type="spellEnd"/>
      <w:r w:rsidRPr="00C300DA">
        <w:rPr>
          <w:rFonts w:ascii="Times New Roman" w:hAnsi="Times New Roman" w:cs="Times New Roman"/>
          <w:bCs/>
          <w:sz w:val="20"/>
          <w:szCs w:val="24"/>
        </w:rPr>
        <w:t xml:space="preserve"> AF-MSC and their derived </w:t>
      </w:r>
      <w:proofErr w:type="spellStart"/>
      <w:r w:rsidRPr="00C300DA">
        <w:rPr>
          <w:rFonts w:ascii="Times New Roman" w:hAnsi="Times New Roman" w:cs="Times New Roman"/>
          <w:bCs/>
          <w:sz w:val="20"/>
          <w:szCs w:val="24"/>
        </w:rPr>
        <w:t>secretome</w:t>
      </w:r>
      <w:proofErr w:type="spellEnd"/>
      <w:r w:rsidRPr="00C300DA">
        <w:rPr>
          <w:rFonts w:ascii="Times New Roman" w:hAnsi="Times New Roman" w:cs="Times New Roman"/>
          <w:bCs/>
          <w:sz w:val="20"/>
          <w:szCs w:val="24"/>
        </w:rPr>
        <w:t xml:space="preserve"> and </w:t>
      </w:r>
      <w:r w:rsidRPr="00C300DA">
        <w:rPr>
          <w:rFonts w:ascii="Times New Roman" w:hAnsi="Times New Roman" w:cs="Times New Roman"/>
          <w:bCs/>
          <w:sz w:val="20"/>
          <w:szCs w:val="24"/>
        </w:rPr>
        <w:t xml:space="preserve">Extracellular Vesicles </w:t>
      </w:r>
      <w:r w:rsidRPr="00C300DA">
        <w:rPr>
          <w:rFonts w:ascii="Times New Roman" w:hAnsi="Times New Roman" w:cs="Times New Roman"/>
          <w:bCs/>
          <w:sz w:val="20"/>
          <w:szCs w:val="24"/>
        </w:rPr>
        <w:t xml:space="preserve">(EVs) in an </w:t>
      </w:r>
      <w:r w:rsidRPr="00C300DA">
        <w:rPr>
          <w:rFonts w:ascii="Times New Roman" w:hAnsi="Times New Roman" w:cs="Times New Roman"/>
          <w:bCs/>
          <w:i/>
          <w:sz w:val="20"/>
          <w:szCs w:val="24"/>
        </w:rPr>
        <w:t>in vitro</w:t>
      </w:r>
      <w:r w:rsidRPr="00C300DA">
        <w:rPr>
          <w:rFonts w:ascii="Times New Roman" w:hAnsi="Times New Roman" w:cs="Times New Roman"/>
          <w:bCs/>
          <w:sz w:val="20"/>
          <w:szCs w:val="24"/>
        </w:rPr>
        <w:t xml:space="preserve"> model of MIRI. To establish an </w:t>
      </w:r>
      <w:r w:rsidRPr="00C300DA">
        <w:rPr>
          <w:rStyle w:val="Emphasis"/>
          <w:rFonts w:ascii="Times New Roman" w:eastAsia="Tahoma" w:hAnsi="Times New Roman" w:cs="Times New Roman"/>
          <w:bCs/>
          <w:sz w:val="20"/>
          <w:szCs w:val="24"/>
        </w:rPr>
        <w:t>in vitro</w:t>
      </w:r>
      <w:r w:rsidRPr="00C300DA">
        <w:rPr>
          <w:rFonts w:ascii="Times New Roman" w:hAnsi="Times New Roman" w:cs="Times New Roman"/>
          <w:bCs/>
          <w:sz w:val="20"/>
          <w:szCs w:val="24"/>
        </w:rPr>
        <w:t xml:space="preserve"> model of MIRI injury, primary human </w:t>
      </w:r>
      <w:proofErr w:type="spellStart"/>
      <w:r w:rsidRPr="00C300DA">
        <w:rPr>
          <w:rFonts w:ascii="Times New Roman" w:hAnsi="Times New Roman" w:cs="Times New Roman"/>
          <w:bCs/>
          <w:sz w:val="20"/>
          <w:szCs w:val="24"/>
        </w:rPr>
        <w:t>cardiomyocytes</w:t>
      </w:r>
      <w:proofErr w:type="spellEnd"/>
      <w:r w:rsidRPr="00C300DA">
        <w:rPr>
          <w:rFonts w:ascii="Times New Roman" w:hAnsi="Times New Roman" w:cs="Times New Roman"/>
          <w:bCs/>
          <w:sz w:val="20"/>
          <w:szCs w:val="24"/>
        </w:rPr>
        <w:t xml:space="preserve"> were subjected to oxygen (1% oxygen, 94% nitrogen</w:t>
      </w:r>
      <w:r w:rsidR="009123CF">
        <w:rPr>
          <w:rFonts w:ascii="Times New Roman" w:hAnsi="Times New Roman" w:cs="Times New Roman"/>
          <w:bCs/>
          <w:sz w:val="20"/>
          <w:szCs w:val="24"/>
        </w:rPr>
        <w:t xml:space="preserve"> and</w:t>
      </w:r>
      <w:r w:rsidRPr="00C300DA">
        <w:rPr>
          <w:rFonts w:ascii="Times New Roman" w:hAnsi="Times New Roman" w:cs="Times New Roman"/>
          <w:bCs/>
          <w:sz w:val="20"/>
          <w:szCs w:val="24"/>
        </w:rPr>
        <w:t xml:space="preserve"> 5% CO</w:t>
      </w:r>
      <w:r w:rsidRPr="00C300DA">
        <w:rPr>
          <w:rFonts w:ascii="Times New Roman" w:hAnsi="Times New Roman" w:cs="Times New Roman"/>
          <w:bCs/>
          <w:sz w:val="20"/>
          <w:szCs w:val="24"/>
          <w:vertAlign w:val="subscript"/>
        </w:rPr>
        <w:t>2</w:t>
      </w:r>
      <w:r w:rsidRPr="00C300DA">
        <w:rPr>
          <w:rFonts w:ascii="Times New Roman" w:hAnsi="Times New Roman" w:cs="Times New Roman"/>
          <w:bCs/>
          <w:sz w:val="20"/>
          <w:szCs w:val="24"/>
        </w:rPr>
        <w:t xml:space="preserve">), glucose (1%) deprivation (OGD), followed by </w:t>
      </w:r>
      <w:proofErr w:type="spellStart"/>
      <w:r w:rsidRPr="00C300DA">
        <w:rPr>
          <w:rFonts w:ascii="Times New Roman" w:hAnsi="Times New Roman" w:cs="Times New Roman"/>
          <w:bCs/>
          <w:sz w:val="20"/>
          <w:szCs w:val="24"/>
        </w:rPr>
        <w:t>reoxygenation</w:t>
      </w:r>
      <w:proofErr w:type="spellEnd"/>
      <w:r w:rsidRPr="00C300DA">
        <w:rPr>
          <w:rFonts w:ascii="Times New Roman" w:hAnsi="Times New Roman" w:cs="Times New Roman"/>
          <w:bCs/>
          <w:sz w:val="20"/>
          <w:szCs w:val="24"/>
        </w:rPr>
        <w:t xml:space="preserve"> (12 h). Cell viability was assessed by MTT assay</w:t>
      </w:r>
      <w:r w:rsidR="009123CF">
        <w:rPr>
          <w:rFonts w:ascii="Times New Roman" w:hAnsi="Times New Roman" w:cs="Times New Roman"/>
          <w:bCs/>
          <w:sz w:val="20"/>
          <w:szCs w:val="24"/>
        </w:rPr>
        <w:t xml:space="preserve"> and</w:t>
      </w:r>
      <w:r w:rsidRPr="00C300DA">
        <w:rPr>
          <w:rFonts w:ascii="Times New Roman" w:hAnsi="Times New Roman" w:cs="Times New Roman"/>
          <w:bCs/>
          <w:sz w:val="20"/>
          <w:szCs w:val="24"/>
        </w:rPr>
        <w:t xml:space="preserve"> cell apoptosis TUNEL assay o</w:t>
      </w:r>
      <w:r>
        <w:rPr>
          <w:rFonts w:ascii="Times New Roman" w:hAnsi="Times New Roman" w:cs="Times New Roman"/>
          <w:bCs/>
          <w:sz w:val="20"/>
          <w:szCs w:val="24"/>
        </w:rPr>
        <w:t>n days 1,</w:t>
      </w:r>
      <w:r w:rsidRPr="00C300DA">
        <w:rPr>
          <w:rFonts w:ascii="Times New Roman" w:hAnsi="Times New Roman" w:cs="Times New Roman"/>
          <w:bCs/>
          <w:sz w:val="20"/>
          <w:szCs w:val="24"/>
        </w:rPr>
        <w:t>3</w:t>
      </w:r>
      <w:r w:rsidR="009123CF">
        <w:rPr>
          <w:rFonts w:ascii="Times New Roman" w:hAnsi="Times New Roman" w:cs="Times New Roman"/>
          <w:bCs/>
          <w:sz w:val="20"/>
          <w:szCs w:val="24"/>
        </w:rPr>
        <w:t xml:space="preserve"> and</w:t>
      </w:r>
      <w:r w:rsidRPr="00C300DA">
        <w:rPr>
          <w:rFonts w:ascii="Times New Roman" w:hAnsi="Times New Roman" w:cs="Times New Roman"/>
          <w:bCs/>
          <w:sz w:val="20"/>
          <w:szCs w:val="24"/>
        </w:rPr>
        <w:t xml:space="preserve"> 5 of co-culture with </w:t>
      </w:r>
      <w:proofErr w:type="spellStart"/>
      <w:r w:rsidRPr="00C300DA">
        <w:rPr>
          <w:rFonts w:ascii="Times New Roman" w:hAnsi="Times New Roman" w:cs="Times New Roman"/>
          <w:bCs/>
          <w:sz w:val="20"/>
          <w:szCs w:val="24"/>
        </w:rPr>
        <w:t>c-Kit</w:t>
      </w:r>
      <w:r w:rsidRPr="00C300DA">
        <w:rPr>
          <w:rFonts w:ascii="Times New Roman" w:hAnsi="Times New Roman" w:cs="Times New Roman"/>
          <w:bCs/>
          <w:sz w:val="20"/>
          <w:szCs w:val="24"/>
          <w:vertAlign w:val="superscript"/>
        </w:rPr>
        <w:t>+ve</w:t>
      </w:r>
      <w:proofErr w:type="spellEnd"/>
      <w:r w:rsidRPr="00C300DA">
        <w:rPr>
          <w:rFonts w:ascii="Times New Roman" w:hAnsi="Times New Roman" w:cs="Times New Roman"/>
          <w:bCs/>
          <w:sz w:val="20"/>
          <w:szCs w:val="24"/>
        </w:rPr>
        <w:t xml:space="preserve"> AF-MSC, </w:t>
      </w:r>
      <w:proofErr w:type="spellStart"/>
      <w:r w:rsidRPr="00C300DA">
        <w:rPr>
          <w:rFonts w:ascii="Times New Roman" w:hAnsi="Times New Roman" w:cs="Times New Roman"/>
          <w:bCs/>
          <w:sz w:val="20"/>
          <w:szCs w:val="24"/>
        </w:rPr>
        <w:t>Secretome</w:t>
      </w:r>
      <w:proofErr w:type="spellEnd"/>
      <w:r w:rsidR="009123CF">
        <w:rPr>
          <w:rFonts w:ascii="Times New Roman" w:hAnsi="Times New Roman" w:cs="Times New Roman"/>
          <w:bCs/>
          <w:sz w:val="20"/>
          <w:szCs w:val="24"/>
        </w:rPr>
        <w:t xml:space="preserve"> and</w:t>
      </w:r>
      <w:r w:rsidRPr="00C300DA">
        <w:rPr>
          <w:rFonts w:ascii="Times New Roman" w:hAnsi="Times New Roman" w:cs="Times New Roman"/>
          <w:bCs/>
          <w:sz w:val="20"/>
          <w:szCs w:val="24"/>
        </w:rPr>
        <w:t xml:space="preserve"> EVs. The findings revealed that I/R injury resulted in a significant decrease in cell survival rate in </w:t>
      </w:r>
      <w:proofErr w:type="spellStart"/>
      <w:r w:rsidRPr="00C300DA">
        <w:rPr>
          <w:rFonts w:ascii="Times New Roman" w:hAnsi="Times New Roman" w:cs="Times New Roman"/>
          <w:bCs/>
          <w:sz w:val="20"/>
          <w:szCs w:val="24"/>
        </w:rPr>
        <w:t>cardiomyocytes</w:t>
      </w:r>
      <w:proofErr w:type="spellEnd"/>
      <w:r w:rsidRPr="00C300DA">
        <w:rPr>
          <w:rFonts w:ascii="Times New Roman" w:hAnsi="Times New Roman" w:cs="Times New Roman"/>
          <w:bCs/>
          <w:sz w:val="20"/>
          <w:szCs w:val="24"/>
        </w:rPr>
        <w:t xml:space="preserve">. When injured </w:t>
      </w:r>
      <w:proofErr w:type="spellStart"/>
      <w:r w:rsidRPr="00C300DA">
        <w:rPr>
          <w:rFonts w:ascii="Times New Roman" w:hAnsi="Times New Roman" w:cs="Times New Roman"/>
          <w:bCs/>
          <w:sz w:val="20"/>
          <w:szCs w:val="24"/>
        </w:rPr>
        <w:t>cardiomyocytes</w:t>
      </w:r>
      <w:proofErr w:type="spellEnd"/>
      <w:r w:rsidRPr="00C300DA">
        <w:rPr>
          <w:rFonts w:ascii="Times New Roman" w:hAnsi="Times New Roman" w:cs="Times New Roman"/>
          <w:bCs/>
          <w:sz w:val="20"/>
          <w:szCs w:val="24"/>
        </w:rPr>
        <w:t xml:space="preserve"> are co-cultured wi</w:t>
      </w:r>
      <w:bookmarkStart w:id="1" w:name="_GoBack"/>
      <w:bookmarkEnd w:id="1"/>
      <w:r w:rsidRPr="00C300DA">
        <w:rPr>
          <w:rFonts w:ascii="Times New Roman" w:hAnsi="Times New Roman" w:cs="Times New Roman"/>
          <w:bCs/>
          <w:sz w:val="20"/>
          <w:szCs w:val="24"/>
        </w:rPr>
        <w:t xml:space="preserve">th </w:t>
      </w:r>
      <w:proofErr w:type="spellStart"/>
      <w:r w:rsidRPr="00C300DA">
        <w:rPr>
          <w:rFonts w:ascii="Times New Roman" w:hAnsi="Times New Roman" w:cs="Times New Roman"/>
          <w:bCs/>
          <w:sz w:val="20"/>
          <w:szCs w:val="24"/>
        </w:rPr>
        <w:t>c-Kit</w:t>
      </w:r>
      <w:r w:rsidRPr="00C300DA">
        <w:rPr>
          <w:rFonts w:ascii="Times New Roman" w:hAnsi="Times New Roman" w:cs="Times New Roman"/>
          <w:bCs/>
          <w:sz w:val="20"/>
          <w:szCs w:val="24"/>
          <w:vertAlign w:val="superscript"/>
        </w:rPr>
        <w:t>+ve</w:t>
      </w:r>
      <w:proofErr w:type="spellEnd"/>
      <w:r w:rsidRPr="00C300DA">
        <w:rPr>
          <w:rFonts w:ascii="Times New Roman" w:hAnsi="Times New Roman" w:cs="Times New Roman"/>
          <w:bCs/>
          <w:sz w:val="20"/>
          <w:szCs w:val="24"/>
        </w:rPr>
        <w:t xml:space="preserve"> AF-MSC and their derived </w:t>
      </w:r>
      <w:proofErr w:type="spellStart"/>
      <w:r w:rsidRPr="00C300DA">
        <w:rPr>
          <w:rFonts w:ascii="Times New Roman" w:hAnsi="Times New Roman" w:cs="Times New Roman"/>
          <w:bCs/>
          <w:sz w:val="20"/>
          <w:szCs w:val="24"/>
        </w:rPr>
        <w:t>secretome</w:t>
      </w:r>
      <w:proofErr w:type="spellEnd"/>
      <w:r w:rsidRPr="00C300DA">
        <w:rPr>
          <w:rFonts w:ascii="Times New Roman" w:hAnsi="Times New Roman" w:cs="Times New Roman"/>
          <w:bCs/>
          <w:sz w:val="20"/>
          <w:szCs w:val="24"/>
        </w:rPr>
        <w:t xml:space="preserve"> and EVs, there is an inc</w:t>
      </w:r>
      <w:r w:rsidR="009123CF">
        <w:rPr>
          <w:rFonts w:ascii="Times New Roman" w:hAnsi="Times New Roman" w:cs="Times New Roman"/>
          <w:bCs/>
          <w:sz w:val="20"/>
          <w:szCs w:val="24"/>
        </w:rPr>
        <w:t>rease in cell survival after 1</w:t>
      </w:r>
      <w:proofErr w:type="gramStart"/>
      <w:r w:rsidR="009123CF">
        <w:rPr>
          <w:rFonts w:ascii="Times New Roman" w:hAnsi="Times New Roman" w:cs="Times New Roman"/>
          <w:bCs/>
          <w:sz w:val="20"/>
          <w:szCs w:val="24"/>
        </w:rPr>
        <w:t>,</w:t>
      </w:r>
      <w:r w:rsidRPr="00C300DA">
        <w:rPr>
          <w:rFonts w:ascii="Times New Roman" w:hAnsi="Times New Roman" w:cs="Times New Roman"/>
          <w:bCs/>
          <w:sz w:val="20"/>
          <w:szCs w:val="24"/>
        </w:rPr>
        <w:t>3</w:t>
      </w:r>
      <w:proofErr w:type="gramEnd"/>
      <w:r w:rsidR="009123CF">
        <w:rPr>
          <w:rFonts w:ascii="Times New Roman" w:hAnsi="Times New Roman" w:cs="Times New Roman"/>
          <w:bCs/>
          <w:sz w:val="20"/>
          <w:szCs w:val="24"/>
        </w:rPr>
        <w:t xml:space="preserve"> and</w:t>
      </w:r>
      <w:r w:rsidRPr="00C300DA">
        <w:rPr>
          <w:rFonts w:ascii="Times New Roman" w:hAnsi="Times New Roman" w:cs="Times New Roman"/>
          <w:bCs/>
          <w:sz w:val="20"/>
          <w:szCs w:val="24"/>
        </w:rPr>
        <w:t xml:space="preserve"> 5 days. However, co-culture with </w:t>
      </w:r>
      <w:proofErr w:type="spellStart"/>
      <w:r w:rsidRPr="00C300DA">
        <w:rPr>
          <w:rFonts w:ascii="Times New Roman" w:hAnsi="Times New Roman" w:cs="Times New Roman"/>
          <w:bCs/>
          <w:sz w:val="20"/>
          <w:szCs w:val="24"/>
        </w:rPr>
        <w:t>c-Kit</w:t>
      </w:r>
      <w:r w:rsidRPr="00C300DA">
        <w:rPr>
          <w:rFonts w:ascii="Times New Roman" w:hAnsi="Times New Roman" w:cs="Times New Roman"/>
          <w:bCs/>
          <w:sz w:val="20"/>
          <w:szCs w:val="24"/>
          <w:vertAlign w:val="superscript"/>
        </w:rPr>
        <w:t>+ve</w:t>
      </w:r>
      <w:proofErr w:type="spellEnd"/>
      <w:r w:rsidRPr="00C300DA">
        <w:rPr>
          <w:rFonts w:ascii="Times New Roman" w:hAnsi="Times New Roman" w:cs="Times New Roman"/>
          <w:bCs/>
          <w:sz w:val="20"/>
          <w:szCs w:val="24"/>
          <w:vertAlign w:val="superscript"/>
        </w:rPr>
        <w:t xml:space="preserve"> </w:t>
      </w:r>
      <w:r w:rsidRPr="00C300DA">
        <w:rPr>
          <w:rFonts w:ascii="Times New Roman" w:hAnsi="Times New Roman" w:cs="Times New Roman"/>
          <w:bCs/>
          <w:sz w:val="20"/>
          <w:szCs w:val="24"/>
        </w:rPr>
        <w:t xml:space="preserve">AF-MSC </w:t>
      </w:r>
      <w:proofErr w:type="spellStart"/>
      <w:r w:rsidRPr="00C300DA">
        <w:rPr>
          <w:rFonts w:ascii="Times New Roman" w:hAnsi="Times New Roman" w:cs="Times New Roman"/>
          <w:bCs/>
          <w:sz w:val="20"/>
          <w:szCs w:val="24"/>
        </w:rPr>
        <w:t>secretome</w:t>
      </w:r>
      <w:proofErr w:type="spellEnd"/>
      <w:r w:rsidRPr="00C300DA">
        <w:rPr>
          <w:rFonts w:ascii="Times New Roman" w:hAnsi="Times New Roman" w:cs="Times New Roman"/>
          <w:bCs/>
          <w:sz w:val="20"/>
          <w:szCs w:val="24"/>
        </w:rPr>
        <w:t xml:space="preserve"> significantly rescued the cells after MIRI compared with </w:t>
      </w:r>
      <w:proofErr w:type="spellStart"/>
      <w:r w:rsidRPr="00C300DA">
        <w:rPr>
          <w:rFonts w:ascii="Times New Roman" w:hAnsi="Times New Roman" w:cs="Times New Roman"/>
          <w:bCs/>
          <w:sz w:val="20"/>
          <w:szCs w:val="24"/>
        </w:rPr>
        <w:t>c-Kit</w:t>
      </w:r>
      <w:r w:rsidRPr="00C300DA">
        <w:rPr>
          <w:rFonts w:ascii="Times New Roman" w:hAnsi="Times New Roman" w:cs="Times New Roman"/>
          <w:bCs/>
          <w:sz w:val="20"/>
          <w:szCs w:val="24"/>
          <w:vertAlign w:val="superscript"/>
        </w:rPr>
        <w:t>+ve</w:t>
      </w:r>
      <w:proofErr w:type="spellEnd"/>
      <w:r w:rsidRPr="00C300DA">
        <w:rPr>
          <w:rFonts w:ascii="Times New Roman" w:hAnsi="Times New Roman" w:cs="Times New Roman"/>
          <w:bCs/>
          <w:sz w:val="20"/>
          <w:szCs w:val="24"/>
          <w:vertAlign w:val="superscript"/>
        </w:rPr>
        <w:t xml:space="preserve"> </w:t>
      </w:r>
      <w:r w:rsidRPr="00C300DA">
        <w:rPr>
          <w:rFonts w:ascii="Times New Roman" w:hAnsi="Times New Roman" w:cs="Times New Roman"/>
          <w:bCs/>
          <w:sz w:val="20"/>
          <w:szCs w:val="24"/>
        </w:rPr>
        <w:t xml:space="preserve">AF-MSCs. Moreover, apoptosis was low in healthy </w:t>
      </w:r>
      <w:proofErr w:type="spellStart"/>
      <w:r w:rsidRPr="00C300DA">
        <w:rPr>
          <w:rFonts w:ascii="Times New Roman" w:hAnsi="Times New Roman" w:cs="Times New Roman"/>
          <w:bCs/>
          <w:sz w:val="20"/>
          <w:szCs w:val="24"/>
        </w:rPr>
        <w:t>cardiomyocytes</w:t>
      </w:r>
      <w:proofErr w:type="spellEnd"/>
      <w:r w:rsidRPr="00C300DA">
        <w:rPr>
          <w:rFonts w:ascii="Times New Roman" w:hAnsi="Times New Roman" w:cs="Times New Roman"/>
          <w:bCs/>
          <w:sz w:val="20"/>
          <w:szCs w:val="24"/>
        </w:rPr>
        <w:t xml:space="preserve"> but increased after </w:t>
      </w:r>
      <w:proofErr w:type="gramStart"/>
      <w:r w:rsidRPr="00C300DA">
        <w:rPr>
          <w:rFonts w:ascii="Times New Roman" w:hAnsi="Times New Roman" w:cs="Times New Roman"/>
          <w:bCs/>
          <w:sz w:val="20"/>
          <w:szCs w:val="24"/>
        </w:rPr>
        <w:t>I/R</w:t>
      </w:r>
      <w:proofErr w:type="gramEnd"/>
      <w:r w:rsidRPr="00C300DA">
        <w:rPr>
          <w:rFonts w:ascii="Times New Roman" w:hAnsi="Times New Roman" w:cs="Times New Roman"/>
          <w:bCs/>
          <w:sz w:val="20"/>
          <w:szCs w:val="24"/>
        </w:rPr>
        <w:t xml:space="preserve"> injury (</w:t>
      </w:r>
      <w:r w:rsidR="009123CF">
        <w:rPr>
          <w:rFonts w:ascii="Times New Roman" w:hAnsi="Times New Roman" w:cs="Times New Roman"/>
          <w:sz w:val="20"/>
          <w:szCs w:val="24"/>
        </w:rPr>
        <w:t xml:space="preserve">Figure </w:t>
      </w:r>
      <w:r w:rsidRPr="00C300DA">
        <w:rPr>
          <w:rFonts w:ascii="Times New Roman" w:hAnsi="Times New Roman" w:cs="Times New Roman"/>
          <w:sz w:val="20"/>
          <w:szCs w:val="24"/>
        </w:rPr>
        <w:t>1)</w:t>
      </w:r>
      <w:r w:rsidRPr="00C300DA">
        <w:rPr>
          <w:rFonts w:ascii="Times New Roman" w:hAnsi="Times New Roman" w:cs="Times New Roman"/>
          <w:bCs/>
          <w:sz w:val="20"/>
          <w:szCs w:val="24"/>
        </w:rPr>
        <w:t xml:space="preserve">. Following co-culture with </w:t>
      </w:r>
      <w:proofErr w:type="spellStart"/>
      <w:r w:rsidRPr="00C300DA">
        <w:rPr>
          <w:rFonts w:ascii="Times New Roman" w:hAnsi="Times New Roman" w:cs="Times New Roman"/>
          <w:bCs/>
          <w:sz w:val="20"/>
          <w:szCs w:val="24"/>
        </w:rPr>
        <w:t>c-Kit</w:t>
      </w:r>
      <w:r w:rsidRPr="00C300DA">
        <w:rPr>
          <w:rFonts w:ascii="Times New Roman" w:hAnsi="Times New Roman" w:cs="Times New Roman"/>
          <w:bCs/>
          <w:sz w:val="20"/>
          <w:szCs w:val="24"/>
          <w:vertAlign w:val="superscript"/>
        </w:rPr>
        <w:t>+ve</w:t>
      </w:r>
      <w:proofErr w:type="spellEnd"/>
      <w:r w:rsidRPr="00C300DA">
        <w:rPr>
          <w:rFonts w:ascii="Times New Roman" w:hAnsi="Times New Roman" w:cs="Times New Roman"/>
          <w:bCs/>
          <w:sz w:val="20"/>
          <w:szCs w:val="24"/>
          <w:vertAlign w:val="superscript"/>
        </w:rPr>
        <w:t xml:space="preserve"> </w:t>
      </w:r>
      <w:r w:rsidRPr="00C300DA">
        <w:rPr>
          <w:rFonts w:ascii="Times New Roman" w:hAnsi="Times New Roman" w:cs="Times New Roman"/>
          <w:bCs/>
          <w:sz w:val="20"/>
          <w:szCs w:val="24"/>
        </w:rPr>
        <w:t xml:space="preserve">AF-MSC, </w:t>
      </w:r>
      <w:proofErr w:type="spellStart"/>
      <w:r w:rsidRPr="00C300DA">
        <w:rPr>
          <w:rFonts w:ascii="Times New Roman" w:hAnsi="Times New Roman" w:cs="Times New Roman"/>
          <w:bCs/>
          <w:sz w:val="20"/>
          <w:szCs w:val="24"/>
        </w:rPr>
        <w:t>secretome</w:t>
      </w:r>
      <w:proofErr w:type="spellEnd"/>
      <w:r w:rsidR="009123CF">
        <w:rPr>
          <w:rFonts w:ascii="Times New Roman" w:hAnsi="Times New Roman" w:cs="Times New Roman"/>
          <w:bCs/>
          <w:sz w:val="20"/>
          <w:szCs w:val="24"/>
        </w:rPr>
        <w:t xml:space="preserve"> and</w:t>
      </w:r>
      <w:r w:rsidRPr="00C300DA">
        <w:rPr>
          <w:rFonts w:ascii="Times New Roman" w:hAnsi="Times New Roman" w:cs="Times New Roman"/>
          <w:bCs/>
          <w:sz w:val="20"/>
          <w:szCs w:val="24"/>
        </w:rPr>
        <w:t xml:space="preserve"> </w:t>
      </w:r>
      <w:r w:rsidR="009123CF" w:rsidRPr="00C300DA">
        <w:rPr>
          <w:rFonts w:ascii="Times New Roman" w:hAnsi="Times New Roman" w:cs="Times New Roman"/>
          <w:bCs/>
          <w:sz w:val="20"/>
          <w:szCs w:val="24"/>
        </w:rPr>
        <w:t>EVs;</w:t>
      </w:r>
      <w:r w:rsidRPr="00C300DA">
        <w:rPr>
          <w:rFonts w:ascii="Times New Roman" w:hAnsi="Times New Roman" w:cs="Times New Roman"/>
          <w:bCs/>
          <w:sz w:val="20"/>
          <w:szCs w:val="24"/>
        </w:rPr>
        <w:t xml:space="preserve"> there was a significant reduction of these </w:t>
      </w:r>
      <w:r w:rsidR="009123CF">
        <w:rPr>
          <w:rFonts w:ascii="Times New Roman" w:hAnsi="Times New Roman" w:cs="Times New Roman"/>
          <w:bCs/>
          <w:sz w:val="20"/>
          <w:szCs w:val="24"/>
        </w:rPr>
        <w:t>TUNEL-positive cells on days 1</w:t>
      </w:r>
      <w:proofErr w:type="gramStart"/>
      <w:r w:rsidR="009123CF">
        <w:rPr>
          <w:rFonts w:ascii="Times New Roman" w:hAnsi="Times New Roman" w:cs="Times New Roman"/>
          <w:bCs/>
          <w:sz w:val="20"/>
          <w:szCs w:val="24"/>
        </w:rPr>
        <w:t>,</w:t>
      </w:r>
      <w:r w:rsidRPr="00C300DA">
        <w:rPr>
          <w:rFonts w:ascii="Times New Roman" w:hAnsi="Times New Roman" w:cs="Times New Roman"/>
          <w:bCs/>
          <w:sz w:val="20"/>
          <w:szCs w:val="24"/>
        </w:rPr>
        <w:t>3</w:t>
      </w:r>
      <w:proofErr w:type="gramEnd"/>
      <w:r w:rsidR="009123CF">
        <w:rPr>
          <w:rFonts w:ascii="Times New Roman" w:hAnsi="Times New Roman" w:cs="Times New Roman"/>
          <w:bCs/>
          <w:sz w:val="20"/>
          <w:szCs w:val="24"/>
        </w:rPr>
        <w:t xml:space="preserve"> and</w:t>
      </w:r>
      <w:r w:rsidRPr="00C300DA">
        <w:rPr>
          <w:rFonts w:ascii="Times New Roman" w:hAnsi="Times New Roman" w:cs="Times New Roman"/>
          <w:bCs/>
          <w:sz w:val="20"/>
          <w:szCs w:val="24"/>
        </w:rPr>
        <w:t xml:space="preserve"> 5. Overall, our study highlights that </w:t>
      </w:r>
      <w:proofErr w:type="spellStart"/>
      <w:r w:rsidRPr="00C300DA">
        <w:rPr>
          <w:rFonts w:ascii="Times New Roman" w:hAnsi="Times New Roman" w:cs="Times New Roman"/>
          <w:bCs/>
          <w:sz w:val="20"/>
          <w:szCs w:val="24"/>
        </w:rPr>
        <w:t>secretome</w:t>
      </w:r>
      <w:proofErr w:type="spellEnd"/>
      <w:r w:rsidRPr="00C300DA">
        <w:rPr>
          <w:rFonts w:ascii="Times New Roman" w:hAnsi="Times New Roman" w:cs="Times New Roman"/>
          <w:bCs/>
          <w:sz w:val="20"/>
          <w:szCs w:val="24"/>
        </w:rPr>
        <w:t xml:space="preserve">-derived </w:t>
      </w:r>
      <w:proofErr w:type="spellStart"/>
      <w:r w:rsidRPr="00C300DA">
        <w:rPr>
          <w:rFonts w:ascii="Times New Roman" w:hAnsi="Times New Roman" w:cs="Times New Roman"/>
          <w:bCs/>
          <w:sz w:val="20"/>
          <w:szCs w:val="24"/>
        </w:rPr>
        <w:t>c-Kit</w:t>
      </w:r>
      <w:r w:rsidRPr="00C300DA">
        <w:rPr>
          <w:rFonts w:ascii="Times New Roman" w:hAnsi="Times New Roman" w:cs="Times New Roman"/>
          <w:bCs/>
          <w:sz w:val="20"/>
          <w:szCs w:val="24"/>
          <w:vertAlign w:val="superscript"/>
        </w:rPr>
        <w:t>+ve</w:t>
      </w:r>
      <w:proofErr w:type="spellEnd"/>
      <w:r w:rsidRPr="00C300DA">
        <w:rPr>
          <w:rFonts w:ascii="Times New Roman" w:hAnsi="Times New Roman" w:cs="Times New Roman"/>
          <w:bCs/>
          <w:sz w:val="20"/>
          <w:szCs w:val="24"/>
          <w:vertAlign w:val="superscript"/>
        </w:rPr>
        <w:t xml:space="preserve"> </w:t>
      </w:r>
      <w:r w:rsidRPr="00C300DA">
        <w:rPr>
          <w:rFonts w:ascii="Times New Roman" w:hAnsi="Times New Roman" w:cs="Times New Roman"/>
          <w:bCs/>
          <w:sz w:val="20"/>
          <w:szCs w:val="24"/>
        </w:rPr>
        <w:t xml:space="preserve">AF-MSC is a better source to rescue the I/R induced injury of </w:t>
      </w:r>
      <w:proofErr w:type="spellStart"/>
      <w:r w:rsidRPr="00C300DA">
        <w:rPr>
          <w:rFonts w:ascii="Times New Roman" w:hAnsi="Times New Roman" w:cs="Times New Roman"/>
          <w:bCs/>
          <w:sz w:val="20"/>
          <w:szCs w:val="24"/>
        </w:rPr>
        <w:t>cardiomyocytes</w:t>
      </w:r>
      <w:proofErr w:type="spellEnd"/>
      <w:r w:rsidRPr="00C300DA">
        <w:rPr>
          <w:rFonts w:ascii="Times New Roman" w:hAnsi="Times New Roman" w:cs="Times New Roman"/>
          <w:bCs/>
          <w:sz w:val="20"/>
          <w:szCs w:val="24"/>
        </w:rPr>
        <w:t xml:space="preserve"> than </w:t>
      </w:r>
      <w:proofErr w:type="spellStart"/>
      <w:r w:rsidRPr="00C300DA">
        <w:rPr>
          <w:rFonts w:ascii="Times New Roman" w:hAnsi="Times New Roman" w:cs="Times New Roman"/>
          <w:bCs/>
          <w:sz w:val="20"/>
          <w:szCs w:val="24"/>
        </w:rPr>
        <w:t>c-Kit</w:t>
      </w:r>
      <w:r w:rsidRPr="00C300DA">
        <w:rPr>
          <w:rFonts w:ascii="Times New Roman" w:hAnsi="Times New Roman" w:cs="Times New Roman"/>
          <w:bCs/>
          <w:sz w:val="20"/>
          <w:szCs w:val="24"/>
          <w:vertAlign w:val="superscript"/>
        </w:rPr>
        <w:t>+ve</w:t>
      </w:r>
      <w:proofErr w:type="spellEnd"/>
      <w:r w:rsidRPr="00C300DA">
        <w:rPr>
          <w:rFonts w:ascii="Times New Roman" w:hAnsi="Times New Roman" w:cs="Times New Roman"/>
          <w:bCs/>
          <w:sz w:val="20"/>
          <w:szCs w:val="24"/>
          <w:vertAlign w:val="superscript"/>
        </w:rPr>
        <w:t xml:space="preserve"> </w:t>
      </w:r>
      <w:r w:rsidRPr="00C300DA">
        <w:rPr>
          <w:rFonts w:ascii="Times New Roman" w:hAnsi="Times New Roman" w:cs="Times New Roman"/>
          <w:bCs/>
          <w:sz w:val="20"/>
          <w:szCs w:val="24"/>
        </w:rPr>
        <w:t xml:space="preserve">AF-MSC or EVs, suggesting that the paracrine factors released by </w:t>
      </w:r>
      <w:proofErr w:type="spellStart"/>
      <w:r w:rsidRPr="00C300DA">
        <w:rPr>
          <w:rFonts w:ascii="Times New Roman" w:hAnsi="Times New Roman" w:cs="Times New Roman"/>
          <w:bCs/>
          <w:sz w:val="20"/>
          <w:szCs w:val="24"/>
        </w:rPr>
        <w:t>c-Kit</w:t>
      </w:r>
      <w:r w:rsidRPr="00C300DA">
        <w:rPr>
          <w:rFonts w:ascii="Times New Roman" w:hAnsi="Times New Roman" w:cs="Times New Roman"/>
          <w:bCs/>
          <w:sz w:val="20"/>
          <w:szCs w:val="24"/>
          <w:vertAlign w:val="superscript"/>
        </w:rPr>
        <w:t>+ve</w:t>
      </w:r>
      <w:proofErr w:type="spellEnd"/>
      <w:r w:rsidRPr="00C300DA">
        <w:rPr>
          <w:rFonts w:ascii="Times New Roman" w:hAnsi="Times New Roman" w:cs="Times New Roman"/>
          <w:bCs/>
          <w:sz w:val="20"/>
          <w:szCs w:val="24"/>
          <w:vertAlign w:val="superscript"/>
        </w:rPr>
        <w:t xml:space="preserve"> </w:t>
      </w:r>
      <w:r w:rsidRPr="00C300DA">
        <w:rPr>
          <w:rFonts w:ascii="Times New Roman" w:hAnsi="Times New Roman" w:cs="Times New Roman"/>
          <w:bCs/>
          <w:sz w:val="20"/>
          <w:szCs w:val="24"/>
        </w:rPr>
        <w:t xml:space="preserve">AF-MSC may be sufficient to ameliorate the </w:t>
      </w:r>
      <w:r w:rsidRPr="009123CF">
        <w:rPr>
          <w:rFonts w:ascii="Times New Roman" w:hAnsi="Times New Roman" w:cs="Times New Roman"/>
          <w:bCs/>
          <w:i/>
          <w:sz w:val="20"/>
          <w:szCs w:val="24"/>
        </w:rPr>
        <w:t>in-vitro</w:t>
      </w:r>
      <w:r w:rsidRPr="00C300DA">
        <w:rPr>
          <w:rFonts w:ascii="Times New Roman" w:hAnsi="Times New Roman" w:cs="Times New Roman"/>
          <w:bCs/>
          <w:sz w:val="20"/>
          <w:szCs w:val="24"/>
        </w:rPr>
        <w:t xml:space="preserve"> MIRI.</w:t>
      </w:r>
    </w:p>
    <w:p w:rsidR="009123CF" w:rsidRDefault="009123CF" w:rsidP="009123CF">
      <w:pPr>
        <w:jc w:val="center"/>
        <w:rPr>
          <w:rFonts w:ascii="Times New Roman" w:hAnsi="Times New Roman" w:cs="Times New Roman"/>
          <w:bCs/>
          <w:sz w:val="20"/>
          <w:szCs w:val="24"/>
        </w:rPr>
      </w:pPr>
      <w:r>
        <w:rPr>
          <w:rFonts w:ascii="Times New Roman" w:hAnsi="Times New Roman" w:cs="Times New Roman"/>
          <w:bCs/>
          <w:noProof/>
          <w:sz w:val="20"/>
          <w:szCs w:val="24"/>
        </w:rPr>
        <w:drawing>
          <wp:inline distT="0" distB="0" distL="0" distR="0" wp14:anchorId="7322A5B2" wp14:editId="133B9F5E">
            <wp:extent cx="3458818" cy="1510748"/>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62655" cy="1512424"/>
                    </a:xfrm>
                    <a:prstGeom prst="rect">
                      <a:avLst/>
                    </a:prstGeom>
                    <a:noFill/>
                  </pic:spPr>
                </pic:pic>
              </a:graphicData>
            </a:graphic>
          </wp:inline>
        </w:drawing>
      </w:r>
    </w:p>
    <w:p w:rsidR="009123CF" w:rsidRPr="009123CF" w:rsidRDefault="009123CF" w:rsidP="009123CF">
      <w:pPr>
        <w:jc w:val="center"/>
        <w:rPr>
          <w:rFonts w:ascii="Times New Roman" w:hAnsi="Times New Roman" w:cs="Times New Roman"/>
          <w:bCs/>
          <w:i/>
          <w:sz w:val="18"/>
          <w:szCs w:val="24"/>
        </w:rPr>
      </w:pPr>
      <w:proofErr w:type="gramStart"/>
      <w:r w:rsidRPr="009123CF">
        <w:rPr>
          <w:rFonts w:ascii="Times New Roman" w:hAnsi="Times New Roman" w:cs="Times New Roman"/>
          <w:b/>
          <w:bCs/>
          <w:i/>
          <w:sz w:val="18"/>
          <w:szCs w:val="24"/>
        </w:rPr>
        <w:t>Figure 1.</w:t>
      </w:r>
      <w:proofErr w:type="gramEnd"/>
      <w:r w:rsidRPr="009123CF">
        <w:rPr>
          <w:rFonts w:ascii="Times New Roman" w:hAnsi="Times New Roman" w:cs="Times New Roman"/>
          <w:bCs/>
          <w:i/>
          <w:sz w:val="18"/>
          <w:szCs w:val="24"/>
        </w:rPr>
        <w:t xml:space="preserve"> </w:t>
      </w:r>
      <w:proofErr w:type="spellStart"/>
      <w:r w:rsidRPr="009123CF">
        <w:rPr>
          <w:rFonts w:ascii="Times New Roman" w:hAnsi="Times New Roman" w:cs="Times New Roman"/>
          <w:bCs/>
          <w:i/>
          <w:sz w:val="18"/>
          <w:szCs w:val="24"/>
        </w:rPr>
        <w:t>c-Kit</w:t>
      </w:r>
      <w:r w:rsidRPr="009123CF">
        <w:rPr>
          <w:rFonts w:ascii="Times New Roman" w:hAnsi="Times New Roman" w:cs="Times New Roman"/>
          <w:bCs/>
          <w:i/>
          <w:sz w:val="18"/>
          <w:szCs w:val="24"/>
          <w:vertAlign w:val="superscript"/>
        </w:rPr>
        <w:t>+ve</w:t>
      </w:r>
      <w:proofErr w:type="spellEnd"/>
      <w:r w:rsidRPr="009123CF">
        <w:rPr>
          <w:rFonts w:ascii="Times New Roman" w:hAnsi="Times New Roman" w:cs="Times New Roman"/>
          <w:bCs/>
          <w:i/>
          <w:sz w:val="18"/>
          <w:szCs w:val="24"/>
        </w:rPr>
        <w:t xml:space="preserve"> AF-MSC possesses significantly high in-vitro differentiation potential and </w:t>
      </w:r>
      <w:proofErr w:type="spellStart"/>
      <w:r w:rsidRPr="009123CF">
        <w:rPr>
          <w:rFonts w:ascii="Times New Roman" w:hAnsi="Times New Roman" w:cs="Times New Roman"/>
          <w:bCs/>
          <w:i/>
          <w:sz w:val="18"/>
          <w:szCs w:val="24"/>
        </w:rPr>
        <w:t>secretome</w:t>
      </w:r>
      <w:proofErr w:type="spellEnd"/>
      <w:r w:rsidRPr="009123CF">
        <w:rPr>
          <w:rFonts w:ascii="Times New Roman" w:hAnsi="Times New Roman" w:cs="Times New Roman"/>
          <w:bCs/>
          <w:i/>
          <w:sz w:val="18"/>
          <w:szCs w:val="24"/>
        </w:rPr>
        <w:t xml:space="preserve"> derived </w:t>
      </w:r>
      <w:proofErr w:type="spellStart"/>
      <w:r w:rsidRPr="009123CF">
        <w:rPr>
          <w:rFonts w:ascii="Times New Roman" w:hAnsi="Times New Roman" w:cs="Times New Roman"/>
          <w:bCs/>
          <w:i/>
          <w:sz w:val="18"/>
          <w:szCs w:val="24"/>
        </w:rPr>
        <w:t>c-Kit</w:t>
      </w:r>
      <w:r w:rsidRPr="009123CF">
        <w:rPr>
          <w:rFonts w:ascii="Times New Roman" w:hAnsi="Times New Roman" w:cs="Times New Roman"/>
          <w:bCs/>
          <w:i/>
          <w:sz w:val="18"/>
          <w:szCs w:val="24"/>
          <w:vertAlign w:val="superscript"/>
        </w:rPr>
        <w:t>+ve</w:t>
      </w:r>
      <w:proofErr w:type="spellEnd"/>
      <w:r w:rsidRPr="009123CF">
        <w:rPr>
          <w:rFonts w:ascii="Times New Roman" w:hAnsi="Times New Roman" w:cs="Times New Roman"/>
          <w:bCs/>
          <w:i/>
          <w:sz w:val="18"/>
          <w:szCs w:val="24"/>
        </w:rPr>
        <w:t xml:space="preserve"> AF-MSC derived is a better source to rescue the hypoxia induced injury of </w:t>
      </w:r>
      <w:proofErr w:type="spellStart"/>
      <w:r w:rsidRPr="009123CF">
        <w:rPr>
          <w:rFonts w:ascii="Times New Roman" w:hAnsi="Times New Roman" w:cs="Times New Roman"/>
          <w:bCs/>
          <w:i/>
          <w:sz w:val="18"/>
          <w:szCs w:val="24"/>
        </w:rPr>
        <w:t>cardiomyocytes</w:t>
      </w:r>
      <w:proofErr w:type="spellEnd"/>
      <w:r w:rsidRPr="009123CF">
        <w:rPr>
          <w:rFonts w:ascii="Times New Roman" w:hAnsi="Times New Roman" w:cs="Times New Roman"/>
          <w:bCs/>
          <w:i/>
          <w:sz w:val="18"/>
          <w:szCs w:val="24"/>
        </w:rPr>
        <w:t xml:space="preserve"> than </w:t>
      </w:r>
      <w:proofErr w:type="spellStart"/>
      <w:r w:rsidRPr="009123CF">
        <w:rPr>
          <w:rFonts w:ascii="Times New Roman" w:hAnsi="Times New Roman" w:cs="Times New Roman"/>
          <w:bCs/>
          <w:i/>
          <w:sz w:val="18"/>
          <w:szCs w:val="24"/>
        </w:rPr>
        <w:t>c-Kit</w:t>
      </w:r>
      <w:r w:rsidRPr="009123CF">
        <w:rPr>
          <w:rFonts w:ascii="Times New Roman" w:hAnsi="Times New Roman" w:cs="Times New Roman"/>
          <w:bCs/>
          <w:i/>
          <w:sz w:val="18"/>
          <w:szCs w:val="24"/>
          <w:vertAlign w:val="superscript"/>
        </w:rPr>
        <w:t>+ve</w:t>
      </w:r>
      <w:proofErr w:type="spellEnd"/>
      <w:r w:rsidRPr="009123CF">
        <w:rPr>
          <w:rFonts w:ascii="Times New Roman" w:hAnsi="Times New Roman" w:cs="Times New Roman"/>
          <w:bCs/>
          <w:i/>
          <w:sz w:val="18"/>
          <w:szCs w:val="24"/>
        </w:rPr>
        <w:t xml:space="preserve"> AF-MSC or EVs, suggesting that the paracrine factors released by </w:t>
      </w:r>
      <w:proofErr w:type="spellStart"/>
      <w:r w:rsidRPr="009123CF">
        <w:rPr>
          <w:rFonts w:ascii="Times New Roman" w:hAnsi="Times New Roman" w:cs="Times New Roman"/>
          <w:bCs/>
          <w:i/>
          <w:sz w:val="18"/>
          <w:szCs w:val="24"/>
        </w:rPr>
        <w:t>c-Kit</w:t>
      </w:r>
      <w:r w:rsidRPr="009123CF">
        <w:rPr>
          <w:rFonts w:ascii="Times New Roman" w:hAnsi="Times New Roman" w:cs="Times New Roman"/>
          <w:bCs/>
          <w:i/>
          <w:sz w:val="18"/>
          <w:szCs w:val="24"/>
          <w:vertAlign w:val="superscript"/>
        </w:rPr>
        <w:t>+ve</w:t>
      </w:r>
      <w:proofErr w:type="spellEnd"/>
      <w:r w:rsidRPr="009123CF">
        <w:rPr>
          <w:rFonts w:ascii="Times New Roman" w:hAnsi="Times New Roman" w:cs="Times New Roman"/>
          <w:bCs/>
          <w:i/>
          <w:sz w:val="18"/>
          <w:szCs w:val="24"/>
        </w:rPr>
        <w:t xml:space="preserve"> AF-MSC may be sufficient to ameliorate the cardiac injury in-vitro.</w:t>
      </w:r>
    </w:p>
    <w:p w:rsidR="009123CF" w:rsidRPr="009123CF" w:rsidRDefault="009123CF" w:rsidP="009123CF">
      <w:pPr>
        <w:rPr>
          <w:rFonts w:ascii="Times New Roman" w:hAnsi="Times New Roman" w:cs="Times New Roman"/>
          <w:b/>
          <w:bCs/>
          <w:sz w:val="24"/>
          <w:szCs w:val="24"/>
        </w:rPr>
      </w:pPr>
      <w:r w:rsidRPr="009123CF">
        <w:rPr>
          <w:rFonts w:ascii="Times New Roman" w:hAnsi="Times New Roman" w:cs="Times New Roman"/>
          <w:b/>
          <w:bCs/>
          <w:sz w:val="24"/>
          <w:szCs w:val="24"/>
        </w:rPr>
        <w:t>Biography</w:t>
      </w:r>
    </w:p>
    <w:p w:rsidR="00C300DA" w:rsidRPr="00C300DA" w:rsidRDefault="009123CF" w:rsidP="009123CF">
      <w:pPr>
        <w:jc w:val="both"/>
        <w:rPr>
          <w:rFonts w:ascii="Times New Roman" w:hAnsi="Times New Roman" w:cs="Times New Roman"/>
          <w:sz w:val="24"/>
        </w:rPr>
      </w:pPr>
      <w:proofErr w:type="spellStart"/>
      <w:r w:rsidRPr="009123CF">
        <w:rPr>
          <w:rFonts w:ascii="Times New Roman" w:hAnsi="Times New Roman" w:cs="Times New Roman"/>
          <w:bCs/>
          <w:sz w:val="20"/>
          <w:szCs w:val="24"/>
        </w:rPr>
        <w:t>Manali</w:t>
      </w:r>
      <w:proofErr w:type="spellEnd"/>
      <w:r w:rsidRPr="009123CF">
        <w:rPr>
          <w:rFonts w:ascii="Times New Roman" w:hAnsi="Times New Roman" w:cs="Times New Roman"/>
          <w:bCs/>
          <w:sz w:val="20"/>
          <w:szCs w:val="24"/>
        </w:rPr>
        <w:t xml:space="preserve"> Jain is a PhD Scholar in the department of </w:t>
      </w:r>
      <w:proofErr w:type="spellStart"/>
      <w:r w:rsidRPr="009123CF">
        <w:rPr>
          <w:rFonts w:ascii="Times New Roman" w:hAnsi="Times New Roman" w:cs="Times New Roman"/>
          <w:bCs/>
          <w:sz w:val="20"/>
          <w:szCs w:val="24"/>
        </w:rPr>
        <w:t>Haematology</w:t>
      </w:r>
      <w:proofErr w:type="spellEnd"/>
      <w:r w:rsidRPr="009123CF">
        <w:rPr>
          <w:rFonts w:ascii="Times New Roman" w:hAnsi="Times New Roman" w:cs="Times New Roman"/>
          <w:bCs/>
          <w:sz w:val="20"/>
          <w:szCs w:val="24"/>
        </w:rPr>
        <w:t xml:space="preserve">, Sanjay Gandhi Post-Graduate Institute of Medical Sciences, </w:t>
      </w:r>
      <w:proofErr w:type="spellStart"/>
      <w:r w:rsidRPr="009123CF">
        <w:rPr>
          <w:rFonts w:ascii="Times New Roman" w:hAnsi="Times New Roman" w:cs="Times New Roman"/>
          <w:bCs/>
          <w:sz w:val="20"/>
          <w:szCs w:val="24"/>
        </w:rPr>
        <w:t>Lucknow</w:t>
      </w:r>
      <w:proofErr w:type="spellEnd"/>
      <w:r w:rsidRPr="009123CF">
        <w:rPr>
          <w:rFonts w:ascii="Times New Roman" w:hAnsi="Times New Roman" w:cs="Times New Roman"/>
          <w:bCs/>
          <w:sz w:val="20"/>
          <w:szCs w:val="24"/>
        </w:rPr>
        <w:t>, India. She is presently working in the field of cardiac regenerative potential of amniotic fluid stem cell.</w:t>
      </w:r>
      <w:bookmarkEnd w:id="0"/>
    </w:p>
    <w:sectPr w:rsidR="00C300DA" w:rsidRPr="00C300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0DA"/>
    <w:rsid w:val="0032354D"/>
    <w:rsid w:val="00474203"/>
    <w:rsid w:val="00535872"/>
    <w:rsid w:val="00745223"/>
    <w:rsid w:val="009123CF"/>
    <w:rsid w:val="00924B33"/>
    <w:rsid w:val="00C30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00DA"/>
    <w:rPr>
      <w:b/>
      <w:bCs/>
    </w:rPr>
  </w:style>
  <w:style w:type="character" w:styleId="Emphasis">
    <w:name w:val="Emphasis"/>
    <w:basedOn w:val="DefaultParagraphFont"/>
    <w:uiPriority w:val="20"/>
    <w:qFormat/>
    <w:rsid w:val="00C300DA"/>
    <w:rPr>
      <w:i/>
      <w:iCs/>
    </w:rPr>
  </w:style>
  <w:style w:type="paragraph" w:styleId="BalloonText">
    <w:name w:val="Balloon Text"/>
    <w:basedOn w:val="Normal"/>
    <w:link w:val="BalloonTextChar"/>
    <w:uiPriority w:val="99"/>
    <w:semiHidden/>
    <w:unhideWhenUsed/>
    <w:rsid w:val="009123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23C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00DA"/>
    <w:rPr>
      <w:b/>
      <w:bCs/>
    </w:rPr>
  </w:style>
  <w:style w:type="character" w:styleId="Emphasis">
    <w:name w:val="Emphasis"/>
    <w:basedOn w:val="DefaultParagraphFont"/>
    <w:uiPriority w:val="20"/>
    <w:qFormat/>
    <w:rsid w:val="00C300DA"/>
    <w:rPr>
      <w:i/>
      <w:iCs/>
    </w:rPr>
  </w:style>
  <w:style w:type="paragraph" w:styleId="BalloonText">
    <w:name w:val="Balloon Text"/>
    <w:basedOn w:val="Normal"/>
    <w:link w:val="BalloonTextChar"/>
    <w:uiPriority w:val="99"/>
    <w:semiHidden/>
    <w:unhideWhenUsed/>
    <w:rsid w:val="009123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23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3266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447</Words>
  <Characters>2553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2023-04-25T08:29:00Z</dcterms:created>
  <dcterms:modified xsi:type="dcterms:W3CDTF">2023-04-25T09:09:00Z</dcterms:modified>
</cp:coreProperties>
</file>